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8"/>
        <w:gridCol w:w="2628"/>
      </w:tblGrid>
      <w:tr w:rsidR="00D048FF" w:rsidRPr="00D048FF" w:rsidTr="00D048FF">
        <w:tc>
          <w:tcPr>
            <w:tcW w:w="491" w:type="dxa"/>
            <w:vMerge w:val="restart"/>
            <w:shd w:val="clear" w:color="auto" w:fill="A6A6A6"/>
            <w:textDirection w:val="btLr"/>
          </w:tcPr>
          <w:p w:rsidR="00B574C9" w:rsidRPr="00D048FF" w:rsidRDefault="00B574C9" w:rsidP="00D048FF">
            <w:pPr>
              <w:spacing w:after="0" w:line="240" w:lineRule="auto"/>
              <w:jc w:val="center"/>
              <w:rPr>
                <w:b/>
                <w:color w:val="FFFFFF"/>
              </w:rPr>
            </w:pPr>
            <w:r w:rsidRPr="00D048FF">
              <w:rPr>
                <w:b/>
                <w:color w:val="FFFFFF"/>
              </w:rPr>
              <w:t>About you</w:t>
            </w:r>
          </w:p>
        </w:tc>
        <w:tc>
          <w:tcPr>
            <w:tcW w:w="1259" w:type="dxa"/>
            <w:shd w:val="clear" w:color="auto" w:fill="auto"/>
          </w:tcPr>
          <w:p w:rsidR="00B574C9" w:rsidRPr="00D048FF" w:rsidRDefault="00B574C9" w:rsidP="00D048FF">
            <w:pPr>
              <w:spacing w:after="0" w:line="240" w:lineRule="auto"/>
              <w:jc w:val="center"/>
              <w:rPr>
                <w:b/>
                <w:color w:val="FFFFFF"/>
              </w:rPr>
            </w:pPr>
            <w:r w:rsidRPr="00D048FF">
              <w:rPr>
                <w:rStyle w:val="PlaceholderText"/>
                <w:b/>
                <w:color w:val="FFFFFF"/>
              </w:rPr>
              <w:t>[Salutation]</w:t>
            </w:r>
          </w:p>
        </w:tc>
        <w:tc>
          <w:tcPr>
            <w:tcW w:w="2073" w:type="dxa"/>
            <w:shd w:val="clear" w:color="auto" w:fill="auto"/>
          </w:tcPr>
          <w:p w:rsidR="00B574C9" w:rsidRPr="00D048FF" w:rsidRDefault="00D048FF" w:rsidP="00D048FF">
            <w:pPr>
              <w:spacing w:after="0" w:line="240" w:lineRule="auto"/>
            </w:pPr>
            <w:r>
              <w:rPr>
                <w:rStyle w:val="PlaceholderText"/>
              </w:rPr>
              <w:t>Emile</w:t>
            </w:r>
          </w:p>
        </w:tc>
        <w:tc>
          <w:tcPr>
            <w:tcW w:w="2551" w:type="dxa"/>
            <w:shd w:val="clear" w:color="auto" w:fill="auto"/>
          </w:tcPr>
          <w:p w:rsidR="00B574C9" w:rsidRPr="00D048FF" w:rsidRDefault="00B574C9" w:rsidP="00D048FF">
            <w:pPr>
              <w:spacing w:after="0" w:line="240" w:lineRule="auto"/>
            </w:pPr>
            <w:r w:rsidRPr="00D048FF">
              <w:rPr>
                <w:rStyle w:val="PlaceholderText"/>
              </w:rPr>
              <w:t>[Middle name]</w:t>
            </w:r>
          </w:p>
        </w:tc>
        <w:tc>
          <w:tcPr>
            <w:tcW w:w="2642" w:type="dxa"/>
            <w:shd w:val="clear" w:color="auto" w:fill="auto"/>
          </w:tcPr>
          <w:p w:rsidR="00B574C9" w:rsidRPr="00D048FF" w:rsidRDefault="00D048FF" w:rsidP="00D048FF">
            <w:pPr>
              <w:spacing w:after="0" w:line="240" w:lineRule="auto"/>
            </w:pPr>
            <w:r>
              <w:rPr>
                <w:rStyle w:val="PlaceholderText"/>
              </w:rPr>
              <w:t xml:space="preserve">de </w:t>
            </w:r>
            <w:proofErr w:type="spellStart"/>
            <w:r>
              <w:rPr>
                <w:rStyle w:val="PlaceholderText"/>
              </w:rPr>
              <w:t>Rosnay</w:t>
            </w:r>
            <w:proofErr w:type="spellEnd"/>
          </w:p>
        </w:tc>
      </w:tr>
      <w:tr w:rsidR="00D048FF" w:rsidRPr="00D048FF" w:rsidTr="00D048FF">
        <w:trPr>
          <w:trHeight w:val="986"/>
        </w:trPr>
        <w:tc>
          <w:tcPr>
            <w:tcW w:w="491" w:type="dxa"/>
            <w:vMerge/>
            <w:shd w:val="clear" w:color="auto" w:fill="A6A6A6"/>
          </w:tcPr>
          <w:p w:rsidR="00B574C9" w:rsidRPr="00D048FF" w:rsidRDefault="00B574C9" w:rsidP="00D048FF">
            <w:pPr>
              <w:spacing w:after="0" w:line="240" w:lineRule="auto"/>
              <w:jc w:val="center"/>
              <w:rPr>
                <w:b/>
                <w:color w:val="FFFFFF"/>
              </w:rPr>
            </w:pPr>
          </w:p>
        </w:tc>
        <w:tc>
          <w:tcPr>
            <w:tcW w:w="8525" w:type="dxa"/>
            <w:gridSpan w:val="4"/>
            <w:shd w:val="clear" w:color="auto" w:fill="auto"/>
          </w:tcPr>
          <w:p w:rsidR="00B574C9" w:rsidRPr="00D048FF" w:rsidRDefault="00B574C9" w:rsidP="00D048FF">
            <w:pPr>
              <w:spacing w:after="0" w:line="240" w:lineRule="auto"/>
            </w:pPr>
            <w:r w:rsidRPr="00D048FF">
              <w:rPr>
                <w:rStyle w:val="PlaceholderText"/>
              </w:rPr>
              <w:t>[Enter your biography]</w:t>
            </w:r>
          </w:p>
        </w:tc>
      </w:tr>
      <w:tr w:rsidR="00D048FF" w:rsidRPr="00D048FF" w:rsidTr="00D048FF">
        <w:trPr>
          <w:trHeight w:val="986"/>
        </w:trPr>
        <w:tc>
          <w:tcPr>
            <w:tcW w:w="491" w:type="dxa"/>
            <w:vMerge/>
            <w:shd w:val="clear" w:color="auto" w:fill="A6A6A6"/>
          </w:tcPr>
          <w:p w:rsidR="00B574C9" w:rsidRPr="00D048FF" w:rsidRDefault="00B574C9" w:rsidP="00D048FF">
            <w:pPr>
              <w:spacing w:after="0" w:line="240" w:lineRule="auto"/>
              <w:jc w:val="center"/>
              <w:rPr>
                <w:b/>
                <w:color w:val="FFFFFF"/>
              </w:rPr>
            </w:pPr>
          </w:p>
        </w:tc>
        <w:tc>
          <w:tcPr>
            <w:tcW w:w="8525" w:type="dxa"/>
            <w:gridSpan w:val="4"/>
            <w:shd w:val="clear" w:color="auto" w:fill="auto"/>
          </w:tcPr>
          <w:p w:rsidR="00B574C9" w:rsidRPr="00D048FF" w:rsidRDefault="00D048FF" w:rsidP="00D048FF">
            <w:pPr>
              <w:spacing w:after="0" w:line="240" w:lineRule="auto"/>
            </w:pPr>
            <w:r>
              <w:rPr>
                <w:rStyle w:val="PlaceholderText"/>
              </w:rPr>
              <w:t>University of Victoria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D048FF" w:rsidRPr="00D048FF" w:rsidTr="00D048FF">
        <w:tc>
          <w:tcPr>
            <w:tcW w:w="9016" w:type="dxa"/>
            <w:shd w:val="clear" w:color="auto" w:fill="A6A6A6"/>
            <w:tcMar>
              <w:top w:w="113" w:type="dxa"/>
              <w:bottom w:w="113" w:type="dxa"/>
            </w:tcMar>
          </w:tcPr>
          <w:p w:rsidR="00244BB0" w:rsidRPr="00D048FF" w:rsidRDefault="00244BB0" w:rsidP="00D048FF">
            <w:pPr>
              <w:spacing w:after="0" w:line="240" w:lineRule="auto"/>
              <w:jc w:val="center"/>
              <w:rPr>
                <w:b/>
                <w:color w:val="FFFFFF"/>
              </w:rPr>
            </w:pPr>
            <w:r w:rsidRPr="00D048FF">
              <w:rPr>
                <w:b/>
                <w:color w:val="FFFFFF"/>
              </w:rPr>
              <w:t>Your article</w:t>
            </w:r>
          </w:p>
        </w:tc>
      </w:tr>
      <w:tr w:rsidR="003F0D73" w:rsidRPr="00D048FF" w:rsidTr="00D048FF">
        <w:tc>
          <w:tcPr>
            <w:tcW w:w="9016" w:type="dxa"/>
            <w:shd w:val="clear" w:color="auto" w:fill="auto"/>
            <w:tcMar>
              <w:top w:w="113" w:type="dxa"/>
              <w:bottom w:w="113" w:type="dxa"/>
            </w:tcMar>
          </w:tcPr>
          <w:p w:rsidR="003F0D73" w:rsidRPr="00D048FF" w:rsidRDefault="00D048FF" w:rsidP="00D048FF">
            <w:pPr>
              <w:spacing w:after="0"/>
            </w:pPr>
            <w:r>
              <w:rPr>
                <w:b/>
              </w:rPr>
              <w:t>Rimbaud, Jean Nicolas Arthur (</w:t>
            </w:r>
            <w:r>
              <w:rPr>
                <w:b/>
                <w:color w:val="252525"/>
                <w:highlight w:val="white"/>
              </w:rPr>
              <w:t>1854-1891</w:t>
            </w:r>
            <w:r>
              <w:rPr>
                <w:b/>
              </w:rPr>
              <w:t>)</w:t>
            </w:r>
          </w:p>
        </w:tc>
      </w:tr>
      <w:tr w:rsidR="00464699" w:rsidRPr="00D048FF" w:rsidTr="00D048FF">
        <w:tc>
          <w:tcPr>
            <w:tcW w:w="9016" w:type="dxa"/>
            <w:shd w:val="clear" w:color="auto" w:fill="auto"/>
            <w:tcMar>
              <w:top w:w="113" w:type="dxa"/>
              <w:bottom w:w="113" w:type="dxa"/>
            </w:tcMar>
          </w:tcPr>
          <w:p w:rsidR="00464699" w:rsidRPr="00D048FF" w:rsidRDefault="00464699" w:rsidP="00D048FF">
            <w:pPr>
              <w:spacing w:after="0" w:line="240" w:lineRule="auto"/>
            </w:pPr>
            <w:r w:rsidRPr="00D048FF">
              <w:rPr>
                <w:rStyle w:val="PlaceholderText"/>
                <w:b/>
              </w:rPr>
              <w:t xml:space="preserve">[Enter any </w:t>
            </w:r>
            <w:r w:rsidRPr="00D048FF">
              <w:rPr>
                <w:rStyle w:val="PlaceholderText"/>
                <w:b/>
                <w:i/>
              </w:rPr>
              <w:t>variant forms</w:t>
            </w:r>
            <w:r w:rsidRPr="00D048FF">
              <w:rPr>
                <w:rStyle w:val="PlaceholderText"/>
                <w:b/>
              </w:rPr>
              <w:t xml:space="preserve"> of your headword – OPTIONAL]</w:t>
            </w:r>
          </w:p>
        </w:tc>
      </w:tr>
      <w:tr w:rsidR="00E85A05" w:rsidRPr="00D048FF" w:rsidTr="00D048FF">
        <w:tc>
          <w:tcPr>
            <w:tcW w:w="9016" w:type="dxa"/>
            <w:shd w:val="clear" w:color="auto" w:fill="auto"/>
            <w:tcMar>
              <w:top w:w="113" w:type="dxa"/>
              <w:bottom w:w="113" w:type="dxa"/>
            </w:tcMar>
          </w:tcPr>
          <w:p w:rsidR="00E85A05" w:rsidRPr="00D048FF" w:rsidRDefault="00D048FF" w:rsidP="00D048FF">
            <w:pPr>
              <w:spacing w:after="0" w:line="240" w:lineRule="auto"/>
            </w:pPr>
            <w:r>
              <w:t xml:space="preserve">Late 19th-century French Poet Arthur Rimbaud is known just as much for his poetic production as for his personality. His contributions to Modernist verse and aesthetics, and to Symbolism, are major, insofar as he created a language of dissonance and discordance — in terms of rhythm and meter, sound, image, and vocabulary. This discordant language is a language of potential and openness made possible through the </w:t>
            </w:r>
            <w:r w:rsidR="00076653">
              <w:t>‘</w:t>
            </w:r>
            <w:r>
              <w:t>correspondences</w:t>
            </w:r>
            <w:r w:rsidR="00076653">
              <w:t>’</w:t>
            </w:r>
            <w:r>
              <w:t xml:space="preserve"> (</w:t>
            </w:r>
            <w:r w:rsidR="00076653">
              <w:t>‘</w:t>
            </w:r>
            <w:proofErr w:type="spellStart"/>
            <w:r>
              <w:t>correspondances</w:t>
            </w:r>
            <w:proofErr w:type="spellEnd"/>
            <w:r w:rsidR="00076653">
              <w:t>’</w:t>
            </w:r>
            <w:r>
              <w:t xml:space="preserve"> in French) between the senses, often described in Rimbaud as </w:t>
            </w:r>
            <w:r w:rsidR="00076653">
              <w:t>‘</w:t>
            </w:r>
            <w:proofErr w:type="spellStart"/>
            <w:r>
              <w:t>synaesthetic</w:t>
            </w:r>
            <w:proofErr w:type="spellEnd"/>
            <w:r w:rsidR="00C9471E">
              <w:t>’,</w:t>
            </w:r>
            <w:r>
              <w:t xml:space="preserve"> something he developed from Baudelaire’s notion of </w:t>
            </w:r>
            <w:r w:rsidR="00076653">
              <w:t>‘</w:t>
            </w:r>
            <w:proofErr w:type="spellStart"/>
            <w:r>
              <w:t>correspondance</w:t>
            </w:r>
            <w:proofErr w:type="spellEnd"/>
            <w:r w:rsidR="00C9471E">
              <w:t>’,</w:t>
            </w:r>
            <w:r>
              <w:t xml:space="preserve"> or the association between the senses, meanings, the aesthetic and the play of these with the </w:t>
            </w:r>
            <w:r w:rsidR="00076653">
              <w:t>‘</w:t>
            </w:r>
            <w:r>
              <w:t>spirit</w:t>
            </w:r>
            <w:r w:rsidR="00076653">
              <w:t>’</w:t>
            </w:r>
            <w:r>
              <w:t xml:space="preserve"> (both mind and spirit).</w:t>
            </w:r>
          </w:p>
        </w:tc>
      </w:tr>
      <w:tr w:rsidR="003F0D73" w:rsidRPr="00D048FF" w:rsidTr="00D048FF">
        <w:tc>
          <w:tcPr>
            <w:tcW w:w="9016" w:type="dxa"/>
            <w:shd w:val="clear" w:color="auto" w:fill="auto"/>
            <w:tcMar>
              <w:top w:w="113" w:type="dxa"/>
              <w:bottom w:w="113" w:type="dxa"/>
            </w:tcMar>
          </w:tcPr>
          <w:p w:rsidR="00D048FF" w:rsidRDefault="00D048FF" w:rsidP="00D048FF">
            <w:pPr>
              <w:spacing w:after="0" w:line="240" w:lineRule="auto"/>
            </w:pPr>
            <w:r>
              <w:t>Late 19th-century French Poet Arthur Rimbaud is known just as much for his poetic production as for his personality. His contributions to Modernist verse and aesthetics, and to Symbolism, are major, insofar as he created a languag</w:t>
            </w:r>
            <w:r w:rsidR="007D1900">
              <w:t>e of dissonance and discordance—</w:t>
            </w:r>
            <w:r>
              <w:t xml:space="preserve">in terms of rhythm and meter, sound, image, and vocabulary. This discordant language is a language of potential and openness made possible through the </w:t>
            </w:r>
            <w:r w:rsidR="00076653">
              <w:t>‘</w:t>
            </w:r>
            <w:r>
              <w:t>correspondences</w:t>
            </w:r>
            <w:r w:rsidR="00076653">
              <w:t>’</w:t>
            </w:r>
            <w:r>
              <w:t xml:space="preserve"> (</w:t>
            </w:r>
            <w:r w:rsidR="00076653">
              <w:t>‘</w:t>
            </w:r>
            <w:proofErr w:type="spellStart"/>
            <w:r>
              <w:t>correspondances</w:t>
            </w:r>
            <w:proofErr w:type="spellEnd"/>
            <w:r w:rsidR="00076653">
              <w:t>’</w:t>
            </w:r>
            <w:r>
              <w:t xml:space="preserve"> in French) between the senses, often described in Rimbaud as </w:t>
            </w:r>
            <w:r w:rsidR="00076653">
              <w:t>‘</w:t>
            </w:r>
            <w:proofErr w:type="spellStart"/>
            <w:r>
              <w:t>synaesthetic</w:t>
            </w:r>
            <w:proofErr w:type="spellEnd"/>
            <w:r w:rsidR="00C9471E">
              <w:t>’,</w:t>
            </w:r>
            <w:r>
              <w:t xml:space="preserve"> something he developed from Baudelaire’s notion of </w:t>
            </w:r>
            <w:r w:rsidR="00076653">
              <w:t>‘</w:t>
            </w:r>
            <w:proofErr w:type="spellStart"/>
            <w:r>
              <w:t>correspondance</w:t>
            </w:r>
            <w:proofErr w:type="spellEnd"/>
            <w:r w:rsidR="00C9471E">
              <w:t>’,</w:t>
            </w:r>
            <w:r>
              <w:t xml:space="preserve"> or the association between the senses, meanings, the aesthetic and the play of these with the </w:t>
            </w:r>
            <w:r w:rsidR="00076653">
              <w:t>‘</w:t>
            </w:r>
            <w:r>
              <w:t>spirit</w:t>
            </w:r>
            <w:r w:rsidR="00076653">
              <w:t>’</w:t>
            </w:r>
            <w:r>
              <w:t xml:space="preserve"> (both mind and spirit). Where early Symbolists focused on the image, and Rimbaud’s contemporaries Mallarmé and Verlaine brought verse closer, respectively, to the Idea music and to melody, Rimbaud brought all the senses to a dislocation or a derangement (</w:t>
            </w:r>
            <w:r w:rsidR="00076653">
              <w:t>‘</w:t>
            </w:r>
            <w:proofErr w:type="spellStart"/>
            <w:r>
              <w:t>dérèglement</w:t>
            </w:r>
            <w:proofErr w:type="spellEnd"/>
            <w:r w:rsidR="00076653">
              <w:t>’</w:t>
            </w:r>
            <w:r>
              <w:t xml:space="preserve">). This derangement also frequently involves the sense of smell, and even the idea of allocating colours to vowels (in his famous sonnet </w:t>
            </w:r>
            <w:r w:rsidR="00076653">
              <w:t>‘</w:t>
            </w:r>
            <w:proofErr w:type="spellStart"/>
            <w:r>
              <w:t>Voyelles</w:t>
            </w:r>
            <w:proofErr w:type="spellEnd"/>
            <w:r w:rsidR="00076653">
              <w:t>’</w:t>
            </w:r>
            <w:r>
              <w:t xml:space="preserve">). This process also opened up the notion of interpretation and furthered a Symbolist aesthetic of </w:t>
            </w:r>
            <w:r w:rsidR="00076653">
              <w:t>‘</w:t>
            </w:r>
            <w:r>
              <w:t>suggestion</w:t>
            </w:r>
            <w:r w:rsidR="00C9471E">
              <w:t>’,</w:t>
            </w:r>
            <w:r>
              <w:t xml:space="preserve"> thereby pushing the limits of the known in order to find new experiences and sensations. Rimbaud characterized this new experience, the poet’s task, as that of a </w:t>
            </w:r>
            <w:r w:rsidR="00076653">
              <w:t>‘</w:t>
            </w:r>
            <w:proofErr w:type="spellStart"/>
            <w:r>
              <w:t>voyant</w:t>
            </w:r>
            <w:proofErr w:type="spellEnd"/>
            <w:r w:rsidR="00076653">
              <w:t>’</w:t>
            </w:r>
            <w:r>
              <w:t xml:space="preserve"> (seer) in his famous </w:t>
            </w:r>
            <w:r w:rsidR="00076653">
              <w:t>‘</w:t>
            </w:r>
            <w:proofErr w:type="spellStart"/>
            <w:r>
              <w:t>lettre</w:t>
            </w:r>
            <w:proofErr w:type="spellEnd"/>
            <w:r>
              <w:t xml:space="preserve"> du </w:t>
            </w:r>
            <w:proofErr w:type="spellStart"/>
            <w:r>
              <w:t>voyant</w:t>
            </w:r>
            <w:proofErr w:type="spellEnd"/>
            <w:r w:rsidR="00076653">
              <w:t>’</w:t>
            </w:r>
            <w:r>
              <w:t xml:space="preserve"> to Paul </w:t>
            </w:r>
            <w:proofErr w:type="spellStart"/>
            <w:r>
              <w:t>Demeny</w:t>
            </w:r>
            <w:proofErr w:type="spellEnd"/>
            <w:r>
              <w:t xml:space="preserve"> (May 15, 1871), where poetry creates new, unheard and unknown visions. For Rimbaud, this requires a superhuman power — involving even illness, crime, damnation — to make of him a </w:t>
            </w:r>
            <w:r w:rsidR="00076653">
              <w:t>‘</w:t>
            </w:r>
            <w:r>
              <w:t>Savant</w:t>
            </w:r>
            <w:r w:rsidR="00076653">
              <w:t>’</w:t>
            </w:r>
            <w:r>
              <w:t xml:space="preserve"> who, beyond intelligence, will have </w:t>
            </w:r>
            <w:r w:rsidR="00076653">
              <w:t>‘</w:t>
            </w:r>
            <w:r>
              <w:t>seen</w:t>
            </w:r>
            <w:r w:rsidR="00C9471E">
              <w:t>’.</w:t>
            </w:r>
            <w:r>
              <w:t xml:space="preserve"> </w:t>
            </w:r>
          </w:p>
          <w:p w:rsidR="007D1900" w:rsidRDefault="007D1900" w:rsidP="007D1900">
            <w:pPr>
              <w:spacing w:after="0" w:line="240" w:lineRule="auto"/>
            </w:pPr>
          </w:p>
          <w:p w:rsidR="00D048FF" w:rsidRDefault="00D048FF" w:rsidP="007D1900">
            <w:pPr>
              <w:spacing w:after="0" w:line="240" w:lineRule="auto"/>
            </w:pPr>
            <w:r>
              <w:t xml:space="preserve">For Rimbaud, pushing the limits was not just an aesthetic ideal or a game of poetic language, but was also a lifestyle. He is known, along with Baudelaire, Verlaine, </w:t>
            </w:r>
            <w:proofErr w:type="spellStart"/>
            <w:r>
              <w:t>Lautréamont</w:t>
            </w:r>
            <w:proofErr w:type="spellEnd"/>
            <w:r>
              <w:t xml:space="preserve"> and others, as an example of the </w:t>
            </w:r>
            <w:r w:rsidR="00076653">
              <w:t>‘</w:t>
            </w:r>
            <w:r>
              <w:t>poet of the damned</w:t>
            </w:r>
            <w:r w:rsidR="00076653">
              <w:t>’</w:t>
            </w:r>
            <w:r>
              <w:t xml:space="preserve"> (</w:t>
            </w:r>
            <w:r w:rsidR="00076653">
              <w:t>‘</w:t>
            </w:r>
            <w:proofErr w:type="spellStart"/>
            <w:r>
              <w:t>poète</w:t>
            </w:r>
            <w:proofErr w:type="spellEnd"/>
            <w:r>
              <w:t xml:space="preserve"> </w:t>
            </w:r>
            <w:proofErr w:type="spellStart"/>
            <w:r>
              <w:t>maudit</w:t>
            </w:r>
            <w:proofErr w:type="spellEnd"/>
            <w:r w:rsidR="00076653">
              <w:t>’</w:t>
            </w:r>
            <w:r>
              <w:t xml:space="preserve">) par excellence. He spent two years with Verlaine in homosexual relationship, living a vagabond, drug-induced lifestyle as an anti-social rebel, a wild enfant terrible, and as a revolutionary. Even within the circles of the anti-social poets, he was scandalous for his bad behaviour. It is in this period that the greatest part of his poetic production occurred. Just as meteoric as his career was the mysterious departure from the </w:t>
            </w:r>
            <w:r>
              <w:lastRenderedPageBreak/>
              <w:t xml:space="preserve">literary field and his abandoning the poetic </w:t>
            </w:r>
            <w:proofErr w:type="spellStart"/>
            <w:r>
              <w:t>métier</w:t>
            </w:r>
            <w:proofErr w:type="spellEnd"/>
            <w:r>
              <w:t xml:space="preserve"> altogether. He later travelled in Africa, working as a merchant and arms dealer, and much has been made of his departure from poetry in biographical and thematic terms, the mystery of which is subject to conflicting interpretations.</w:t>
            </w:r>
          </w:p>
          <w:p w:rsidR="00D048FF" w:rsidRDefault="00D048FF" w:rsidP="00D048FF">
            <w:pPr>
              <w:spacing w:after="0" w:line="240" w:lineRule="auto"/>
            </w:pPr>
          </w:p>
          <w:p w:rsidR="00D048FF" w:rsidRDefault="00D048FF" w:rsidP="007D1900">
            <w:pPr>
              <w:spacing w:after="0" w:line="240" w:lineRule="auto"/>
            </w:pPr>
            <w:r>
              <w:t xml:space="preserve">Much as you might admire the work of Rimbaud and his life, you might not actually have enjoyed meeting him as there is a strong chance would have offended you. His reputation as an enfant terrible eventually led him to be snubbed by Parisian literary circles. Rimbaud was born </w:t>
            </w:r>
            <w:r>
              <w:rPr>
                <w:color w:val="252525"/>
                <w:highlight w:val="white"/>
              </w:rPr>
              <w:t xml:space="preserve">on October 20, 1854 at Charleville (his </w:t>
            </w:r>
            <w:r>
              <w:t>family's farm was in Roche, near Charleville on the French-Belgian border)</w:t>
            </w:r>
            <w:r>
              <w:rPr>
                <w:color w:val="252525"/>
                <w:highlight w:val="white"/>
              </w:rPr>
              <w:t xml:space="preserve">. He showed himself to be a brilliant student, and at sixteen, in 1870, published </w:t>
            </w:r>
            <w:proofErr w:type="spellStart"/>
            <w:r>
              <w:rPr>
                <w:i/>
                <w:color w:val="252525"/>
                <w:highlight w:val="white"/>
              </w:rPr>
              <w:t>Etrennes</w:t>
            </w:r>
            <w:proofErr w:type="spellEnd"/>
            <w:r>
              <w:rPr>
                <w:i/>
                <w:color w:val="252525"/>
                <w:highlight w:val="white"/>
              </w:rPr>
              <w:t xml:space="preserve"> des </w:t>
            </w:r>
            <w:proofErr w:type="spellStart"/>
            <w:r>
              <w:rPr>
                <w:i/>
                <w:color w:val="252525"/>
                <w:highlight w:val="white"/>
              </w:rPr>
              <w:t>orphelins</w:t>
            </w:r>
            <w:proofErr w:type="spellEnd"/>
            <w:r>
              <w:rPr>
                <w:i/>
                <w:color w:val="252525"/>
                <w:highlight w:val="white"/>
              </w:rPr>
              <w:t xml:space="preserve"> </w:t>
            </w:r>
            <w:r>
              <w:rPr>
                <w:color w:val="252525"/>
                <w:highlight w:val="white"/>
              </w:rPr>
              <w:t>in</w:t>
            </w:r>
            <w:r>
              <w:rPr>
                <w:i/>
                <w:color w:val="252525"/>
                <w:highlight w:val="white"/>
              </w:rPr>
              <w:t xml:space="preserve"> Revue pour </w:t>
            </w:r>
            <w:proofErr w:type="spellStart"/>
            <w:r>
              <w:rPr>
                <w:i/>
                <w:color w:val="252525"/>
                <w:highlight w:val="white"/>
              </w:rPr>
              <w:t>tous</w:t>
            </w:r>
            <w:proofErr w:type="spellEnd"/>
            <w:r>
              <w:rPr>
                <w:color w:val="252525"/>
                <w:highlight w:val="white"/>
              </w:rPr>
              <w:t xml:space="preserve">, though this success was accompanied by rebelliousness. In the summer of the same year he ran away to Paris and was subsequently incarcerated. He ran away again in the autumn. </w:t>
            </w:r>
            <w:r>
              <w:t xml:space="preserve">In February of 1871, a revolutionary year, involved a sordid winter of misery, in which he made a </w:t>
            </w:r>
            <w:r>
              <w:rPr>
                <w:color w:val="252525"/>
                <w:highlight w:val="white"/>
              </w:rPr>
              <w:t xml:space="preserve">third escape to Paris with 15 days of abject misery. Between March and May, during the Paris Commune, Rimbaud’s poetry became increasingly radical. It is at this time that he sent the </w:t>
            </w:r>
            <w:r w:rsidR="00076653">
              <w:rPr>
                <w:color w:val="252525"/>
                <w:highlight w:val="white"/>
              </w:rPr>
              <w:t>‘</w:t>
            </w:r>
            <w:proofErr w:type="spellStart"/>
            <w:r>
              <w:rPr>
                <w:color w:val="252525"/>
                <w:highlight w:val="white"/>
              </w:rPr>
              <w:t>voyant</w:t>
            </w:r>
            <w:proofErr w:type="spellEnd"/>
            <w:r w:rsidR="00076653">
              <w:rPr>
                <w:color w:val="252525"/>
                <w:highlight w:val="white"/>
              </w:rPr>
              <w:t>’</w:t>
            </w:r>
            <w:r>
              <w:rPr>
                <w:color w:val="252525"/>
                <w:highlight w:val="white"/>
              </w:rPr>
              <w:t xml:space="preserve"> (</w:t>
            </w:r>
            <w:r w:rsidR="00076653">
              <w:rPr>
                <w:color w:val="252525"/>
                <w:highlight w:val="white"/>
              </w:rPr>
              <w:t>‘</w:t>
            </w:r>
            <w:r>
              <w:rPr>
                <w:color w:val="252525"/>
                <w:highlight w:val="white"/>
              </w:rPr>
              <w:t>seer</w:t>
            </w:r>
            <w:r w:rsidR="00076653">
              <w:rPr>
                <w:color w:val="252525"/>
                <w:highlight w:val="white"/>
              </w:rPr>
              <w:t>’</w:t>
            </w:r>
            <w:r>
              <w:rPr>
                <w:color w:val="252525"/>
                <w:highlight w:val="white"/>
              </w:rPr>
              <w:t xml:space="preserve">) letters to </w:t>
            </w:r>
            <w:proofErr w:type="spellStart"/>
            <w:r>
              <w:rPr>
                <w:color w:val="252525"/>
                <w:highlight w:val="white"/>
              </w:rPr>
              <w:t>Izambard</w:t>
            </w:r>
            <w:proofErr w:type="spellEnd"/>
            <w:r>
              <w:rPr>
                <w:color w:val="252525"/>
                <w:highlight w:val="white"/>
              </w:rPr>
              <w:t xml:space="preserve"> (teacher and ex-mentor) and </w:t>
            </w:r>
            <w:proofErr w:type="spellStart"/>
            <w:r>
              <w:rPr>
                <w:color w:val="252525"/>
                <w:highlight w:val="white"/>
              </w:rPr>
              <w:t>Demeny</w:t>
            </w:r>
            <w:proofErr w:type="spellEnd"/>
            <w:r>
              <w:rPr>
                <w:color w:val="252525"/>
                <w:highlight w:val="white"/>
              </w:rPr>
              <w:t xml:space="preserve">, where he elaborates his theory of </w:t>
            </w:r>
            <w:r w:rsidR="00076653">
              <w:rPr>
                <w:color w:val="252525"/>
                <w:highlight w:val="white"/>
              </w:rPr>
              <w:t>‘</w:t>
            </w:r>
            <w:r>
              <w:rPr>
                <w:color w:val="252525"/>
                <w:highlight w:val="white"/>
              </w:rPr>
              <w:t>objective poetry</w:t>
            </w:r>
            <w:r w:rsidR="00C9471E">
              <w:rPr>
                <w:color w:val="252525"/>
                <w:highlight w:val="white"/>
              </w:rPr>
              <w:t>’.</w:t>
            </w:r>
            <w:r>
              <w:rPr>
                <w:color w:val="252525"/>
                <w:highlight w:val="white"/>
              </w:rPr>
              <w:t xml:space="preserve"> </w:t>
            </w:r>
            <w:r>
              <w:t xml:space="preserve">The summer was triumphant, but the eventual defeat of the Commune left Rimbaud with a feeling of bewilderment and strengthened his feelings of revolt. It’s in this year that he wrote some of his most revolutionary early poems, such as </w:t>
            </w:r>
            <w:r w:rsidR="00076653">
              <w:t>‘</w:t>
            </w:r>
            <w:r>
              <w:t xml:space="preserve">Le Bateau </w:t>
            </w:r>
            <w:proofErr w:type="spellStart"/>
            <w:r>
              <w:t>ivre</w:t>
            </w:r>
            <w:proofErr w:type="spellEnd"/>
            <w:r w:rsidR="00076653">
              <w:t>’</w:t>
            </w:r>
            <w:r>
              <w:t xml:space="preserve"> (</w:t>
            </w:r>
            <w:r w:rsidR="00076653">
              <w:t>‘</w:t>
            </w:r>
            <w:r>
              <w:t>The Drunken Vessel</w:t>
            </w:r>
            <w:r w:rsidR="00076653">
              <w:t>’</w:t>
            </w:r>
            <w:r>
              <w:t xml:space="preserve">), and formal experiments such as </w:t>
            </w:r>
            <w:r w:rsidR="00076653">
              <w:t>‘</w:t>
            </w:r>
            <w:proofErr w:type="spellStart"/>
            <w:r>
              <w:t>Voyelles</w:t>
            </w:r>
            <w:proofErr w:type="spellEnd"/>
            <w:r w:rsidR="00076653">
              <w:t>’</w:t>
            </w:r>
            <w:r>
              <w:t xml:space="preserve"> (</w:t>
            </w:r>
            <w:r w:rsidR="00076653">
              <w:t>‘</w:t>
            </w:r>
            <w:r>
              <w:t>Vowels</w:t>
            </w:r>
            <w:r w:rsidR="00076653">
              <w:t>’</w:t>
            </w:r>
            <w:r>
              <w:t>). This poetry frequently attacks the Catholicism and Bourgeois conformism of Napoléon III’s new France.</w:t>
            </w:r>
          </w:p>
          <w:p w:rsidR="007D1900" w:rsidRDefault="007D1900" w:rsidP="00D048FF">
            <w:pPr>
              <w:spacing w:after="0" w:line="240" w:lineRule="auto"/>
              <w:rPr>
                <w:color w:val="252525"/>
                <w:highlight w:val="white"/>
              </w:rPr>
            </w:pPr>
          </w:p>
          <w:p w:rsidR="00D048FF" w:rsidRDefault="00D048FF" w:rsidP="00D048FF">
            <w:pPr>
              <w:spacing w:after="0" w:line="240" w:lineRule="auto"/>
            </w:pPr>
            <w:r>
              <w:rPr>
                <w:color w:val="252525"/>
                <w:highlight w:val="white"/>
              </w:rPr>
              <w:t xml:space="preserve">In 1872, Rimbaud and Verlaine began a sexual affair, consuming absinthe and hashish, arriving London in September where they lived in poverty. In the spring of 1873, </w:t>
            </w:r>
            <w:r>
              <w:t>Rimbaud began writing</w:t>
            </w:r>
            <w:r>
              <w:rPr>
                <w:color w:val="252525"/>
                <w:highlight w:val="white"/>
              </w:rPr>
              <w:t xml:space="preserve"> </w:t>
            </w:r>
            <w:proofErr w:type="spellStart"/>
            <w:r>
              <w:rPr>
                <w:i/>
                <w:color w:val="252525"/>
                <w:highlight w:val="white"/>
              </w:rPr>
              <w:t>Une</w:t>
            </w:r>
            <w:proofErr w:type="spellEnd"/>
            <w:r>
              <w:rPr>
                <w:i/>
                <w:color w:val="252525"/>
                <w:highlight w:val="white"/>
              </w:rPr>
              <w:t xml:space="preserve"> Saison </w:t>
            </w:r>
            <w:proofErr w:type="spellStart"/>
            <w:r>
              <w:rPr>
                <w:i/>
                <w:color w:val="252525"/>
                <w:highlight w:val="white"/>
              </w:rPr>
              <w:t>en</w:t>
            </w:r>
            <w:proofErr w:type="spellEnd"/>
            <w:r>
              <w:rPr>
                <w:i/>
                <w:color w:val="252525"/>
                <w:highlight w:val="white"/>
              </w:rPr>
              <w:t xml:space="preserve"> </w:t>
            </w:r>
            <w:proofErr w:type="spellStart"/>
            <w:r>
              <w:rPr>
                <w:i/>
                <w:color w:val="252525"/>
                <w:highlight w:val="white"/>
              </w:rPr>
              <w:t>Enfer</w:t>
            </w:r>
            <w:proofErr w:type="spellEnd"/>
            <w:r>
              <w:rPr>
                <w:color w:val="252525"/>
                <w:highlight w:val="white"/>
              </w:rPr>
              <w:t xml:space="preserve"> (</w:t>
            </w:r>
            <w:r w:rsidR="00076653">
              <w:rPr>
                <w:color w:val="252525"/>
                <w:highlight w:val="white"/>
              </w:rPr>
              <w:t>‘</w:t>
            </w:r>
            <w:r>
              <w:rPr>
                <w:color w:val="252525"/>
                <w:highlight w:val="white"/>
              </w:rPr>
              <w:t>A Season in Hell</w:t>
            </w:r>
            <w:r w:rsidR="00076653">
              <w:rPr>
                <w:color w:val="252525"/>
                <w:highlight w:val="white"/>
              </w:rPr>
              <w:t>’</w:t>
            </w:r>
            <w:r>
              <w:rPr>
                <w:color w:val="252525"/>
                <w:highlight w:val="white"/>
              </w:rPr>
              <w:t>)</w:t>
            </w:r>
            <w:r>
              <w:t xml:space="preserve"> during a family visit. In the following weeks, Rimbaud travelled with Verlaine to Belgium and London. Verlaine, suicidal and abusing alcohol, fought frequently with Rimbaud. </w:t>
            </w:r>
            <w:r>
              <w:rPr>
                <w:color w:val="252525"/>
                <w:highlight w:val="white"/>
              </w:rPr>
              <w:t>After a bitter separation, Verlaine and Rimbaud reunited but continued to fight. In July in Brussels, a</w:t>
            </w:r>
            <w:r>
              <w:t xml:space="preserve">fter Rimbaud said he would leave, Verlaine fired three shots from his revolver, wounding Rimbaud on the wrist. Initially doing nothing about it, Rimbaud pressed charges when Verlaine threatened him. Verlaine was arrested and incarcerated, serving two years of hard labour. Rimbaud later published </w:t>
            </w:r>
            <w:proofErr w:type="spellStart"/>
            <w:r>
              <w:rPr>
                <w:i/>
              </w:rPr>
              <w:t>Une</w:t>
            </w:r>
            <w:proofErr w:type="spellEnd"/>
            <w:r>
              <w:rPr>
                <w:i/>
              </w:rPr>
              <w:t xml:space="preserve"> Saison...</w:t>
            </w:r>
            <w:r>
              <w:t xml:space="preserve">, but it was negatively reviewed, most likely because of his bad reputation and mistreatment of Verlaine. </w:t>
            </w:r>
          </w:p>
          <w:p w:rsidR="007D1900" w:rsidRDefault="007D1900" w:rsidP="00D048FF">
            <w:pPr>
              <w:spacing w:after="0" w:line="240" w:lineRule="auto"/>
            </w:pPr>
          </w:p>
          <w:p w:rsidR="00D048FF" w:rsidRDefault="00D048FF" w:rsidP="00D048FF">
            <w:pPr>
              <w:spacing w:after="0" w:line="240" w:lineRule="auto"/>
            </w:pPr>
            <w:r>
              <w:t xml:space="preserve">There is much speculation (without any conclusive ideas) as to why Rimbaud abandoned the poetic </w:t>
            </w:r>
            <w:proofErr w:type="spellStart"/>
            <w:r>
              <w:t>métier</w:t>
            </w:r>
            <w:proofErr w:type="spellEnd"/>
            <w:r>
              <w:t xml:space="preserve">. However, it is unlikely the relationship with Verlaine that is exclusively the cause, and it is certainly not in a linear causal way. Though Rimbaud admits to the defeat of his modernist project in </w:t>
            </w:r>
            <w:proofErr w:type="spellStart"/>
            <w:r>
              <w:rPr>
                <w:i/>
              </w:rPr>
              <w:t>Une</w:t>
            </w:r>
            <w:proofErr w:type="spellEnd"/>
            <w:r>
              <w:rPr>
                <w:i/>
              </w:rPr>
              <w:t xml:space="preserve"> Saison...</w:t>
            </w:r>
            <w:r>
              <w:t xml:space="preserve">, which recounts in part his affair with Verlaine, he did complete </w:t>
            </w:r>
            <w:r>
              <w:rPr>
                <w:i/>
                <w:color w:val="252525"/>
                <w:highlight w:val="white"/>
              </w:rPr>
              <w:t xml:space="preserve">Illuminations </w:t>
            </w:r>
            <w:r>
              <w:rPr>
                <w:color w:val="252525"/>
                <w:highlight w:val="white"/>
              </w:rPr>
              <w:t xml:space="preserve">a year later, a prose-poem experiment that further develops his poetics. Rimbaud and Verlaine met for the last time in 1875. That year, Rimbaud worked and </w:t>
            </w:r>
            <w:r w:rsidR="008457D2">
              <w:rPr>
                <w:color w:val="252525"/>
                <w:highlight w:val="white"/>
              </w:rPr>
              <w:t>travelled</w:t>
            </w:r>
            <w:r>
              <w:rPr>
                <w:color w:val="252525"/>
                <w:highlight w:val="white"/>
              </w:rPr>
              <w:t xml:space="preserve"> Europe on foot. In 1876, he was a soldier in the Dutch Colonial Army in the Dutch East Indies. He deserted and returned to France, something for which he could have been executed. In the years 1878 to 1891, he worked in Works in Cyprus, in Abyssinia (for company as a merchant), and ran a company in </w:t>
            </w:r>
            <w:proofErr w:type="spellStart"/>
            <w:r>
              <w:rPr>
                <w:color w:val="252525"/>
                <w:highlight w:val="white"/>
              </w:rPr>
              <w:t>Harrar</w:t>
            </w:r>
            <w:proofErr w:type="spellEnd"/>
            <w:r>
              <w:rPr>
                <w:color w:val="252525"/>
                <w:highlight w:val="white"/>
              </w:rPr>
              <w:t>. He became an independent merchant of coffee and weapons. In 1891, he returned to France after suffering from pains, most likely from bone cancer. He died on November 10, 1891.</w:t>
            </w:r>
          </w:p>
          <w:p w:rsidR="00D048FF" w:rsidRDefault="00D048FF" w:rsidP="00D048FF">
            <w:pPr>
              <w:spacing w:after="0" w:line="240" w:lineRule="auto"/>
            </w:pPr>
          </w:p>
          <w:p w:rsidR="00D048FF" w:rsidRDefault="00D048FF" w:rsidP="00D048FF">
            <w:pPr>
              <w:spacing w:after="0" w:line="240" w:lineRule="auto"/>
            </w:pPr>
            <w:r>
              <w:t xml:space="preserve">Ultimately, Rimbaud’s poetics can be described as absolute dissonance: the rupture, disorder, and vibration of chaos. The reader, much as with many a modernist text, must grasp themes intuitively. Such a poetry demonstrates a great sensory power. Where Mallarmé introduced a complex, dissonant (however, not chaotic) syntax, Rimbaud introduces chaotic ideas and vocabulary in simple syntax. Rimbaud is also a key inventor of </w:t>
            </w:r>
            <w:r w:rsidR="00076653">
              <w:t>‘</w:t>
            </w:r>
            <w:r>
              <w:t>objective poetry</w:t>
            </w:r>
            <w:r w:rsidR="00C9471E">
              <w:t>’,</w:t>
            </w:r>
            <w:r>
              <w:t xml:space="preserve"> in which the </w:t>
            </w:r>
            <w:r>
              <w:lastRenderedPageBreak/>
              <w:t xml:space="preserve">poetic subject doesn’t express an inner depth, as with the Romantics. In Rimbaud’s famous statement, </w:t>
            </w:r>
            <w:r w:rsidR="00076653">
              <w:t>‘</w:t>
            </w:r>
            <w:r>
              <w:t xml:space="preserve">JE </w:t>
            </w:r>
            <w:proofErr w:type="spellStart"/>
            <w:r>
              <w:t>est</w:t>
            </w:r>
            <w:proofErr w:type="spellEnd"/>
            <w:r>
              <w:t xml:space="preserve"> un </w:t>
            </w:r>
            <w:proofErr w:type="spellStart"/>
            <w:r>
              <w:t>autre</w:t>
            </w:r>
            <w:proofErr w:type="spellEnd"/>
            <w:r w:rsidR="00076653">
              <w:t>’</w:t>
            </w:r>
            <w:r>
              <w:t xml:space="preserve"> (</w:t>
            </w:r>
            <w:r w:rsidR="00076653">
              <w:t>‘</w:t>
            </w:r>
            <w:r>
              <w:t xml:space="preserve">I is </w:t>
            </w:r>
            <w:proofErr w:type="spellStart"/>
            <w:proofErr w:type="gramStart"/>
            <w:r>
              <w:t>an other</w:t>
            </w:r>
            <w:proofErr w:type="spellEnd"/>
            <w:proofErr w:type="gramEnd"/>
            <w:r w:rsidR="00C9471E">
              <w:t>’,</w:t>
            </w:r>
            <w:r>
              <w:t xml:space="preserve"> in the </w:t>
            </w:r>
            <w:r w:rsidR="00076653">
              <w:t>‘</w:t>
            </w:r>
            <w:proofErr w:type="spellStart"/>
            <w:r>
              <w:t>lettre</w:t>
            </w:r>
            <w:proofErr w:type="spellEnd"/>
            <w:r>
              <w:t xml:space="preserve"> du </w:t>
            </w:r>
            <w:proofErr w:type="spellStart"/>
            <w:r>
              <w:t>voyant</w:t>
            </w:r>
            <w:proofErr w:type="spellEnd"/>
            <w:r w:rsidR="00076653">
              <w:t>’</w:t>
            </w:r>
            <w:r>
              <w:t xml:space="preserve">), he invents an exterior subject or self. This otherness involves a movement and requires exiting the self, where the self joins the horizons and limits of the poem, the subject being thus defined by its alterity rather than by its identity (Michel </w:t>
            </w:r>
            <w:proofErr w:type="spellStart"/>
            <w:r>
              <w:t>Collot</w:t>
            </w:r>
            <w:proofErr w:type="spellEnd"/>
            <w:r>
              <w:t xml:space="preserve">, </w:t>
            </w:r>
            <w:r w:rsidR="00076653">
              <w:t>‘</w:t>
            </w:r>
            <w:r>
              <w:t xml:space="preserve">Le </w:t>
            </w:r>
            <w:proofErr w:type="spellStart"/>
            <w:r>
              <w:t>sujet</w:t>
            </w:r>
            <w:proofErr w:type="spellEnd"/>
            <w:r>
              <w:t xml:space="preserve"> </w:t>
            </w:r>
            <w:proofErr w:type="spellStart"/>
            <w:r>
              <w:t>lyrique</w:t>
            </w:r>
            <w:proofErr w:type="spellEnd"/>
            <w:r>
              <w:t xml:space="preserve"> hors de </w:t>
            </w:r>
            <w:proofErr w:type="spellStart"/>
            <w:r>
              <w:t>soi</w:t>
            </w:r>
            <w:proofErr w:type="spellEnd"/>
            <w:r w:rsidR="00076653">
              <w:t>’</w:t>
            </w:r>
            <w:r>
              <w:t xml:space="preserve"> in </w:t>
            </w:r>
            <w:proofErr w:type="spellStart"/>
            <w:r>
              <w:t>Rabaté</w:t>
            </w:r>
            <w:proofErr w:type="spellEnd"/>
            <w:r>
              <w:t>, 117). As to whether this other is a radical other, or whether it remains within the confines of the self insofar as it is auto- or self-fictional, is up to debate. In any case, the idea was to exit this self and find the unknown, to see that self from a hitherto unthinkable and unknowable experience.</w:t>
            </w:r>
          </w:p>
          <w:p w:rsidR="007D1900" w:rsidRDefault="007D1900" w:rsidP="00D048FF">
            <w:pPr>
              <w:spacing w:after="0" w:line="240" w:lineRule="auto"/>
            </w:pPr>
          </w:p>
          <w:p w:rsidR="00D048FF" w:rsidRDefault="00D048FF" w:rsidP="00D048FF">
            <w:pPr>
              <w:spacing w:after="0" w:line="240" w:lineRule="auto"/>
            </w:pPr>
            <w:r>
              <w:t xml:space="preserve">His poetry attained to the intensities of experience, reaching for an ineffable world beyond reality. In order to do this, a new language was required. Such a language would play with the possibilities of poetic language, and saw language as incantatory. </w:t>
            </w:r>
            <w:proofErr w:type="spellStart"/>
            <w:r>
              <w:rPr>
                <w:i/>
              </w:rPr>
              <w:t>Une</w:t>
            </w:r>
            <w:proofErr w:type="spellEnd"/>
            <w:r>
              <w:rPr>
                <w:i/>
              </w:rPr>
              <w:t xml:space="preserve"> Saison…</w:t>
            </w:r>
            <w:r>
              <w:t xml:space="preserve"> reached for a superhuman experience described in his </w:t>
            </w:r>
            <w:r w:rsidR="00076653">
              <w:t>‘</w:t>
            </w:r>
            <w:proofErr w:type="spellStart"/>
            <w:r>
              <w:t>lettre</w:t>
            </w:r>
            <w:proofErr w:type="spellEnd"/>
            <w:r>
              <w:t xml:space="preserve"> du </w:t>
            </w:r>
            <w:proofErr w:type="spellStart"/>
            <w:r>
              <w:t>voyant</w:t>
            </w:r>
            <w:proofErr w:type="spellEnd"/>
            <w:r w:rsidR="00C9471E">
              <w:t>’,</w:t>
            </w:r>
            <w:r>
              <w:t xml:space="preserve"> and this required an </w:t>
            </w:r>
            <w:r w:rsidR="00076653">
              <w:t>‘</w:t>
            </w:r>
            <w:proofErr w:type="spellStart"/>
            <w:r>
              <w:t>Alchimie</w:t>
            </w:r>
            <w:proofErr w:type="spellEnd"/>
            <w:r>
              <w:t xml:space="preserve"> du </w:t>
            </w:r>
            <w:proofErr w:type="spellStart"/>
            <w:r>
              <w:t>Verbe</w:t>
            </w:r>
            <w:proofErr w:type="spellEnd"/>
            <w:r w:rsidR="00076653">
              <w:t>’</w:t>
            </w:r>
            <w:r>
              <w:t xml:space="preserve"> (a verbal alchemy) that ends with a painful, humiliating, but ultimately defiant and ironic, defeat, in the words </w:t>
            </w:r>
            <w:r w:rsidR="00076653">
              <w:t>‘</w:t>
            </w:r>
            <w:proofErr w:type="spellStart"/>
            <w:r>
              <w:t>il</w:t>
            </w:r>
            <w:proofErr w:type="spellEnd"/>
            <w:r>
              <w:t xml:space="preserve"> </w:t>
            </w:r>
            <w:proofErr w:type="spellStart"/>
            <w:r>
              <w:t>faut</w:t>
            </w:r>
            <w:proofErr w:type="spellEnd"/>
            <w:r>
              <w:t xml:space="preserve"> </w:t>
            </w:r>
            <w:proofErr w:type="spellStart"/>
            <w:r>
              <w:t>être</w:t>
            </w:r>
            <w:proofErr w:type="spellEnd"/>
            <w:r>
              <w:t xml:space="preserve"> </w:t>
            </w:r>
            <w:proofErr w:type="spellStart"/>
            <w:r>
              <w:t>absolument</w:t>
            </w:r>
            <w:proofErr w:type="spellEnd"/>
            <w:r>
              <w:t xml:space="preserve"> </w:t>
            </w:r>
            <w:proofErr w:type="spellStart"/>
            <w:r>
              <w:t>moderne</w:t>
            </w:r>
            <w:proofErr w:type="spellEnd"/>
            <w:r w:rsidR="00076653">
              <w:t>’</w:t>
            </w:r>
            <w:r>
              <w:t xml:space="preserve"> (</w:t>
            </w:r>
            <w:r w:rsidR="00076653">
              <w:t>‘</w:t>
            </w:r>
            <w:r>
              <w:t>one must be absolutely modern</w:t>
            </w:r>
            <w:r w:rsidR="00076653">
              <w:t>’</w:t>
            </w:r>
            <w:r>
              <w:t xml:space="preserve">). The Illuminations, inspired by </w:t>
            </w:r>
            <w:r w:rsidR="00076653">
              <w:t>‘</w:t>
            </w:r>
            <w:r>
              <w:t>painted plates</w:t>
            </w:r>
            <w:r w:rsidR="00076653">
              <w:t>’</w:t>
            </w:r>
            <w:r>
              <w:t xml:space="preserve"> (</w:t>
            </w:r>
            <w:r w:rsidR="00076653">
              <w:t>‘</w:t>
            </w:r>
            <w:proofErr w:type="spellStart"/>
            <w:r>
              <w:t>enluminures</w:t>
            </w:r>
            <w:proofErr w:type="spellEnd"/>
            <w:r w:rsidR="00076653">
              <w:t>’</w:t>
            </w:r>
            <w:r>
              <w:t xml:space="preserve">) is a prose poem with hallucinatory visions. As he claims, </w:t>
            </w:r>
            <w:r w:rsidR="00076653">
              <w:t>‘</w:t>
            </w:r>
            <w:proofErr w:type="spellStart"/>
            <w:r>
              <w:t>j’ai</w:t>
            </w:r>
            <w:proofErr w:type="spellEnd"/>
            <w:r>
              <w:t xml:space="preserve"> </w:t>
            </w:r>
            <w:proofErr w:type="spellStart"/>
            <w:r>
              <w:t>seule</w:t>
            </w:r>
            <w:proofErr w:type="spellEnd"/>
            <w:r>
              <w:t xml:space="preserve"> la clef de </w:t>
            </w:r>
            <w:proofErr w:type="spellStart"/>
            <w:r>
              <w:t>cette</w:t>
            </w:r>
            <w:proofErr w:type="spellEnd"/>
            <w:r>
              <w:t xml:space="preserve"> parade </w:t>
            </w:r>
            <w:proofErr w:type="spellStart"/>
            <w:r>
              <w:t>sauvage</w:t>
            </w:r>
            <w:proofErr w:type="spellEnd"/>
            <w:r w:rsidR="00076653">
              <w:t>’</w:t>
            </w:r>
            <w:r>
              <w:t xml:space="preserve"> (</w:t>
            </w:r>
            <w:r w:rsidR="00076653">
              <w:t>‘</w:t>
            </w:r>
            <w:r>
              <w:t>only I have the key to this savage parade</w:t>
            </w:r>
            <w:r w:rsidR="00076653">
              <w:t>’</w:t>
            </w:r>
            <w:r>
              <w:t xml:space="preserve"> — Parade); yet the danger is that the images brought forth remain so foreign that we cannot access them. Still, the aim is to embrace their carnal flavour and savageness, their uncanny strangeness, such as in </w:t>
            </w:r>
            <w:r w:rsidR="00076653">
              <w:t>‘</w:t>
            </w:r>
            <w:proofErr w:type="spellStart"/>
            <w:r>
              <w:t>J’ai</w:t>
            </w:r>
            <w:proofErr w:type="spellEnd"/>
            <w:r>
              <w:t xml:space="preserve"> </w:t>
            </w:r>
            <w:proofErr w:type="spellStart"/>
            <w:r>
              <w:t>tendu</w:t>
            </w:r>
            <w:proofErr w:type="spellEnd"/>
            <w:r>
              <w:t xml:space="preserve"> d</w:t>
            </w:r>
            <w:r w:rsidR="007D1900">
              <w:t xml:space="preserve">es </w:t>
            </w:r>
            <w:proofErr w:type="spellStart"/>
            <w:r w:rsidR="007D1900">
              <w:t>cordes</w:t>
            </w:r>
            <w:proofErr w:type="spellEnd"/>
            <w:r w:rsidR="007D1900">
              <w:t xml:space="preserve"> de </w:t>
            </w:r>
            <w:proofErr w:type="spellStart"/>
            <w:r w:rsidR="007D1900">
              <w:t>clocher</w:t>
            </w:r>
            <w:proofErr w:type="spellEnd"/>
            <w:r w:rsidR="007D1900">
              <w:t xml:space="preserve"> </w:t>
            </w:r>
            <w:proofErr w:type="spellStart"/>
            <w:r w:rsidR="007D1900">
              <w:t>en</w:t>
            </w:r>
            <w:proofErr w:type="spellEnd"/>
            <w:r w:rsidR="007D1900">
              <w:t xml:space="preserve"> </w:t>
            </w:r>
            <w:proofErr w:type="spellStart"/>
            <w:r w:rsidR="007D1900">
              <w:t>clocher</w:t>
            </w:r>
            <w:proofErr w:type="spellEnd"/>
            <w:r>
              <w:t xml:space="preserve">; des </w:t>
            </w:r>
            <w:proofErr w:type="spellStart"/>
            <w:r w:rsidR="00973533">
              <w:t>guirlandes</w:t>
            </w:r>
            <w:proofErr w:type="spellEnd"/>
            <w:r w:rsidR="00973533">
              <w:t xml:space="preserve"> de </w:t>
            </w:r>
            <w:proofErr w:type="spellStart"/>
            <w:r w:rsidR="00973533">
              <w:t>fenêtre</w:t>
            </w:r>
            <w:proofErr w:type="spellEnd"/>
            <w:r w:rsidR="00973533">
              <w:t xml:space="preserve"> à </w:t>
            </w:r>
            <w:proofErr w:type="spellStart"/>
            <w:r w:rsidR="00973533">
              <w:t>fenêtre</w:t>
            </w:r>
            <w:proofErr w:type="spellEnd"/>
            <w:r>
              <w:t xml:space="preserve">; des </w:t>
            </w:r>
            <w:proofErr w:type="spellStart"/>
            <w:r>
              <w:t>chaînes</w:t>
            </w:r>
            <w:proofErr w:type="spellEnd"/>
            <w:r>
              <w:t xml:space="preserve"> </w:t>
            </w:r>
            <w:proofErr w:type="spellStart"/>
            <w:r>
              <w:t>d’or</w:t>
            </w:r>
            <w:proofErr w:type="spellEnd"/>
            <w:r>
              <w:t xml:space="preserve"> </w:t>
            </w:r>
            <w:proofErr w:type="spellStart"/>
            <w:r>
              <w:t>d’étoile</w:t>
            </w:r>
            <w:proofErr w:type="spellEnd"/>
            <w:r>
              <w:t xml:space="preserve"> à </w:t>
            </w:r>
            <w:proofErr w:type="spellStart"/>
            <w:r>
              <w:t>étoile</w:t>
            </w:r>
            <w:proofErr w:type="spellEnd"/>
            <w:r w:rsidR="00076653">
              <w:t>’</w:t>
            </w:r>
            <w:r>
              <w:t xml:space="preserve"> (</w:t>
            </w:r>
            <w:r w:rsidR="00076653">
              <w:t>‘</w:t>
            </w:r>
            <w:r>
              <w:t>I hung f</w:t>
            </w:r>
            <w:r w:rsidR="008457D2">
              <w:t>rom the cords from bell to bell</w:t>
            </w:r>
            <w:r>
              <w:t>; from</w:t>
            </w:r>
            <w:r w:rsidR="00973533">
              <w:t xml:space="preserve"> garlands from window to window</w:t>
            </w:r>
            <w:r>
              <w:t>; from golden chains from star to star</w:t>
            </w:r>
            <w:r w:rsidR="00076653">
              <w:t>’</w:t>
            </w:r>
            <w:r>
              <w:t>).</w:t>
            </w:r>
          </w:p>
          <w:p w:rsidR="00D048FF" w:rsidRDefault="00D048FF" w:rsidP="00D048FF">
            <w:pPr>
              <w:spacing w:after="0" w:line="240" w:lineRule="auto"/>
            </w:pPr>
          </w:p>
          <w:p w:rsidR="00D048FF" w:rsidRDefault="00D048FF" w:rsidP="00542FFF">
            <w:pPr>
              <w:pStyle w:val="Heading1"/>
              <w:spacing w:after="0"/>
            </w:pPr>
            <w:r>
              <w:t>Timeline of Works</w:t>
            </w:r>
          </w:p>
          <w:p w:rsidR="00D048FF" w:rsidRDefault="00D048FF" w:rsidP="00D048FF">
            <w:pPr>
              <w:spacing w:after="0" w:line="240" w:lineRule="auto"/>
            </w:pPr>
            <w:r>
              <w:rPr>
                <w:b/>
              </w:rPr>
              <w:t>1865</w:t>
            </w:r>
            <w:r>
              <w:t xml:space="preserve">: </w:t>
            </w:r>
            <w:r>
              <w:rPr>
                <w:i/>
              </w:rPr>
              <w:t>Prologue</w:t>
            </w:r>
            <w:r>
              <w:t xml:space="preserve"> (childhood composition) </w:t>
            </w:r>
          </w:p>
          <w:p w:rsidR="00D048FF" w:rsidRDefault="00D048FF" w:rsidP="00D048FF">
            <w:pPr>
              <w:spacing w:after="0" w:line="240" w:lineRule="auto"/>
            </w:pPr>
            <w:r>
              <w:rPr>
                <w:b/>
              </w:rPr>
              <w:t>1870</w:t>
            </w:r>
            <w:r>
              <w:t xml:space="preserve">: </w:t>
            </w:r>
            <w:r>
              <w:rPr>
                <w:i/>
              </w:rPr>
              <w:t xml:space="preserve">Charles </w:t>
            </w:r>
            <w:proofErr w:type="spellStart"/>
            <w:r>
              <w:rPr>
                <w:i/>
              </w:rPr>
              <w:t>d’Orléans</w:t>
            </w:r>
            <w:proofErr w:type="spellEnd"/>
            <w:r>
              <w:rPr>
                <w:i/>
              </w:rPr>
              <w:t xml:space="preserve"> à Louis XI</w:t>
            </w:r>
            <w:r>
              <w:t xml:space="preserve"> (school composition for rhetoric class)</w:t>
            </w:r>
          </w:p>
          <w:p w:rsidR="00D048FF" w:rsidRDefault="00D048FF" w:rsidP="00D048FF">
            <w:pPr>
              <w:spacing w:after="0" w:line="240" w:lineRule="auto"/>
            </w:pPr>
            <w:r>
              <w:rPr>
                <w:b/>
              </w:rPr>
              <w:t>1870</w:t>
            </w:r>
            <w:r>
              <w:t xml:space="preserve">: </w:t>
            </w:r>
            <w:r>
              <w:rPr>
                <w:i/>
              </w:rPr>
              <w:t xml:space="preserve">Un </w:t>
            </w:r>
            <w:proofErr w:type="spellStart"/>
            <w:r>
              <w:rPr>
                <w:i/>
              </w:rPr>
              <w:t>cœur</w:t>
            </w:r>
            <w:proofErr w:type="spellEnd"/>
            <w:r>
              <w:rPr>
                <w:i/>
              </w:rPr>
              <w:t xml:space="preserve"> sous </w:t>
            </w:r>
            <w:proofErr w:type="spellStart"/>
            <w:r>
              <w:rPr>
                <w:i/>
              </w:rPr>
              <w:t>une</w:t>
            </w:r>
            <w:proofErr w:type="spellEnd"/>
            <w:r>
              <w:rPr>
                <w:i/>
              </w:rPr>
              <w:t xml:space="preserve"> soutane</w:t>
            </w:r>
            <w:r>
              <w:t xml:space="preserve"> (suppressed until 1924 by Isabelle Rimbaud)</w:t>
            </w:r>
          </w:p>
          <w:p w:rsidR="00D048FF" w:rsidRDefault="00D048FF" w:rsidP="00D048FF">
            <w:pPr>
              <w:spacing w:after="0" w:line="240" w:lineRule="auto"/>
            </w:pPr>
            <w:r>
              <w:rPr>
                <w:b/>
              </w:rPr>
              <w:t>1870-72</w:t>
            </w:r>
            <w:r>
              <w:t xml:space="preserve">: </w:t>
            </w:r>
            <w:proofErr w:type="spellStart"/>
            <w:r>
              <w:rPr>
                <w:i/>
              </w:rPr>
              <w:t>Poésies</w:t>
            </w:r>
            <w:proofErr w:type="spellEnd"/>
            <w:r>
              <w:t>,</w:t>
            </w:r>
            <w:r>
              <w:rPr>
                <w:i/>
              </w:rPr>
              <w:t xml:space="preserve"> Album </w:t>
            </w:r>
            <w:proofErr w:type="spellStart"/>
            <w:r>
              <w:rPr>
                <w:i/>
              </w:rPr>
              <w:t>zutique</w:t>
            </w:r>
            <w:proofErr w:type="spellEnd"/>
            <w:r>
              <w:rPr>
                <w:i/>
              </w:rPr>
              <w:t xml:space="preserve">, </w:t>
            </w:r>
            <w:proofErr w:type="spellStart"/>
            <w:r>
              <w:rPr>
                <w:i/>
              </w:rPr>
              <w:t>Vers</w:t>
            </w:r>
            <w:proofErr w:type="spellEnd"/>
            <w:r>
              <w:rPr>
                <w:i/>
              </w:rPr>
              <w:t xml:space="preserve"> nouveaux</w:t>
            </w:r>
            <w:r>
              <w:t>: variously composed poems until 1872, after which Rimbaud exclusively composed prose poems</w:t>
            </w:r>
          </w:p>
          <w:p w:rsidR="00D048FF" w:rsidRDefault="00D048FF" w:rsidP="00D048FF">
            <w:pPr>
              <w:spacing w:after="0" w:line="240" w:lineRule="auto"/>
            </w:pPr>
            <w:r>
              <w:rPr>
                <w:b/>
              </w:rPr>
              <w:t>1873</w:t>
            </w:r>
            <w:r>
              <w:t xml:space="preserve">: </w:t>
            </w:r>
            <w:proofErr w:type="spellStart"/>
            <w:r>
              <w:rPr>
                <w:i/>
              </w:rPr>
              <w:t>Une</w:t>
            </w:r>
            <w:proofErr w:type="spellEnd"/>
            <w:r>
              <w:rPr>
                <w:i/>
              </w:rPr>
              <w:t xml:space="preserve"> Saison </w:t>
            </w:r>
            <w:proofErr w:type="spellStart"/>
            <w:r>
              <w:rPr>
                <w:i/>
              </w:rPr>
              <w:t>en</w:t>
            </w:r>
            <w:proofErr w:type="spellEnd"/>
            <w:r>
              <w:rPr>
                <w:i/>
              </w:rPr>
              <w:t xml:space="preserve"> </w:t>
            </w:r>
            <w:proofErr w:type="spellStart"/>
            <w:r>
              <w:rPr>
                <w:i/>
              </w:rPr>
              <w:t>Enfer</w:t>
            </w:r>
            <w:proofErr w:type="spellEnd"/>
            <w:r>
              <w:t>, an extended poem in prose</w:t>
            </w:r>
          </w:p>
          <w:p w:rsidR="003F0D73" w:rsidRDefault="00D048FF" w:rsidP="00D048FF">
            <w:pPr>
              <w:spacing w:after="0" w:line="240" w:lineRule="auto"/>
            </w:pPr>
            <w:r>
              <w:rPr>
                <w:b/>
              </w:rPr>
              <w:t>1873-75</w:t>
            </w:r>
            <w:r>
              <w:t xml:space="preserve">: </w:t>
            </w:r>
            <w:r>
              <w:rPr>
                <w:i/>
              </w:rPr>
              <w:t>Illuminations</w:t>
            </w:r>
          </w:p>
          <w:p w:rsidR="00375AFF" w:rsidRDefault="00375AFF" w:rsidP="00D048FF">
            <w:pPr>
              <w:spacing w:after="0" w:line="240" w:lineRule="auto"/>
            </w:pPr>
          </w:p>
          <w:p w:rsidR="00DF0978" w:rsidRDefault="00375AFF" w:rsidP="00DF0978">
            <w:pPr>
              <w:keepNext/>
              <w:spacing w:after="0" w:line="240" w:lineRule="auto"/>
            </w:pPr>
            <w:r>
              <w:t>File: Caricature.jpg</w:t>
            </w:r>
          </w:p>
          <w:p w:rsidR="00375AFF" w:rsidRDefault="00DF0978" w:rsidP="00DF0978">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2673C4">
              <w:t xml:space="preserve">Caricature of Rimbaud by </w:t>
            </w:r>
            <w:proofErr w:type="spellStart"/>
            <w:r w:rsidRPr="002673C4">
              <w:t>Luque</w:t>
            </w:r>
            <w:proofErr w:type="spellEnd"/>
            <w:r w:rsidRPr="002673C4">
              <w:t>, 1888</w:t>
            </w:r>
            <w:bookmarkStart w:id="0" w:name="_GoBack"/>
            <w:bookmarkEnd w:id="0"/>
          </w:p>
          <w:p w:rsidR="00375AFF" w:rsidRPr="00375AFF" w:rsidRDefault="00375AFF" w:rsidP="00D048FF">
            <w:pPr>
              <w:spacing w:after="0" w:line="240" w:lineRule="auto"/>
            </w:pPr>
            <w:r>
              <w:t xml:space="preserve">Source: </w:t>
            </w:r>
            <w:hyperlink r:id="rId8" w:anchor="/media/File:Rimbaud_Voyelles_caricature.jpg">
              <w:r>
                <w:rPr>
                  <w:color w:val="1155CC"/>
                  <w:u w:val="single"/>
                </w:rPr>
                <w:t>CC BY-SA 3.0</w:t>
              </w:r>
            </w:hyperlink>
          </w:p>
        </w:tc>
      </w:tr>
      <w:tr w:rsidR="003235A7" w:rsidRPr="00D048FF" w:rsidTr="00D048FF">
        <w:tc>
          <w:tcPr>
            <w:tcW w:w="9016" w:type="dxa"/>
            <w:shd w:val="clear" w:color="auto" w:fill="auto"/>
          </w:tcPr>
          <w:p w:rsidR="003235A7" w:rsidRPr="00D048FF" w:rsidRDefault="003235A7" w:rsidP="00D048FF">
            <w:pPr>
              <w:spacing w:after="0" w:line="240" w:lineRule="auto"/>
            </w:pPr>
            <w:r w:rsidRPr="00D048FF">
              <w:rPr>
                <w:u w:val="single"/>
              </w:rPr>
              <w:lastRenderedPageBreak/>
              <w:t>Further reading</w:t>
            </w:r>
            <w:r w:rsidRPr="00D048FF">
              <w:t>:</w:t>
            </w:r>
          </w:p>
          <w:p w:rsidR="005D2394" w:rsidRDefault="00BA365A" w:rsidP="00BA365A">
            <w:pPr>
              <w:spacing w:after="0" w:line="240" w:lineRule="auto"/>
            </w:pPr>
            <w:sdt>
              <w:sdtPr>
                <w:id w:val="1381905568"/>
                <w:citation/>
              </w:sdtPr>
              <w:sdtContent>
                <w:r>
                  <w:fldChar w:fldCharType="begin"/>
                </w:r>
                <w:r>
                  <w:rPr>
                    <w:lang w:val="en-CA"/>
                  </w:rPr>
                  <w:instrText xml:space="preserve"> CITATION Col96 \l 4105 </w:instrText>
                </w:r>
                <w:r>
                  <w:fldChar w:fldCharType="separate"/>
                </w:r>
                <w:r w:rsidRPr="00BA365A">
                  <w:rPr>
                    <w:noProof/>
                    <w:lang w:val="en-CA"/>
                  </w:rPr>
                  <w:t>(Collot)</w:t>
                </w:r>
                <w:r>
                  <w:fldChar w:fldCharType="end"/>
                </w:r>
              </w:sdtContent>
            </w:sdt>
          </w:p>
          <w:p w:rsidR="005D2394" w:rsidRDefault="00BA365A" w:rsidP="00BA365A">
            <w:pPr>
              <w:spacing w:after="0" w:line="240" w:lineRule="auto"/>
            </w:pPr>
            <w:sdt>
              <w:sdtPr>
                <w:id w:val="1976791825"/>
                <w:citation/>
              </w:sdtPr>
              <w:sdtContent>
                <w:r>
                  <w:fldChar w:fldCharType="begin"/>
                </w:r>
                <w:r>
                  <w:rPr>
                    <w:lang w:val="en-CA"/>
                  </w:rPr>
                  <w:instrText xml:space="preserve"> CITATION Hac81 \l 4105 </w:instrText>
                </w:r>
                <w:r>
                  <w:fldChar w:fldCharType="separate"/>
                </w:r>
                <w:r w:rsidRPr="00BA365A">
                  <w:rPr>
                    <w:noProof/>
                    <w:lang w:val="en-CA"/>
                  </w:rPr>
                  <w:t>(Hackett)</w:t>
                </w:r>
                <w:r>
                  <w:fldChar w:fldCharType="end"/>
                </w:r>
              </w:sdtContent>
            </w:sdt>
          </w:p>
          <w:p w:rsidR="00BA365A" w:rsidRDefault="00BA365A" w:rsidP="00BA365A">
            <w:pPr>
              <w:spacing w:after="0" w:line="240" w:lineRule="auto"/>
            </w:pPr>
            <w:sdt>
              <w:sdtPr>
                <w:id w:val="-740181219"/>
                <w:citation/>
              </w:sdtPr>
              <w:sdtContent>
                <w:r>
                  <w:fldChar w:fldCharType="begin"/>
                </w:r>
                <w:r>
                  <w:rPr>
                    <w:lang w:val="en-CA"/>
                  </w:rPr>
                  <w:instrText xml:space="preserve"> CITATION Rab96 \l 4105 </w:instrText>
                </w:r>
                <w:r>
                  <w:fldChar w:fldCharType="separate"/>
                </w:r>
                <w:r w:rsidRPr="00BA365A">
                  <w:rPr>
                    <w:noProof/>
                    <w:lang w:val="en-CA"/>
                  </w:rPr>
                  <w:t>(Rabate)</w:t>
                </w:r>
                <w:r>
                  <w:fldChar w:fldCharType="end"/>
                </w:r>
              </w:sdtContent>
            </w:sdt>
          </w:p>
          <w:p w:rsidR="005D2394" w:rsidRDefault="00BA365A" w:rsidP="00BA365A">
            <w:pPr>
              <w:spacing w:after="0" w:line="240" w:lineRule="auto"/>
            </w:pPr>
            <w:sdt>
              <w:sdtPr>
                <w:id w:val="1900554404"/>
                <w:citation/>
              </w:sdtPr>
              <w:sdtContent>
                <w:r>
                  <w:fldChar w:fldCharType="begin"/>
                </w:r>
                <w:r>
                  <w:rPr>
                    <w:lang w:val="en-CA"/>
                  </w:rPr>
                  <w:instrText xml:space="preserve"> CITATION Rob01 \l 4105 </w:instrText>
                </w:r>
                <w:r>
                  <w:fldChar w:fldCharType="separate"/>
                </w:r>
                <w:r w:rsidRPr="00BA365A">
                  <w:rPr>
                    <w:noProof/>
                    <w:lang w:val="en-CA"/>
                  </w:rPr>
                  <w:t>(Robb)</w:t>
                </w:r>
                <w:r>
                  <w:fldChar w:fldCharType="end"/>
                </w:r>
              </w:sdtContent>
            </w:sdt>
          </w:p>
          <w:p w:rsidR="003235A7" w:rsidRDefault="00BA365A" w:rsidP="00BA365A">
            <w:pPr>
              <w:spacing w:after="0" w:line="240" w:lineRule="auto"/>
            </w:pPr>
            <w:sdt>
              <w:sdtPr>
                <w:id w:val="-1321272197"/>
                <w:citation/>
              </w:sdtPr>
              <w:sdtContent>
                <w:r>
                  <w:fldChar w:fldCharType="begin"/>
                </w:r>
                <w:r>
                  <w:rPr>
                    <w:lang w:val="en-CA"/>
                  </w:rPr>
                  <w:instrText xml:space="preserve"> CITATION Ste011 \l 4105 </w:instrText>
                </w:r>
                <w:r>
                  <w:fldChar w:fldCharType="separate"/>
                </w:r>
                <w:r w:rsidRPr="00BA365A">
                  <w:rPr>
                    <w:noProof/>
                    <w:lang w:val="en-CA"/>
                  </w:rPr>
                  <w:t>(Steinmetz)</w:t>
                </w:r>
                <w:r>
                  <w:fldChar w:fldCharType="end"/>
                </w:r>
              </w:sdtContent>
            </w:sdt>
          </w:p>
          <w:p w:rsidR="00491C73" w:rsidRPr="00D048FF" w:rsidRDefault="00491C73" w:rsidP="00BA365A">
            <w:pPr>
              <w:spacing w:after="0" w:line="240" w:lineRule="auto"/>
            </w:pPr>
            <w:sdt>
              <w:sdtPr>
                <w:id w:val="-33738693"/>
                <w:citation/>
              </w:sdtPr>
              <w:sdtContent>
                <w:r>
                  <w:fldChar w:fldCharType="begin"/>
                </w:r>
                <w:r>
                  <w:rPr>
                    <w:lang w:val="en-CA"/>
                  </w:rPr>
                  <w:instrText xml:space="preserve"> CITATION Whi08 \l 4105 </w:instrText>
                </w:r>
                <w:r>
                  <w:fldChar w:fldCharType="separate"/>
                </w:r>
                <w:r w:rsidRPr="00491C73">
                  <w:rPr>
                    <w:noProof/>
                    <w:lang w:val="en-CA"/>
                  </w:rPr>
                  <w:t>(White)</w:t>
                </w:r>
                <w:r>
                  <w:fldChar w:fldCharType="end"/>
                </w:r>
              </w:sdtContent>
            </w:sdt>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8DA" w:rsidRDefault="001258DA" w:rsidP="007A0D55">
      <w:pPr>
        <w:spacing w:after="0" w:line="240" w:lineRule="auto"/>
      </w:pPr>
      <w:r>
        <w:separator/>
      </w:r>
    </w:p>
  </w:endnote>
  <w:endnote w:type="continuationSeparator" w:id="0">
    <w:p w:rsidR="001258DA" w:rsidRDefault="001258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8DA" w:rsidRDefault="001258DA" w:rsidP="007A0D55">
      <w:pPr>
        <w:spacing w:after="0" w:line="240" w:lineRule="auto"/>
      </w:pPr>
      <w:r>
        <w:separator/>
      </w:r>
    </w:p>
  </w:footnote>
  <w:footnote w:type="continuationSeparator" w:id="0">
    <w:p w:rsidR="001258DA" w:rsidRDefault="001258D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D048FF">
      <w:rPr>
        <w:b/>
        <w:color w:val="7F7F7F"/>
      </w:rPr>
      <w:t>Taylor &amp; Francis</w:t>
    </w:r>
    <w:r w:rsidRPr="00D048FF">
      <w:rPr>
        <w:color w:val="7F7F7F"/>
      </w:rPr>
      <w:t xml:space="preserve"> – </w:t>
    </w:r>
    <w:proofErr w:type="spellStart"/>
    <w:r w:rsidRPr="00D048FF">
      <w:rPr>
        <w:i/>
        <w:color w:val="7F7F7F"/>
      </w:rPr>
      <w:t>Encyclopedia</w:t>
    </w:r>
    <w:proofErr w:type="spellEnd"/>
    <w:r w:rsidRPr="00D048FF">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FF"/>
    <w:rsid w:val="00032559"/>
    <w:rsid w:val="00052040"/>
    <w:rsid w:val="00076653"/>
    <w:rsid w:val="000B25AE"/>
    <w:rsid w:val="000B55AB"/>
    <w:rsid w:val="000D24DC"/>
    <w:rsid w:val="00101B2E"/>
    <w:rsid w:val="00116FA0"/>
    <w:rsid w:val="001258D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5AFF"/>
    <w:rsid w:val="003D3579"/>
    <w:rsid w:val="003E2795"/>
    <w:rsid w:val="003F0D73"/>
    <w:rsid w:val="00462DBE"/>
    <w:rsid w:val="00464699"/>
    <w:rsid w:val="00483379"/>
    <w:rsid w:val="00487BC5"/>
    <w:rsid w:val="00491C73"/>
    <w:rsid w:val="00496888"/>
    <w:rsid w:val="004A7476"/>
    <w:rsid w:val="004E5896"/>
    <w:rsid w:val="00513EE6"/>
    <w:rsid w:val="00534F8F"/>
    <w:rsid w:val="00542FFF"/>
    <w:rsid w:val="00590035"/>
    <w:rsid w:val="005B177E"/>
    <w:rsid w:val="005B3921"/>
    <w:rsid w:val="005D2394"/>
    <w:rsid w:val="005F26D7"/>
    <w:rsid w:val="005F5450"/>
    <w:rsid w:val="006D0412"/>
    <w:rsid w:val="007411B9"/>
    <w:rsid w:val="00780D95"/>
    <w:rsid w:val="00780DC7"/>
    <w:rsid w:val="007A0D55"/>
    <w:rsid w:val="007B3377"/>
    <w:rsid w:val="007D1900"/>
    <w:rsid w:val="007E5F44"/>
    <w:rsid w:val="00821DE3"/>
    <w:rsid w:val="008457D2"/>
    <w:rsid w:val="00846CE1"/>
    <w:rsid w:val="008A5B87"/>
    <w:rsid w:val="00922950"/>
    <w:rsid w:val="00973533"/>
    <w:rsid w:val="009A7264"/>
    <w:rsid w:val="009D1606"/>
    <w:rsid w:val="009E18A1"/>
    <w:rsid w:val="009E73D7"/>
    <w:rsid w:val="00A27D2C"/>
    <w:rsid w:val="00A76FD9"/>
    <w:rsid w:val="00AB436D"/>
    <w:rsid w:val="00AD2F24"/>
    <w:rsid w:val="00AD4844"/>
    <w:rsid w:val="00B219AE"/>
    <w:rsid w:val="00B33145"/>
    <w:rsid w:val="00B574C9"/>
    <w:rsid w:val="00BA365A"/>
    <w:rsid w:val="00BC39C9"/>
    <w:rsid w:val="00BE5BF7"/>
    <w:rsid w:val="00BF40E1"/>
    <w:rsid w:val="00C27FAB"/>
    <w:rsid w:val="00C358D4"/>
    <w:rsid w:val="00C6296B"/>
    <w:rsid w:val="00C9471E"/>
    <w:rsid w:val="00CC586D"/>
    <w:rsid w:val="00CF1542"/>
    <w:rsid w:val="00CF3EC5"/>
    <w:rsid w:val="00D048FF"/>
    <w:rsid w:val="00D656DA"/>
    <w:rsid w:val="00D83300"/>
    <w:rsid w:val="00DC6B48"/>
    <w:rsid w:val="00DF01B0"/>
    <w:rsid w:val="00DF097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C012A-A10B-4052-8F21-0A8CF20D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DF09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26848">
      <w:bodyDiv w:val="1"/>
      <w:marLeft w:val="0"/>
      <w:marRight w:val="0"/>
      <w:marTop w:val="0"/>
      <w:marBottom w:val="0"/>
      <w:divBdr>
        <w:top w:val="none" w:sz="0" w:space="0" w:color="auto"/>
        <w:left w:val="none" w:sz="0" w:space="0" w:color="auto"/>
        <w:bottom w:val="none" w:sz="0" w:space="0" w:color="auto"/>
        <w:right w:val="none" w:sz="0" w:space="0" w:color="auto"/>
      </w:divBdr>
    </w:div>
    <w:div w:id="855119661">
      <w:bodyDiv w:val="1"/>
      <w:marLeft w:val="0"/>
      <w:marRight w:val="0"/>
      <w:marTop w:val="0"/>
      <w:marBottom w:val="0"/>
      <w:divBdr>
        <w:top w:val="none" w:sz="0" w:space="0" w:color="auto"/>
        <w:left w:val="none" w:sz="0" w:space="0" w:color="auto"/>
        <w:bottom w:val="none" w:sz="0" w:space="0" w:color="auto"/>
        <w:right w:val="none" w:sz="0" w:space="0" w:color="auto"/>
      </w:divBdr>
    </w:div>
    <w:div w:id="970785894">
      <w:bodyDiv w:val="1"/>
      <w:marLeft w:val="0"/>
      <w:marRight w:val="0"/>
      <w:marTop w:val="0"/>
      <w:marBottom w:val="0"/>
      <w:divBdr>
        <w:top w:val="none" w:sz="0" w:space="0" w:color="auto"/>
        <w:left w:val="none" w:sz="0" w:space="0" w:color="auto"/>
        <w:bottom w:val="none" w:sz="0" w:space="0" w:color="auto"/>
        <w:right w:val="none" w:sz="0" w:space="0" w:color="auto"/>
      </w:divBdr>
    </w:div>
    <w:div w:id="1207644505">
      <w:bodyDiv w:val="1"/>
      <w:marLeft w:val="0"/>
      <w:marRight w:val="0"/>
      <w:marTop w:val="0"/>
      <w:marBottom w:val="0"/>
      <w:divBdr>
        <w:top w:val="none" w:sz="0" w:space="0" w:color="auto"/>
        <w:left w:val="none" w:sz="0" w:space="0" w:color="auto"/>
        <w:bottom w:val="none" w:sz="0" w:space="0" w:color="auto"/>
        <w:right w:val="none" w:sz="0" w:space="0" w:color="auto"/>
      </w:divBdr>
    </w:div>
    <w:div w:id="1419214451">
      <w:bodyDiv w:val="1"/>
      <w:marLeft w:val="0"/>
      <w:marRight w:val="0"/>
      <w:marTop w:val="0"/>
      <w:marBottom w:val="0"/>
      <w:divBdr>
        <w:top w:val="none" w:sz="0" w:space="0" w:color="auto"/>
        <w:left w:val="none" w:sz="0" w:space="0" w:color="auto"/>
        <w:bottom w:val="none" w:sz="0" w:space="0" w:color="auto"/>
        <w:right w:val="none" w:sz="0" w:space="0" w:color="auto"/>
      </w:divBdr>
    </w:div>
    <w:div w:id="157836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rthur_Rimbau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683"/>
    <w:rsid w:val="003B3749"/>
    <w:rsid w:val="006346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19417D0CB59343339D6FC923C9A08473">
    <w:name w:val="19417D0CB59343339D6FC923C9A08473"/>
    <w:pPr>
      <w:spacing w:after="160" w:line="259" w:lineRule="auto"/>
    </w:pPr>
    <w:rPr>
      <w:sz w:val="22"/>
      <w:szCs w:val="22"/>
    </w:rPr>
  </w:style>
  <w:style w:type="paragraph" w:customStyle="1" w:styleId="AD8062F56D0440259386AF01A6A783D5">
    <w:name w:val="AD8062F56D0440259386AF01A6A783D5"/>
    <w:pPr>
      <w:spacing w:after="160" w:line="259" w:lineRule="auto"/>
    </w:pPr>
    <w:rPr>
      <w:sz w:val="22"/>
      <w:szCs w:val="22"/>
    </w:rPr>
  </w:style>
  <w:style w:type="paragraph" w:customStyle="1" w:styleId="1CE0F5797E7F4C69AD359D81DAA296D3">
    <w:name w:val="1CE0F5797E7F4C69AD359D81DAA296D3"/>
    <w:pPr>
      <w:spacing w:after="160" w:line="259" w:lineRule="auto"/>
    </w:pPr>
    <w:rPr>
      <w:sz w:val="22"/>
      <w:szCs w:val="22"/>
    </w:rPr>
  </w:style>
  <w:style w:type="paragraph" w:customStyle="1" w:styleId="D9185FABA2BB474BB31BFC3A8CF3E1BF">
    <w:name w:val="D9185FABA2BB474BB31BFC3A8CF3E1BF"/>
    <w:pPr>
      <w:spacing w:after="160" w:line="259" w:lineRule="auto"/>
    </w:pPr>
    <w:rPr>
      <w:sz w:val="22"/>
      <w:szCs w:val="22"/>
    </w:rPr>
  </w:style>
  <w:style w:type="paragraph" w:customStyle="1" w:styleId="9BB2E632B54F43B9B87A8ACE89785EB6">
    <w:name w:val="9BB2E632B54F43B9B87A8ACE89785EB6"/>
    <w:pPr>
      <w:spacing w:after="160" w:line="259" w:lineRule="auto"/>
    </w:pPr>
    <w:rPr>
      <w:sz w:val="22"/>
      <w:szCs w:val="22"/>
    </w:rPr>
  </w:style>
  <w:style w:type="paragraph" w:customStyle="1" w:styleId="BD67A619B1F64A3399FA9A508E977A4F">
    <w:name w:val="BD67A619B1F64A3399FA9A508E977A4F"/>
    <w:pPr>
      <w:spacing w:after="160" w:line="259" w:lineRule="auto"/>
    </w:pPr>
    <w:rPr>
      <w:sz w:val="22"/>
      <w:szCs w:val="22"/>
    </w:rPr>
  </w:style>
  <w:style w:type="paragraph" w:customStyle="1" w:styleId="62DA3FBD5222476D94400B3A799ADC79">
    <w:name w:val="62DA3FBD5222476D94400B3A799ADC79"/>
    <w:pPr>
      <w:spacing w:after="160" w:line="259" w:lineRule="auto"/>
    </w:pPr>
    <w:rPr>
      <w:sz w:val="22"/>
      <w:szCs w:val="22"/>
    </w:rPr>
  </w:style>
  <w:style w:type="paragraph" w:customStyle="1" w:styleId="9ADF480D68CF4AA79091D52452BB867F">
    <w:name w:val="9ADF480D68CF4AA79091D52452BB867F"/>
    <w:pPr>
      <w:spacing w:after="160" w:line="259" w:lineRule="auto"/>
    </w:pPr>
    <w:rPr>
      <w:sz w:val="22"/>
      <w:szCs w:val="22"/>
    </w:rPr>
  </w:style>
  <w:style w:type="paragraph" w:customStyle="1" w:styleId="F7493578923648D383B6B7979E9668D2">
    <w:name w:val="F7493578923648D383B6B7979E9668D2"/>
    <w:pPr>
      <w:spacing w:after="160" w:line="259" w:lineRule="auto"/>
    </w:pPr>
    <w:rPr>
      <w:sz w:val="22"/>
      <w:szCs w:val="22"/>
    </w:rPr>
  </w:style>
  <w:style w:type="paragraph" w:customStyle="1" w:styleId="FDDE5AC769C646AE8E11A1EA5BD205AB">
    <w:name w:val="FDDE5AC769C646AE8E11A1EA5BD205AB"/>
    <w:pPr>
      <w:spacing w:after="160" w:line="259" w:lineRule="auto"/>
    </w:pPr>
    <w:rPr>
      <w:sz w:val="22"/>
      <w:szCs w:val="22"/>
    </w:rPr>
  </w:style>
  <w:style w:type="paragraph" w:customStyle="1" w:styleId="ADCFE3374E134ED584B434918E8E0132">
    <w:name w:val="ADCFE3374E134ED584B434918E8E0132"/>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Whi08</b:Tag>
    <b:SourceType>Book</b:SourceType>
    <b:Guid>{CA89A0A7-A429-441D-8768-8780BFE07E20}</b:Guid>
    <b:Title>Rimbaud. The Double Life of a Rebel</b:Title>
    <b:Year>2008</b:Year>
    <b:Author>
      <b:Author>
        <b:NameList>
          <b:Person>
            <b:Last>White</b:Last>
            <b:First>Edmund</b:First>
          </b:Person>
        </b:NameList>
      </b:Author>
    </b:Author>
    <b:City>New York</b:City>
    <b:Publisher>Atlas &amp; Co.</b:Publisher>
    <b:RefOrder>6</b:RefOrder>
  </b:Source>
  <b:Source>
    <b:Tag>Ste011</b:Tag>
    <b:SourceType>Book</b:SourceType>
    <b:Guid>{9AB32F82-700A-4367-BC79-DC2923E7D3FC}</b:Guid>
    <b:Author>
      <b:Author>
        <b:NameList>
          <b:Person>
            <b:Last>Steinmetz</b:Last>
            <b:First>Jean-Luc</b:First>
          </b:Person>
        </b:NameList>
      </b:Author>
      <b:Translator>
        <b:NameList>
          <b:Person>
            <b:Last>Graham</b:Last>
            <b:First>Jon</b:First>
          </b:Person>
        </b:NameList>
      </b:Translator>
    </b:Author>
    <b:Title>Arthur Rimbaud. Presence of an Enigma</b:Title>
    <b:Year>2001</b:Year>
    <b:City>New York</b:City>
    <b:Publisher>Welcome Rain Publishers</b:Publisher>
    <b:RefOrder>5</b:RefOrder>
  </b:Source>
  <b:Source>
    <b:Tag>Rob01</b:Tag>
    <b:SourceType>Book</b:SourceType>
    <b:Guid>{AC1C4126-3FEE-4003-9422-46004EBF1294}</b:Guid>
    <b:Author>
      <b:Author>
        <b:NameList>
          <b:Person>
            <b:Last>Robb</b:Last>
            <b:First>Graham</b:First>
          </b:Person>
        </b:NameList>
      </b:Author>
    </b:Author>
    <b:Title>Rimbaud</b:Title>
    <b:Year>2001</b:Year>
    <b:City>New York</b:City>
    <b:Publisher>Norton</b:Publisher>
    <b:RefOrder>4</b:RefOrder>
  </b:Source>
  <b:Source>
    <b:Tag>Rab96</b:Tag>
    <b:SourceType>Book</b:SourceType>
    <b:Guid>{9A21A525-92A4-41FC-A3BF-EC4C37BE6481}</b:Guid>
    <b:Author>
      <b:Author>
        <b:NameList>
          <b:Person>
            <b:Last>Rabate</b:Last>
            <b:First>Jean-Michel</b:First>
          </b:Person>
        </b:NameList>
      </b:Author>
    </b:Author>
    <b:Title>Figures du sujet lyrique</b:Title>
    <b:Year>1996</b:Year>
    <b:City>Paris</b:City>
    <b:Publisher>PUF</b:Publisher>
    <b:RefOrder>3</b:RefOrder>
  </b:Source>
  <b:Source>
    <b:Tag>Hac81</b:Tag>
    <b:SourceType>Book</b:SourceType>
    <b:Guid>{9B779454-18A9-4ECB-AC72-4D6613125521}</b:Guid>
    <b:Author>
      <b:Author>
        <b:NameList>
          <b:Person>
            <b:Last>Hackett</b:Last>
            <b:First>Cecil</b:First>
            <b:Middle>Arthur</b:Middle>
          </b:Person>
        </b:NameList>
      </b:Author>
    </b:Author>
    <b:Title>Rimbaud: A Critical Introduction</b:Title>
    <b:Year>1981</b:Year>
    <b:City>Cambridge</b:City>
    <b:Publisher>Cambridge University Press</b:Publisher>
    <b:RefOrder>2</b:RefOrder>
  </b:Source>
  <b:Source>
    <b:Tag>Col96</b:Tag>
    <b:SourceType>BookSection</b:SourceType>
    <b:Guid>{DBD22B42-7296-4227-B679-C754DDDF76B9}</b:Guid>
    <b:Author>
      <b:Author>
        <b:NameList>
          <b:Person>
            <b:Last>Collot</b:Last>
            <b:First>Michel</b:First>
          </b:Person>
        </b:NameList>
      </b:Author>
      <b:BookAuthor>
        <b:NameList>
          <b:Person>
            <b:Last>Rabate</b:Last>
            <b:First>Jean-Michel</b:First>
          </b:Person>
        </b:NameList>
      </b:BookAuthor>
    </b:Author>
    <b:Title>Le sujet lyrique hors de soi</b:Title>
    <b:Year>1996</b:Year>
    <b:City>Paris</b:City>
    <b:Publisher>PUF</b:Publisher>
    <b:BookTitle>Figures du sujet lyrique</b:BookTitle>
    <b:RefOrder>1</b:RefOrder>
  </b:Source>
</b:Sources>
</file>

<file path=customXml/itemProps1.xml><?xml version="1.0" encoding="utf-8"?>
<ds:datastoreItem xmlns:ds="http://schemas.openxmlformats.org/officeDocument/2006/customXml" ds:itemID="{43749890-695B-4D0F-88D5-DFAC4988C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585</TotalTime>
  <Pages>3</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8</cp:revision>
  <dcterms:created xsi:type="dcterms:W3CDTF">2016-05-04T19:22:00Z</dcterms:created>
  <dcterms:modified xsi:type="dcterms:W3CDTF">2016-05-05T05:25:00Z</dcterms:modified>
</cp:coreProperties>
</file>