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9461FD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25BC2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BC16A9DD63474FA3D303EF7ABA40C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B010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29D5D1355ED2843B7D3FADEB2CE9980"/>
            </w:placeholder>
            <w:text/>
          </w:sdtPr>
          <w:sdtEndPr/>
          <w:sdtContent>
            <w:tc>
              <w:tcPr>
                <w:tcW w:w="2073" w:type="dxa"/>
              </w:tcPr>
              <w:p w14:paraId="06794454" w14:textId="77777777" w:rsidR="00B574C9" w:rsidRDefault="00F3183B" w:rsidP="00F3183B">
                <w:r>
                  <w:t>Peter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FD92BAC2ABD84186C7B37103605B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3F0B5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67881A455667A499CCF89CD3C0DAA21"/>
            </w:placeholder>
            <w:text/>
          </w:sdtPr>
          <w:sdtEndPr/>
          <w:sdtContent>
            <w:tc>
              <w:tcPr>
                <w:tcW w:w="2642" w:type="dxa"/>
              </w:tcPr>
              <w:p w14:paraId="0EA273EE" w14:textId="77777777" w:rsidR="00B574C9" w:rsidRDefault="00F3183B" w:rsidP="00F3183B">
                <w:r>
                  <w:t>Baker</w:t>
                </w:r>
              </w:p>
            </w:tc>
          </w:sdtContent>
        </w:sdt>
      </w:tr>
      <w:tr w:rsidR="00B574C9" w14:paraId="22F2268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4065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1CAA4554E7344A970235BD5D90F0D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889CB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DC99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BBD1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E3CAF91AF0294DB82D4B43512858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62A18E" w14:textId="77777777" w:rsidR="00B574C9" w:rsidRDefault="00F3183B" w:rsidP="00F3183B">
                <w:r>
                  <w:t>Texas A&amp;M University</w:t>
                </w:r>
              </w:p>
            </w:tc>
          </w:sdtContent>
        </w:sdt>
      </w:tr>
    </w:tbl>
    <w:p w14:paraId="39ED565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3A8D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15751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126077" w14:textId="77777777" w:rsidTr="003F0D73">
        <w:sdt>
          <w:sdtPr>
            <w:alias w:val="Article headword"/>
            <w:tag w:val="articleHeadword"/>
            <w:id w:val="-361440020"/>
            <w:placeholder>
              <w:docPart w:val="30F9DE493F848A4C995040401B94F7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49CDB" w14:textId="77777777" w:rsidR="003F0D73" w:rsidRPr="00FB589A" w:rsidRDefault="00F3183B" w:rsidP="00F3183B">
                <w:r>
                  <w:t xml:space="preserve">Rocha, </w:t>
                </w:r>
                <w:proofErr w:type="spellStart"/>
                <w:r>
                  <w:t>Glauber</w:t>
                </w:r>
                <w:proofErr w:type="spellEnd"/>
                <w:r>
                  <w:t xml:space="preserve"> (1939–1981)</w:t>
                </w:r>
              </w:p>
            </w:tc>
          </w:sdtContent>
        </w:sdt>
      </w:tr>
      <w:tr w:rsidR="00464699" w14:paraId="362386BB" w14:textId="77777777" w:rsidTr="007821B0">
        <w:sdt>
          <w:sdtPr>
            <w:alias w:val="Variant headwords"/>
            <w:tag w:val="variantHeadwords"/>
            <w:id w:val="173464402"/>
            <w:placeholder>
              <w:docPart w:val="80AA6EEB51A7BC4AB5A4417F1057C4C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0B861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3D7E9F" w14:textId="77777777" w:rsidTr="003F0D73">
        <w:sdt>
          <w:sdtPr>
            <w:alias w:val="Abstract"/>
            <w:tag w:val="abstract"/>
            <w:id w:val="-635871867"/>
            <w:placeholder>
              <w:docPart w:val="2E727EC0DFFCD944B83CBE06E04BF5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F48921" w14:textId="77777777" w:rsidR="00E85A05" w:rsidRDefault="00F3183B" w:rsidP="00F3183B">
                <w:proofErr w:type="spellStart"/>
                <w:r>
                  <w:t>Glauber</w:t>
                </w:r>
                <w:proofErr w:type="spellEnd"/>
                <w:r>
                  <w:t xml:space="preserve"> Rocha de Andrade </w:t>
                </w:r>
                <w:r>
                  <w:t>(</w:t>
                </w:r>
                <w:proofErr w:type="spellStart"/>
                <w:r>
                  <w:t>Vitória</w:t>
                </w:r>
                <w:proofErr w:type="spellEnd"/>
                <w:r>
                  <w:t xml:space="preserve"> da Conquista, 1939–</w:t>
                </w:r>
                <w:r w:rsidRPr="004731C6">
                  <w:t>1981) was a Brazilian film critic, screenwriter, producer and director. Arguably the most imp</w:t>
                </w:r>
                <w:r>
                  <w:t xml:space="preserve">ortant director of the </w:t>
                </w:r>
                <w:r w:rsidRPr="00362F7F">
                  <w:rPr>
                    <w:i/>
                  </w:rPr>
                  <w:t xml:space="preserve">cinema </w:t>
                </w:r>
                <w:proofErr w:type="spellStart"/>
                <w:r w:rsidRPr="00362F7F">
                  <w:rPr>
                    <w:i/>
                  </w:rPr>
                  <w:t>nôvo</w:t>
                </w:r>
                <w:proofErr w:type="spellEnd"/>
                <w:r w:rsidRPr="004731C6">
                  <w:t xml:space="preserve"> (New Cinema) movement of the 1960s</w:t>
                </w:r>
                <w:r>
                  <w:t xml:space="preserve"> and 1970s</w:t>
                </w:r>
                <w:r w:rsidRPr="004731C6">
                  <w:t xml:space="preserve">, he began his career as a film critic, writing for well-known Brazilian journals about Italian neorealism and the French </w:t>
                </w:r>
                <w:r>
                  <w:t>New Wave—two crucial influences o</w:t>
                </w:r>
                <w:r w:rsidRPr="004731C6">
                  <w:t xml:space="preserve">n his own work. His writings criticised Brazil's </w:t>
                </w:r>
                <w:r>
                  <w:t xml:space="preserve">commercial </w:t>
                </w:r>
                <w:r w:rsidRPr="004731C6">
                  <w:t>cinema</w:t>
                </w:r>
                <w:r>
                  <w:t xml:space="preserve"> and </w:t>
                </w:r>
                <w:r w:rsidRPr="004731C6">
                  <w:t>call</w:t>
                </w:r>
                <w:r>
                  <w:t xml:space="preserve">ed </w:t>
                </w:r>
                <w:r w:rsidRPr="004731C6">
                  <w:t xml:space="preserve">for a new </w:t>
                </w:r>
                <w:r>
                  <w:t xml:space="preserve">type of film that would </w:t>
                </w:r>
                <w:r w:rsidRPr="004731C6">
                  <w:t>rep</w:t>
                </w:r>
                <w:r>
                  <w:t>resent the reality of</w:t>
                </w:r>
                <w:r w:rsidRPr="004731C6">
                  <w:t xml:space="preserve"> Brazilian life. His most famous essay in this re</w:t>
                </w:r>
                <w:r>
                  <w:t xml:space="preserve">gard </w:t>
                </w:r>
                <w:r w:rsidRPr="004731C6">
                  <w:t xml:space="preserve">is </w:t>
                </w:r>
                <w:r>
                  <w:t>“</w:t>
                </w:r>
                <w:proofErr w:type="spellStart"/>
                <w:r w:rsidRPr="00131DFC">
                  <w:t>Estética</w:t>
                </w:r>
                <w:proofErr w:type="spellEnd"/>
                <w:r w:rsidRPr="00131DFC">
                  <w:t xml:space="preserve"> da </w:t>
                </w:r>
                <w:proofErr w:type="spellStart"/>
                <w:r w:rsidRPr="00131DFC">
                  <w:t>Fome</w:t>
                </w:r>
                <w:proofErr w:type="spellEnd"/>
                <w:r>
                  <w:t>” (“</w:t>
                </w:r>
                <w:r w:rsidRPr="00131DFC">
                  <w:t xml:space="preserve">An </w:t>
                </w:r>
                <w:proofErr w:type="spellStart"/>
                <w:r w:rsidRPr="00131DFC">
                  <w:t>Esthetic</w:t>
                </w:r>
                <w:proofErr w:type="spellEnd"/>
                <w:r w:rsidRPr="00131DFC">
                  <w:t xml:space="preserve"> of Hunger</w:t>
                </w:r>
                <w:r w:rsidRPr="00DF040B">
                  <w:t>,</w:t>
                </w:r>
                <w:r>
                  <w:t>” 1965). The essay reflects on the neo-colonial condition of Brazilian cinema through the analogy of the starvation of the Brazilian people and the intellectual starvation of its cinematic tradition; anti-colonial revolutionary violence is the only possible solution to these plights</w:t>
                </w:r>
                <w:r w:rsidRPr="004731C6">
                  <w:t xml:space="preserve">. </w:t>
                </w:r>
                <w:r>
                  <w:t>This theoretical viewpoint is reflected in his</w:t>
                </w:r>
                <w:r w:rsidRPr="004731C6">
                  <w:t xml:space="preserve"> </w:t>
                </w:r>
                <w:proofErr w:type="spellStart"/>
                <w:r>
                  <w:rPr>
                    <w:i/>
                  </w:rPr>
                  <w:t>Deu</w:t>
                </w:r>
                <w:proofErr w:type="spellEnd"/>
                <w:r>
                  <w:rPr>
                    <w:i/>
                  </w:rPr>
                  <w:t xml:space="preserve"> e o </w:t>
                </w:r>
                <w:proofErr w:type="spellStart"/>
                <w:r>
                  <w:rPr>
                    <w:i/>
                  </w:rPr>
                  <w:t>Diabo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</w:t>
                </w:r>
                <w:proofErr w:type="spellEnd"/>
                <w:r>
                  <w:rPr>
                    <w:i/>
                  </w:rPr>
                  <w:t xml:space="preserve"> Terra do Sol </w:t>
                </w:r>
                <w:r>
                  <w:t>(</w:t>
                </w:r>
                <w:r w:rsidRPr="00362F7F">
                  <w:rPr>
                    <w:i/>
                  </w:rPr>
                  <w:t>Black God, White Devil</w:t>
                </w:r>
                <w:r>
                  <w:rPr>
                    <w:i/>
                  </w:rPr>
                  <w:t xml:space="preserve">, </w:t>
                </w:r>
                <w:r>
                  <w:t>1964), a film which</w:t>
                </w:r>
                <w:r w:rsidRPr="004731C6">
                  <w:t xml:space="preserve"> earned him recognition on the international scene and </w:t>
                </w:r>
                <w:r>
                  <w:t>in</w:t>
                </w:r>
                <w:r w:rsidRPr="004731C6">
                  <w:t xml:space="preserve"> Brazil as the unchallenged leader of </w:t>
                </w:r>
                <w:r>
                  <w:t>a</w:t>
                </w:r>
                <w:r w:rsidRPr="004731C6">
                  <w:t xml:space="preserve"> new </w:t>
                </w:r>
                <w:r>
                  <w:t>generation.</w:t>
                </w:r>
              </w:p>
            </w:tc>
          </w:sdtContent>
        </w:sdt>
      </w:tr>
      <w:tr w:rsidR="003F0D73" w14:paraId="463717DE" w14:textId="77777777" w:rsidTr="003F0D73">
        <w:sdt>
          <w:sdtPr>
            <w:alias w:val="Article text"/>
            <w:tag w:val="articleText"/>
            <w:id w:val="634067588"/>
            <w:placeholder>
              <w:docPart w:val="2A8338554D92AD459B1EBAD6CDE18F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2F661D" w14:textId="77777777" w:rsidR="00F3183B" w:rsidRDefault="00F3183B" w:rsidP="00F3183B">
                <w:proofErr w:type="spellStart"/>
                <w:r>
                  <w:t>Glauber</w:t>
                </w:r>
                <w:proofErr w:type="spellEnd"/>
                <w:r>
                  <w:t xml:space="preserve"> Rocha de Andrade </w:t>
                </w:r>
                <w:r>
                  <w:t>(</w:t>
                </w:r>
                <w:proofErr w:type="spellStart"/>
                <w:r>
                  <w:t>Vitória</w:t>
                </w:r>
                <w:proofErr w:type="spellEnd"/>
                <w:r>
                  <w:t xml:space="preserve"> da Conquista, 1939–</w:t>
                </w:r>
                <w:r w:rsidRPr="004731C6">
                  <w:t>1981) was a Brazilian film critic, screenwriter, producer and director. Arguably the most imp</w:t>
                </w:r>
                <w:r>
                  <w:t xml:space="preserve">ortant director of the </w:t>
                </w:r>
                <w:r w:rsidRPr="00362F7F">
                  <w:rPr>
                    <w:i/>
                  </w:rPr>
                  <w:t xml:space="preserve">cinema </w:t>
                </w:r>
                <w:proofErr w:type="spellStart"/>
                <w:r w:rsidRPr="00362F7F">
                  <w:rPr>
                    <w:i/>
                  </w:rPr>
                  <w:t>nôvo</w:t>
                </w:r>
                <w:proofErr w:type="spellEnd"/>
                <w:r w:rsidRPr="004731C6">
                  <w:t xml:space="preserve"> (New Cinema) movement of the 1960s</w:t>
                </w:r>
                <w:r>
                  <w:t xml:space="preserve"> and 1970s</w:t>
                </w:r>
                <w:r w:rsidRPr="004731C6">
                  <w:t xml:space="preserve">, he began his career as a film critic, writing for well-known Brazilian journals about Italian neorealism and the French </w:t>
                </w:r>
                <w:r>
                  <w:t>New Wave—two crucial influences o</w:t>
                </w:r>
                <w:r w:rsidRPr="004731C6">
                  <w:t xml:space="preserve">n his own work. His writings criticised Brazil's </w:t>
                </w:r>
                <w:r>
                  <w:t xml:space="preserve">commercial </w:t>
                </w:r>
                <w:r w:rsidRPr="004731C6">
                  <w:t>cinema</w:t>
                </w:r>
                <w:r>
                  <w:t xml:space="preserve"> and </w:t>
                </w:r>
                <w:r w:rsidRPr="004731C6">
                  <w:t>call</w:t>
                </w:r>
                <w:r>
                  <w:t xml:space="preserve">ed </w:t>
                </w:r>
                <w:r w:rsidRPr="004731C6">
                  <w:t xml:space="preserve">for a new </w:t>
                </w:r>
                <w:r>
                  <w:t xml:space="preserve">type of film that would </w:t>
                </w:r>
                <w:r w:rsidRPr="004731C6">
                  <w:t>rep</w:t>
                </w:r>
                <w:r>
                  <w:t>resent the reality of</w:t>
                </w:r>
                <w:r w:rsidRPr="004731C6">
                  <w:t xml:space="preserve"> Brazilian life. His most famous essay in this re</w:t>
                </w:r>
                <w:r>
                  <w:t xml:space="preserve">gard </w:t>
                </w:r>
                <w:r w:rsidRPr="004731C6">
                  <w:t xml:space="preserve">is </w:t>
                </w:r>
                <w:r>
                  <w:t>“</w:t>
                </w:r>
                <w:proofErr w:type="spellStart"/>
                <w:r w:rsidRPr="00131DFC">
                  <w:t>Estética</w:t>
                </w:r>
                <w:proofErr w:type="spellEnd"/>
                <w:r w:rsidRPr="00131DFC">
                  <w:t xml:space="preserve"> da </w:t>
                </w:r>
                <w:proofErr w:type="spellStart"/>
                <w:r w:rsidRPr="00131DFC">
                  <w:t>Fome</w:t>
                </w:r>
                <w:proofErr w:type="spellEnd"/>
                <w:r>
                  <w:t>” (“</w:t>
                </w:r>
                <w:r w:rsidRPr="00131DFC">
                  <w:t xml:space="preserve">An </w:t>
                </w:r>
                <w:proofErr w:type="spellStart"/>
                <w:r w:rsidRPr="00131DFC">
                  <w:t>Esthetic</w:t>
                </w:r>
                <w:proofErr w:type="spellEnd"/>
                <w:r w:rsidRPr="00131DFC">
                  <w:t xml:space="preserve"> of Hunger</w:t>
                </w:r>
                <w:r w:rsidRPr="00DF040B">
                  <w:t>,</w:t>
                </w:r>
                <w:r>
                  <w:t>” 1965). The essay reflects on the neo-colonial condition of Brazilian cinema through the analogy of the starvation of the Brazilian people and the intellectual starvation of its cinematic tradition; anti-colonial revolutionary violence is the only possible solution to these plights</w:t>
                </w:r>
                <w:r w:rsidRPr="004731C6">
                  <w:t xml:space="preserve">. </w:t>
                </w:r>
                <w:r>
                  <w:t>This theoretical viewpoint is reflected in h</w:t>
                </w:r>
                <w:r>
                  <w:t>is</w:t>
                </w:r>
                <w:r w:rsidRPr="004731C6">
                  <w:t xml:space="preserve"> </w:t>
                </w:r>
                <w:proofErr w:type="spellStart"/>
                <w:r>
                  <w:rPr>
                    <w:i/>
                  </w:rPr>
                  <w:t>Deu</w:t>
                </w:r>
                <w:proofErr w:type="spellEnd"/>
                <w:r>
                  <w:rPr>
                    <w:i/>
                  </w:rPr>
                  <w:t xml:space="preserve"> e o </w:t>
                </w:r>
                <w:proofErr w:type="spellStart"/>
                <w:r>
                  <w:rPr>
                    <w:i/>
                  </w:rPr>
                  <w:t>Diabo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</w:t>
                </w:r>
                <w:proofErr w:type="spellEnd"/>
                <w:r>
                  <w:rPr>
                    <w:i/>
                  </w:rPr>
                  <w:t xml:space="preserve"> Terra do Sol </w:t>
                </w:r>
                <w:r>
                  <w:t>(</w:t>
                </w:r>
                <w:r w:rsidRPr="00362F7F">
                  <w:rPr>
                    <w:i/>
                  </w:rPr>
                  <w:t>Black God, White Devil</w:t>
                </w:r>
                <w:r>
                  <w:rPr>
                    <w:i/>
                  </w:rPr>
                  <w:t xml:space="preserve">, </w:t>
                </w:r>
                <w:r>
                  <w:t>1964), a film which</w:t>
                </w:r>
                <w:r w:rsidRPr="004731C6">
                  <w:t xml:space="preserve"> earned him recognition on the international scene and </w:t>
                </w:r>
                <w:r>
                  <w:t>in</w:t>
                </w:r>
                <w:r w:rsidRPr="004731C6">
                  <w:t xml:space="preserve"> Brazil as the unchallenged leader of </w:t>
                </w:r>
                <w:r>
                  <w:t>a</w:t>
                </w:r>
                <w:r w:rsidRPr="004731C6">
                  <w:t xml:space="preserve"> new </w:t>
                </w:r>
                <w:r>
                  <w:t xml:space="preserve">generation. </w:t>
                </w:r>
                <w:r w:rsidRPr="004731C6">
                  <w:t>Rocha c</w:t>
                </w:r>
                <w:r>
                  <w:t xml:space="preserve">ontinued to define the </w:t>
                </w:r>
                <w:r w:rsidRPr="00362F7F">
                  <w:rPr>
                    <w:i/>
                  </w:rPr>
                  <w:t xml:space="preserve">cinema </w:t>
                </w:r>
                <w:proofErr w:type="spellStart"/>
                <w:r w:rsidRPr="00362F7F">
                  <w:rPr>
                    <w:i/>
                  </w:rPr>
                  <w:t>nôvo</w:t>
                </w:r>
                <w:proofErr w:type="spellEnd"/>
                <w:r w:rsidRPr="004731C6">
                  <w:t xml:space="preserve"> movement with his filmic production throughout his life, </w:t>
                </w:r>
                <w:r>
                  <w:t xml:space="preserve">but </w:t>
                </w:r>
                <w:r w:rsidRPr="004731C6">
                  <w:t xml:space="preserve">increased repression </w:t>
                </w:r>
                <w:r>
                  <w:t xml:space="preserve">and censorship </w:t>
                </w:r>
                <w:r w:rsidRPr="004731C6">
                  <w:t>under Brazil's military dictatorship after 1964</w:t>
                </w:r>
                <w:r>
                  <w:t xml:space="preserve"> made </w:t>
                </w:r>
                <w:r w:rsidRPr="004731C6">
                  <w:t xml:space="preserve">the </w:t>
                </w:r>
                <w:r>
                  <w:t xml:space="preserve">criticism encoded in </w:t>
                </w:r>
                <w:r w:rsidRPr="004731C6">
                  <w:t>his films increasingly indirect</w:t>
                </w:r>
                <w:r>
                  <w:t>. Many were produced abroad</w:t>
                </w:r>
                <w:r w:rsidRPr="004731C6">
                  <w:t xml:space="preserve"> and in 1971 Rocha went into voluntary exile</w:t>
                </w:r>
                <w:r>
                  <w:t>. Rocha wa</w:t>
                </w:r>
                <w:r w:rsidRPr="004731C6">
                  <w:t xml:space="preserve">s </w:t>
                </w:r>
                <w:r>
                  <w:t xml:space="preserve">a determining </w:t>
                </w:r>
                <w:r w:rsidRPr="004731C6">
                  <w:t>influen</w:t>
                </w:r>
                <w:r>
                  <w:t>ce o</w:t>
                </w:r>
                <w:r w:rsidRPr="004731C6">
                  <w:t xml:space="preserve">n Brazilian cinema and </w:t>
                </w:r>
                <w:r>
                  <w:t>a generative</w:t>
                </w:r>
                <w:r w:rsidRPr="004731C6">
                  <w:t xml:space="preserve"> </w:t>
                </w:r>
                <w:r>
                  <w:t xml:space="preserve">figure in the development of what came to be called </w:t>
                </w:r>
                <w:r w:rsidRPr="004731C6">
                  <w:t>Third Cinema</w:t>
                </w:r>
                <w:r>
                  <w:t>s</w:t>
                </w:r>
                <w:r w:rsidRPr="004731C6">
                  <w:t xml:space="preserve">. </w:t>
                </w:r>
              </w:p>
              <w:p w14:paraId="766D43E5" w14:textId="77777777" w:rsidR="00F3183B" w:rsidRDefault="00F3183B" w:rsidP="00F3183B">
                <w:pPr>
                  <w:spacing w:line="480" w:lineRule="auto"/>
                  <w:rPr>
                    <w:rFonts w:ascii="Times New Roman" w:eastAsia="Arial Unicode MS" w:hAnsi="Times New Roman" w:cs="Times New Roman"/>
                    <w:color w:val="000000"/>
                    <w:u w:val="single"/>
                    <w:shd w:val="clear" w:color="auto" w:fill="FFFFFF"/>
                    <w:lang w:val="en-US"/>
                  </w:rPr>
                </w:pPr>
              </w:p>
              <w:p w14:paraId="58D28E78" w14:textId="77777777" w:rsidR="00F3183B" w:rsidRDefault="00F3183B" w:rsidP="00F3183B">
                <w:pPr>
                  <w:pStyle w:val="Heading1"/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>List of Works (Selection)</w:t>
                </w:r>
              </w:p>
              <w:p w14:paraId="20B06930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 xml:space="preserve">Many of </w:t>
                </w:r>
                <w:proofErr w:type="spellStart"/>
                <w:r>
                  <w:rPr>
                    <w:shd w:val="clear" w:color="auto" w:fill="FFFFFF"/>
                    <w:lang w:val="en-US"/>
                  </w:rPr>
                  <w:t>Glauber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Rocha’s are not accessible to English speaking audiences. Where English subtitles </w:t>
                </w:r>
                <w:r>
                  <w:rPr>
                    <w:shd w:val="clear" w:color="auto" w:fill="FFFFFF"/>
                    <w:lang w:val="en-US"/>
                  </w:rPr>
                  <w:lastRenderedPageBreak/>
                  <w:t xml:space="preserve">are not available, it is stated with the entry. </w:t>
                </w:r>
              </w:p>
              <w:p w14:paraId="2AC016E1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O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pátio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(short, 1958–</w:t>
                </w:r>
                <w:r>
                  <w:rPr>
                    <w:shd w:val="clear" w:color="auto" w:fill="FFFFFF"/>
                    <w:lang w:val="en-US"/>
                  </w:rPr>
                  <w:t>9) (No English subtitles available)</w:t>
                </w:r>
              </w:p>
              <w:p w14:paraId="263A714F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A Cruz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na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Praça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(short, 1959)</w:t>
                </w:r>
              </w:p>
              <w:p w14:paraId="2B19A6B0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Barravento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</w:t>
                </w:r>
                <w:r>
                  <w:rPr>
                    <w:i/>
                    <w:shd w:val="clear" w:color="auto" w:fill="FFFFFF"/>
                    <w:lang w:val="en-US"/>
                  </w:rPr>
                  <w:t>The Turning Wind</w:t>
                </w:r>
                <w:r>
                  <w:rPr>
                    <w:shd w:val="clear" w:color="auto" w:fill="FFFFFF"/>
                    <w:lang w:val="en-US"/>
                  </w:rPr>
                  <w:t>, 1961)</w:t>
                </w:r>
              </w:p>
              <w:p w14:paraId="121C7041" w14:textId="77777777" w:rsidR="00F3183B" w:rsidRPr="003622C7" w:rsidRDefault="00F3183B" w:rsidP="00F3183B">
                <w:pPr>
                  <w:rPr>
                    <w:shd w:val="clear" w:color="auto" w:fill="FFFFFF"/>
                    <w:lang w:val="es-ES"/>
                  </w:rPr>
                </w:pP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Deu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e o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Diabo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na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Terra do Sol </w:t>
                </w:r>
                <w:r w:rsidRPr="003622C7">
                  <w:rPr>
                    <w:shd w:val="clear" w:color="auto" w:fill="FFFFFF"/>
                    <w:lang w:val="es-ES"/>
                  </w:rPr>
                  <w:t>(</w:t>
                </w:r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Black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God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, White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Devil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>, 1964)</w:t>
                </w:r>
              </w:p>
              <w:p w14:paraId="680B1792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>Amazonas, Amazonas</w:t>
                </w:r>
                <w:r>
                  <w:rPr>
                    <w:shd w:val="clear" w:color="auto" w:fill="FFFFFF"/>
                    <w:lang w:val="en-US"/>
                  </w:rPr>
                  <w:t xml:space="preserve"> (documentary short, 1965) (No English subtitles available)</w:t>
                </w:r>
              </w:p>
              <w:p w14:paraId="0C943175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Maranhão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66</w:t>
                </w:r>
                <w:r>
                  <w:rPr>
                    <w:shd w:val="clear" w:color="auto" w:fill="FFFFFF"/>
                    <w:lang w:val="en-US"/>
                  </w:rPr>
                  <w:t xml:space="preserve"> (1966) (No English subtitles available)</w:t>
                </w:r>
              </w:p>
              <w:p w14:paraId="2C39FAD2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Terra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em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Transe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</w:t>
                </w:r>
                <w:r>
                  <w:rPr>
                    <w:i/>
                    <w:shd w:val="clear" w:color="auto" w:fill="FFFFFF"/>
                    <w:lang w:val="en-US"/>
                  </w:rPr>
                  <w:t>Entranced Earth</w:t>
                </w:r>
                <w:r>
                  <w:rPr>
                    <w:shd w:val="clear" w:color="auto" w:fill="FFFFFF"/>
                    <w:lang w:val="en-US"/>
                  </w:rPr>
                  <w:t>, 1967)</w:t>
                </w:r>
              </w:p>
              <w:p w14:paraId="47580F4C" w14:textId="77777777" w:rsidR="00F3183B" w:rsidRPr="00745CB1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>1968</w:t>
                </w:r>
                <w:r>
                  <w:rPr>
                    <w:shd w:val="clear" w:color="auto" w:fill="FFFFFF"/>
                    <w:lang w:val="en-US"/>
                  </w:rPr>
                  <w:t xml:space="preserve"> (short, 1968)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184FBB9E" w14:textId="77777777" w:rsidR="00F3183B" w:rsidRPr="00745CB1" w:rsidRDefault="00F3183B" w:rsidP="00F3183B">
                <w:pPr>
                  <w:rPr>
                    <w:i/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Câncer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(1968 – 72)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45DD4A2E" w14:textId="77777777" w:rsidR="00F3183B" w:rsidRPr="003622C7" w:rsidRDefault="00F3183B" w:rsidP="00F3183B">
                <w:pPr>
                  <w:rPr>
                    <w:shd w:val="clear" w:color="auto" w:fill="FFFFFF"/>
                    <w:lang w:val="es-ES"/>
                  </w:rPr>
                </w:pPr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O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Dragão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da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Maldade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contra o Santo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Guerreiro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 xml:space="preserve"> (</w:t>
                </w:r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Antonio das </w:t>
                </w: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Mortes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>, 1969)</w:t>
                </w:r>
              </w:p>
              <w:p w14:paraId="55739FE0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Der Leone Have Sept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Cabeças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(1969)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4FC9340F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Cabezas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cortadas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</w:t>
                </w:r>
                <w:r>
                  <w:rPr>
                    <w:i/>
                    <w:shd w:val="clear" w:color="auto" w:fill="FFFFFF"/>
                    <w:lang w:val="en-US"/>
                  </w:rPr>
                  <w:t xml:space="preserve">Cutting Heads, </w:t>
                </w:r>
                <w:r>
                  <w:rPr>
                    <w:shd w:val="clear" w:color="auto" w:fill="FFFFFF"/>
                    <w:lang w:val="en-US"/>
                  </w:rPr>
                  <w:t>1970) (No English subtitles available)</w:t>
                </w:r>
              </w:p>
              <w:p w14:paraId="74DEFB90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História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do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Brasil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(documentary, 1974)</w:t>
                </w:r>
                <w:r w:rsidRPr="00745CB1">
                  <w:rPr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(No English subtitles available)</w:t>
                </w:r>
              </w:p>
              <w:p w14:paraId="2965B488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Claro </w:t>
                </w:r>
                <w:r>
                  <w:rPr>
                    <w:shd w:val="clear" w:color="auto" w:fill="FFFFFF"/>
                    <w:lang w:val="en-US"/>
                  </w:rPr>
                  <w:t>(1975) (No English subtitles available)</w:t>
                </w:r>
              </w:p>
              <w:p w14:paraId="3DCB8A91" w14:textId="77777777" w:rsid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r>
                  <w:rPr>
                    <w:i/>
                    <w:shd w:val="clear" w:color="auto" w:fill="FFFFFF"/>
                    <w:lang w:val="en-US"/>
                  </w:rPr>
                  <w:t xml:space="preserve">Di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Cavalcanti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: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Ninguém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assistiu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ao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formidável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enterro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de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sua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ultima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quimera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somente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a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ingratidão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essa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pantera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,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foi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sua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companheira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inseparável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shd w:val="clear" w:color="auto" w:fill="FFFFFF"/>
                    <w:lang w:val="en-US"/>
                  </w:rPr>
                  <w:t>(documentary short, 1977) (No English subtitles available)</w:t>
                </w:r>
              </w:p>
              <w:p w14:paraId="448FA941" w14:textId="77777777" w:rsidR="00F3183B" w:rsidRPr="003622C7" w:rsidRDefault="00F3183B" w:rsidP="00F3183B">
                <w:pPr>
                  <w:rPr>
                    <w:shd w:val="clear" w:color="auto" w:fill="FFFFFF"/>
                    <w:lang w:val="es-ES"/>
                  </w:rPr>
                </w:pPr>
                <w:proofErr w:type="spellStart"/>
                <w:r w:rsidRPr="003622C7">
                  <w:rPr>
                    <w:i/>
                    <w:shd w:val="clear" w:color="auto" w:fill="FFFFFF"/>
                    <w:lang w:val="es-ES"/>
                  </w:rPr>
                  <w:t>Jorjamado</w:t>
                </w:r>
                <w:proofErr w:type="spellEnd"/>
                <w:r w:rsidRPr="003622C7">
                  <w:rPr>
                    <w:i/>
                    <w:shd w:val="clear" w:color="auto" w:fill="FFFFFF"/>
                    <w:lang w:val="es-ES"/>
                  </w:rPr>
                  <w:t xml:space="preserve"> no cinema </w:t>
                </w:r>
                <w:r w:rsidRPr="003622C7">
                  <w:rPr>
                    <w:shd w:val="clear" w:color="auto" w:fill="FFFFFF"/>
                    <w:lang w:val="es-ES"/>
                  </w:rPr>
                  <w:t>(</w:t>
                </w:r>
                <w:proofErr w:type="spellStart"/>
                <w:r w:rsidRPr="003622C7">
                  <w:rPr>
                    <w:shd w:val="clear" w:color="auto" w:fill="FFFFFF"/>
                    <w:lang w:val="es-ES"/>
                  </w:rPr>
                  <w:t>documentary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 xml:space="preserve">, 1977) (No English </w:t>
                </w:r>
                <w:proofErr w:type="spellStart"/>
                <w:r w:rsidRPr="003622C7">
                  <w:rPr>
                    <w:shd w:val="clear" w:color="auto" w:fill="FFFFFF"/>
                    <w:lang w:val="es-ES"/>
                  </w:rPr>
                  <w:t>subtitles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 xml:space="preserve"> </w:t>
                </w:r>
                <w:proofErr w:type="spellStart"/>
                <w:r w:rsidRPr="003622C7">
                  <w:rPr>
                    <w:shd w:val="clear" w:color="auto" w:fill="FFFFFF"/>
                    <w:lang w:val="es-ES"/>
                  </w:rPr>
                  <w:t>available</w:t>
                </w:r>
                <w:proofErr w:type="spellEnd"/>
                <w:r w:rsidRPr="003622C7">
                  <w:rPr>
                    <w:shd w:val="clear" w:color="auto" w:fill="FFFFFF"/>
                    <w:lang w:val="es-ES"/>
                  </w:rPr>
                  <w:t>)</w:t>
                </w:r>
              </w:p>
              <w:p w14:paraId="565CEE84" w14:textId="77777777" w:rsidR="003F0D73" w:rsidRPr="00F3183B" w:rsidRDefault="00F3183B" w:rsidP="00F3183B">
                <w:pPr>
                  <w:rPr>
                    <w:shd w:val="clear" w:color="auto" w:fill="FFFFFF"/>
                    <w:lang w:val="en-US"/>
                  </w:rPr>
                </w:pPr>
                <w:proofErr w:type="spellStart"/>
                <w:r>
                  <w:rPr>
                    <w:i/>
                    <w:shd w:val="clear" w:color="auto" w:fill="FFFFFF"/>
                    <w:lang w:val="en-US"/>
                  </w:rPr>
                  <w:t>Idade</w:t>
                </w:r>
                <w:proofErr w:type="spellEnd"/>
                <w:r>
                  <w:rPr>
                    <w:i/>
                    <w:shd w:val="clear" w:color="auto" w:fill="FFFFFF"/>
                    <w:lang w:val="en-US"/>
                  </w:rPr>
                  <w:t xml:space="preserve"> da Terra</w:t>
                </w:r>
                <w:r>
                  <w:rPr>
                    <w:shd w:val="clear" w:color="auto" w:fill="FFFFFF"/>
                    <w:lang w:val="en-US"/>
                  </w:rPr>
                  <w:t xml:space="preserve"> (</w:t>
                </w:r>
                <w:r>
                  <w:rPr>
                    <w:i/>
                    <w:shd w:val="clear" w:color="auto" w:fill="FFFFFF"/>
                    <w:lang w:val="en-US"/>
                  </w:rPr>
                  <w:t>The Age of the Earth</w:t>
                </w:r>
                <w:r>
                  <w:rPr>
                    <w:shd w:val="clear" w:color="auto" w:fill="FFFFFF"/>
                    <w:lang w:val="en-US"/>
                  </w:rPr>
                  <w:t xml:space="preserve">, 1980) </w:t>
                </w:r>
              </w:p>
            </w:tc>
          </w:sdtContent>
        </w:sdt>
      </w:tr>
      <w:tr w:rsidR="003235A7" w14:paraId="533652D8" w14:textId="77777777" w:rsidTr="003235A7">
        <w:tc>
          <w:tcPr>
            <w:tcW w:w="9016" w:type="dxa"/>
          </w:tcPr>
          <w:p w14:paraId="4A9B784A" w14:textId="77777777" w:rsidR="003235A7" w:rsidRDefault="003235A7" w:rsidP="00F3183B">
            <w:r w:rsidRPr="0015114C">
              <w:lastRenderedPageBreak/>
              <w:t>Furth</w:t>
            </w:r>
            <w:bookmarkStart w:id="0" w:name="_GoBack"/>
            <w:bookmarkEnd w:id="0"/>
            <w:r w:rsidRPr="0015114C">
              <w:t>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EE05553642E346A6CDB385C5BB7EF6"/>
              </w:placeholder>
            </w:sdtPr>
            <w:sdtEndPr/>
            <w:sdtContent>
              <w:p w14:paraId="49628427" w14:textId="77777777" w:rsidR="00F3183B" w:rsidRDefault="00F3183B" w:rsidP="00F3183B">
                <w:sdt>
                  <w:sdtPr>
                    <w:id w:val="12184751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Hol83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(Hollyman)</w:t>
                    </w:r>
                    <w:r>
                      <w:fldChar w:fldCharType="end"/>
                    </w:r>
                  </w:sdtContent>
                </w:sdt>
              </w:p>
              <w:p w14:paraId="63749AC4" w14:textId="77777777" w:rsidR="00F3183B" w:rsidRDefault="00F3183B" w:rsidP="00F3183B">
                <w:sdt>
                  <w:sdtPr>
                    <w:id w:val="-5550779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Joh84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(Johnson)</w:t>
                    </w:r>
                    <w:r>
                      <w:fldChar w:fldCharType="end"/>
                    </w:r>
                  </w:sdtContent>
                </w:sdt>
              </w:p>
              <w:p w14:paraId="0B623FCD" w14:textId="77777777" w:rsidR="003235A7" w:rsidRDefault="00F3183B" w:rsidP="00F3183B">
                <w:sdt>
                  <w:sdtPr>
                    <w:id w:val="5735521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Roc04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(Rocha)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6150B3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C3603" w14:textId="77777777" w:rsidR="009807B8" w:rsidRDefault="009807B8" w:rsidP="007A0D55">
      <w:pPr>
        <w:spacing w:after="0" w:line="240" w:lineRule="auto"/>
      </w:pPr>
      <w:r>
        <w:separator/>
      </w:r>
    </w:p>
  </w:endnote>
  <w:endnote w:type="continuationSeparator" w:id="0">
    <w:p w14:paraId="682920BC" w14:textId="77777777" w:rsidR="009807B8" w:rsidRDefault="009807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C72FB" w14:textId="77777777" w:rsidR="009807B8" w:rsidRDefault="009807B8" w:rsidP="007A0D55">
      <w:pPr>
        <w:spacing w:after="0" w:line="240" w:lineRule="auto"/>
      </w:pPr>
      <w:r>
        <w:separator/>
      </w:r>
    </w:p>
  </w:footnote>
  <w:footnote w:type="continuationSeparator" w:id="0">
    <w:p w14:paraId="61FA4745" w14:textId="77777777" w:rsidR="009807B8" w:rsidRDefault="009807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069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3899F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07B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83B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30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07B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807B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BC16A9DD63474FA3D303EF7ABA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0126-56B8-984B-85AD-88388A631BAD}"/>
      </w:docPartPr>
      <w:docPartBody>
        <w:p w:rsidR="00000000" w:rsidRDefault="004E117A">
          <w:pPr>
            <w:pStyle w:val="BBBC16A9DD63474FA3D303EF7ABA40C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29D5D1355ED2843B7D3FADEB2CE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1F99-9E96-3944-B618-473F3DC5F852}"/>
      </w:docPartPr>
      <w:docPartBody>
        <w:p w:rsidR="00000000" w:rsidRDefault="004E117A">
          <w:pPr>
            <w:pStyle w:val="129D5D1355ED2843B7D3FADEB2CE99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FD92BAC2ABD84186C7B3710360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7E8CA-5469-624C-A19E-477E1C0B3FB7}"/>
      </w:docPartPr>
      <w:docPartBody>
        <w:p w:rsidR="00000000" w:rsidRDefault="004E117A">
          <w:pPr>
            <w:pStyle w:val="F4FD92BAC2ABD84186C7B37103605B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67881A455667A499CCF89CD3C0D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3089-B3B0-2D42-AEDA-1605FE613202}"/>
      </w:docPartPr>
      <w:docPartBody>
        <w:p w:rsidR="00000000" w:rsidRDefault="004E117A">
          <w:pPr>
            <w:pStyle w:val="B67881A455667A499CCF89CD3C0DAA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1CAA4554E7344A970235BD5D90F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4846-7C79-1746-8B6D-35ECE6D8F8A3}"/>
      </w:docPartPr>
      <w:docPartBody>
        <w:p w:rsidR="00000000" w:rsidRDefault="004E117A">
          <w:pPr>
            <w:pStyle w:val="771CAA4554E7344A970235BD5D90F0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E3CAF91AF0294DB82D4B4351285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FA16-42BB-6142-BC3E-D955B7BBF944}"/>
      </w:docPartPr>
      <w:docPartBody>
        <w:p w:rsidR="00000000" w:rsidRDefault="004E117A">
          <w:pPr>
            <w:pStyle w:val="65E3CAF91AF0294DB82D4B43512858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F9DE493F848A4C995040401B94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7B22B-BC80-EE42-85CE-EEC31567A78B}"/>
      </w:docPartPr>
      <w:docPartBody>
        <w:p w:rsidR="00000000" w:rsidRDefault="004E117A">
          <w:pPr>
            <w:pStyle w:val="30F9DE493F848A4C995040401B94F7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AA6EEB51A7BC4AB5A4417F1057C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3A100-C341-C044-B166-D8745CF53F33}"/>
      </w:docPartPr>
      <w:docPartBody>
        <w:p w:rsidR="00000000" w:rsidRDefault="004E117A">
          <w:pPr>
            <w:pStyle w:val="80AA6EEB51A7BC4AB5A4417F1057C4C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727EC0DFFCD944B83CBE06E04B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C5F0-BC8E-C443-AE4F-91277FD51AE0}"/>
      </w:docPartPr>
      <w:docPartBody>
        <w:p w:rsidR="00000000" w:rsidRDefault="004E117A">
          <w:pPr>
            <w:pStyle w:val="2E727EC0DFFCD944B83CBE06E04BF5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A8338554D92AD459B1EBAD6CDE18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5156C-A1ED-114C-BDDE-4FDD48812327}"/>
      </w:docPartPr>
      <w:docPartBody>
        <w:p w:rsidR="00000000" w:rsidRDefault="004E117A">
          <w:pPr>
            <w:pStyle w:val="2A8338554D92AD459B1EBAD6CDE18F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EE05553642E346A6CDB385C5BB7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6F599-5AF7-1345-8AC2-21B05229493A}"/>
      </w:docPartPr>
      <w:docPartBody>
        <w:p w:rsidR="00000000" w:rsidRDefault="004E117A">
          <w:pPr>
            <w:pStyle w:val="DCEE05553642E346A6CDB385C5BB7EF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BC16A9DD63474FA3D303EF7ABA40CB">
    <w:name w:val="BBBC16A9DD63474FA3D303EF7ABA40CB"/>
  </w:style>
  <w:style w:type="paragraph" w:customStyle="1" w:styleId="129D5D1355ED2843B7D3FADEB2CE9980">
    <w:name w:val="129D5D1355ED2843B7D3FADEB2CE9980"/>
  </w:style>
  <w:style w:type="paragraph" w:customStyle="1" w:styleId="F4FD92BAC2ABD84186C7B37103605B9A">
    <w:name w:val="F4FD92BAC2ABD84186C7B37103605B9A"/>
  </w:style>
  <w:style w:type="paragraph" w:customStyle="1" w:styleId="B67881A455667A499CCF89CD3C0DAA21">
    <w:name w:val="B67881A455667A499CCF89CD3C0DAA21"/>
  </w:style>
  <w:style w:type="paragraph" w:customStyle="1" w:styleId="771CAA4554E7344A970235BD5D90F0D3">
    <w:name w:val="771CAA4554E7344A970235BD5D90F0D3"/>
  </w:style>
  <w:style w:type="paragraph" w:customStyle="1" w:styleId="65E3CAF91AF0294DB82D4B43512858D0">
    <w:name w:val="65E3CAF91AF0294DB82D4B43512858D0"/>
  </w:style>
  <w:style w:type="paragraph" w:customStyle="1" w:styleId="30F9DE493F848A4C995040401B94F7BF">
    <w:name w:val="30F9DE493F848A4C995040401B94F7BF"/>
  </w:style>
  <w:style w:type="paragraph" w:customStyle="1" w:styleId="80AA6EEB51A7BC4AB5A4417F1057C4C7">
    <w:name w:val="80AA6EEB51A7BC4AB5A4417F1057C4C7"/>
  </w:style>
  <w:style w:type="paragraph" w:customStyle="1" w:styleId="2E727EC0DFFCD944B83CBE06E04BF5AC">
    <w:name w:val="2E727EC0DFFCD944B83CBE06E04BF5AC"/>
  </w:style>
  <w:style w:type="paragraph" w:customStyle="1" w:styleId="2A8338554D92AD459B1EBAD6CDE18FA1">
    <w:name w:val="2A8338554D92AD459B1EBAD6CDE18FA1"/>
  </w:style>
  <w:style w:type="paragraph" w:customStyle="1" w:styleId="DCEE05553642E346A6CDB385C5BB7EF6">
    <w:name w:val="DCEE05553642E346A6CDB385C5BB7E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BC16A9DD63474FA3D303EF7ABA40CB">
    <w:name w:val="BBBC16A9DD63474FA3D303EF7ABA40CB"/>
  </w:style>
  <w:style w:type="paragraph" w:customStyle="1" w:styleId="129D5D1355ED2843B7D3FADEB2CE9980">
    <w:name w:val="129D5D1355ED2843B7D3FADEB2CE9980"/>
  </w:style>
  <w:style w:type="paragraph" w:customStyle="1" w:styleId="F4FD92BAC2ABD84186C7B37103605B9A">
    <w:name w:val="F4FD92BAC2ABD84186C7B37103605B9A"/>
  </w:style>
  <w:style w:type="paragraph" w:customStyle="1" w:styleId="B67881A455667A499CCF89CD3C0DAA21">
    <w:name w:val="B67881A455667A499CCF89CD3C0DAA21"/>
  </w:style>
  <w:style w:type="paragraph" w:customStyle="1" w:styleId="771CAA4554E7344A970235BD5D90F0D3">
    <w:name w:val="771CAA4554E7344A970235BD5D90F0D3"/>
  </w:style>
  <w:style w:type="paragraph" w:customStyle="1" w:styleId="65E3CAF91AF0294DB82D4B43512858D0">
    <w:name w:val="65E3CAF91AF0294DB82D4B43512858D0"/>
  </w:style>
  <w:style w:type="paragraph" w:customStyle="1" w:styleId="30F9DE493F848A4C995040401B94F7BF">
    <w:name w:val="30F9DE493F848A4C995040401B94F7BF"/>
  </w:style>
  <w:style w:type="paragraph" w:customStyle="1" w:styleId="80AA6EEB51A7BC4AB5A4417F1057C4C7">
    <w:name w:val="80AA6EEB51A7BC4AB5A4417F1057C4C7"/>
  </w:style>
  <w:style w:type="paragraph" w:customStyle="1" w:styleId="2E727EC0DFFCD944B83CBE06E04BF5AC">
    <w:name w:val="2E727EC0DFFCD944B83CBE06E04BF5AC"/>
  </w:style>
  <w:style w:type="paragraph" w:customStyle="1" w:styleId="2A8338554D92AD459B1EBAD6CDE18FA1">
    <w:name w:val="2A8338554D92AD459B1EBAD6CDE18FA1"/>
  </w:style>
  <w:style w:type="paragraph" w:customStyle="1" w:styleId="DCEE05553642E346A6CDB385C5BB7EF6">
    <w:name w:val="DCEE05553642E346A6CDB385C5BB7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Hol83</b:Tag>
    <b:SourceType>Book</b:SourceType>
    <b:Guid>{6C22AB66-11D3-6543-B4C3-3266540484E0}</b:Guid>
    <b:Author>
      <b:Author>
        <b:NameList>
          <b:Person>
            <b:Last>Hollyman</b:Last>
            <b:First>Burnes</b:First>
            <b:Middle>Saint Patrick</b:Middle>
          </b:Person>
        </b:NameList>
      </b:Author>
    </b:Author>
    <b:Title>Glauber Rocha and the Cinema Nôvo: A Study of His Critical Writings and Films.</b:Title>
    <b:City>New York</b:City>
    <b:Publisher>Garland</b:Publisher>
    <b:Year>1983</b:Year>
    <b:RefOrder>1</b:RefOrder>
  </b:Source>
  <b:Source>
    <b:Tag>Joh84</b:Tag>
    <b:SourceType>BookSection</b:SourceType>
    <b:Guid>{0FD44A05-96ED-FF40-AB3B-2DA0E13E6B12}</b:Guid>
    <b:Title>Glauber Rocha: Apocalypse and Resurrection</b:Title>
    <b:City>Austin</b:City>
    <b:Publisher>University of Texas Press</b:Publisher>
    <b:Year>1984</b:Year>
    <b:Pages>118-161</b:Pages>
    <b:Author>
      <b:Author>
        <b:NameList>
          <b:Person>
            <b:Last>Johnson</b:Last>
            <b:First>Randal</b:First>
          </b:Person>
        </b:NameList>
      </b:Author>
    </b:Author>
    <b:BookTitle>Cinema Nôvo X 5: Masters of Contemporary Brazilian Film</b:BookTitle>
    <b:RefOrder>2</b:RefOrder>
  </b:Source>
  <b:Source>
    <b:Tag>Roc04</b:Tag>
    <b:SourceType>Book</b:SourceType>
    <b:Guid>{C9B06C27-A8ED-3449-8734-3FDBB764B5AC}</b:Guid>
    <b:Title>Del hambre al sueño: obra, política y pensamiento/Glauber Rocha: From Hunger to Dream: Work, Politics, and Thought</b:Title>
    <b:City>Buenos Aires</b:City>
    <b:Publisher>Museo de Arte Latinoamericano de Buenos Aires</b:Publisher>
    <b:Year>2004</b:Year>
    <b:Author>
      <b:Author>
        <b:NameList>
          <b:Person>
            <b:Last>Rocha</b:Last>
            <b:First>Glauber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A523437-6F56-ED4C-A319-982CB7DC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2016-01-04T23:09:00Z</dcterms:created>
  <dcterms:modified xsi:type="dcterms:W3CDTF">2016-01-04T23:22:00Z</dcterms:modified>
</cp:coreProperties>
</file>