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E3776CA8CFA44B84189D20DD21EE8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7217B0F1985D47BBE05BC46A0FC38B"/>
            </w:placeholder>
            <w:text/>
          </w:sdtPr>
          <w:sdtContent>
            <w:tc>
              <w:tcPr>
                <w:tcW w:w="2073" w:type="dxa"/>
              </w:tcPr>
              <w:p w:rsidR="00B574C9" w:rsidRDefault="003B7CBD" w:rsidP="003B7CBD">
                <w:r>
                  <w:t>Mika</w:t>
                </w:r>
              </w:p>
            </w:tc>
          </w:sdtContent>
        </w:sdt>
        <w:sdt>
          <w:sdtPr>
            <w:alias w:val="Middle name"/>
            <w:tag w:val="authorMiddleName"/>
            <w:id w:val="-2076034781"/>
            <w:placeholder>
              <w:docPart w:val="CDA6446D478FC043A813D0F763AE3E83"/>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B6128665BAB1B4EB86C87640F5D169A"/>
            </w:placeholder>
            <w:text/>
          </w:sdtPr>
          <w:sdtContent>
            <w:tc>
              <w:tcPr>
                <w:tcW w:w="2642" w:type="dxa"/>
              </w:tcPr>
              <w:p w:rsidR="00B574C9" w:rsidRDefault="003B7CBD" w:rsidP="003B7CBD">
                <w:r>
                  <w:t>Lior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32D25138ED08640A2D748C5D024167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FD06EDD4A993C4EBF3943A85E5619BF"/>
            </w:placeholder>
            <w:text/>
          </w:sdtPr>
          <w:sdtContent>
            <w:tc>
              <w:tcPr>
                <w:tcW w:w="8525" w:type="dxa"/>
                <w:gridSpan w:val="4"/>
              </w:tcPr>
              <w:p w:rsidR="00B574C9" w:rsidRDefault="003B7CBD" w:rsidP="003B7CBD">
                <w:r>
                  <w:t>University of California, Los Angeles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7877E315E344B47938EC88E8A67A03E"/>
            </w:placeholder>
            <w:text/>
          </w:sdtPr>
          <w:sdtContent>
            <w:tc>
              <w:tcPr>
                <w:tcW w:w="9016" w:type="dxa"/>
                <w:tcMar>
                  <w:top w:w="113" w:type="dxa"/>
                  <w:bottom w:w="113" w:type="dxa"/>
                </w:tcMar>
              </w:tcPr>
              <w:p w:rsidR="003F0D73" w:rsidRPr="00FB589A" w:rsidRDefault="003B7CBD" w:rsidP="003B7CBD">
                <w:pPr>
                  <w:rPr>
                    <w:b/>
                  </w:rPr>
                </w:pPr>
                <w:r w:rsidRPr="003B7CBD">
                  <w:t>Samba</w:t>
                </w:r>
              </w:p>
            </w:tc>
          </w:sdtContent>
        </w:sdt>
      </w:tr>
      <w:tr w:rsidR="00464699" w:rsidTr="003B7CBD">
        <w:sdt>
          <w:sdtPr>
            <w:alias w:val="Variant headwords"/>
            <w:tag w:val="variantHeadwords"/>
            <w:id w:val="173464402"/>
            <w:placeholder>
              <w:docPart w:val="35922A1CE9D4F24DA4670B2F21B2BA9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060A903FC6B304CAFDA60D57701774C"/>
            </w:placeholder>
          </w:sdtPr>
          <w:sdtContent>
            <w:tc>
              <w:tcPr>
                <w:tcW w:w="9016" w:type="dxa"/>
                <w:tcMar>
                  <w:top w:w="113" w:type="dxa"/>
                  <w:bottom w:w="113" w:type="dxa"/>
                </w:tcMar>
              </w:tcPr>
              <w:p w:rsidR="00C07999" w:rsidRPr="00C07999" w:rsidRDefault="00C07999" w:rsidP="00C07999">
                <w:pPr>
                  <w:pStyle w:val="BodyA"/>
                  <w:spacing w:after="0" w:line="240" w:lineRule="auto"/>
                  <w:rPr>
                    <w:lang w:val="fr-FR"/>
                  </w:rPr>
                </w:pPr>
                <w:r w:rsidRPr="00C07999">
                  <w:t xml:space="preserve">Modern samba music and dance </w:t>
                </w:r>
                <w:r w:rsidRPr="00C07999">
                  <w:rPr>
                    <w:lang w:val="fr-FR"/>
                  </w:rPr>
                  <w:t>began</w:t>
                </w:r>
                <w:r w:rsidRPr="00C07999">
                  <w:rPr>
                    <w:lang w:val="pt-PT"/>
                  </w:rPr>
                  <w:t xml:space="preserve"> in Rio de Janeiro</w:t>
                </w:r>
                <w:r w:rsidRPr="00C07999">
                  <w:t xml:space="preserve">’s Afro-Brazilian communities in the </w:t>
                </w:r>
                <w:r w:rsidRPr="00C07999">
                  <w:rPr>
                    <w:lang w:val="fr-FR"/>
                  </w:rPr>
                  <w:t xml:space="preserve">early </w:t>
                </w:r>
                <w:r w:rsidRPr="00C07999">
                  <w:t>19</w:t>
                </w:r>
                <w:r w:rsidRPr="00C07999">
                  <w:rPr>
                    <w:lang w:val="fr-FR"/>
                  </w:rPr>
                  <w:t>0</w:t>
                </w:r>
                <w:r w:rsidRPr="00C07999">
                  <w:t xml:space="preserve">0s and spread rapidly </w:t>
                </w:r>
                <w:r w:rsidRPr="00C07999">
                  <w:rPr>
                    <w:lang w:val="fr-FR"/>
                  </w:rPr>
                  <w:t xml:space="preserve">to international audiences </w:t>
                </w:r>
                <w:r w:rsidRPr="00C07999">
                  <w:t xml:space="preserve">through </w:t>
                </w:r>
                <w:r w:rsidRPr="00C07999">
                  <w:rPr>
                    <w:lang w:val="fr-FR"/>
                  </w:rPr>
                  <w:t>twentieth-</w:t>
                </w:r>
                <w:r w:rsidRPr="00C07999">
                  <w:t>century technologies of mass media, recording, and cinema. Rio’s</w:t>
                </w:r>
                <w:r w:rsidRPr="00C07999">
                  <w:rPr>
                    <w:lang w:val="fr-FR"/>
                  </w:rPr>
                  <w:t xml:space="preserve"> </w:t>
                </w:r>
                <w:r w:rsidRPr="00C07999">
                  <w:t xml:space="preserve">samba </w:t>
                </w:r>
                <w:r w:rsidRPr="00C07999">
                  <w:rPr>
                    <w:lang w:val="fr-FR"/>
                  </w:rPr>
                  <w:t>develop</w:t>
                </w:r>
                <w:r w:rsidRPr="00C07999">
                  <w:t xml:space="preserve">ed from Bahian </w:t>
                </w:r>
                <w:r w:rsidRPr="00C07999">
                  <w:rPr>
                    <w:i/>
                    <w:iCs/>
                    <w:lang w:val="pt-PT"/>
                  </w:rPr>
                  <w:t>samba de roda</w:t>
                </w:r>
                <w:r w:rsidRPr="00C07999">
                  <w:t xml:space="preserve">, which was danced and played by enslaved Africans and their </w:t>
                </w:r>
                <w:r w:rsidRPr="00C07999">
                  <w:rPr>
                    <w:lang w:val="fr-FR"/>
                  </w:rPr>
                  <w:t>descendants</w:t>
                </w:r>
                <w:r w:rsidRPr="00C07999">
                  <w:t xml:space="preserve"> from the sixteenth-century to the present. Modern samba differed from the circular</w:t>
                </w:r>
                <w:r w:rsidRPr="00C07999">
                  <w:rPr>
                    <w:lang w:val="fr-FR"/>
                  </w:rPr>
                  <w:t xml:space="preserve"> </w:t>
                </w:r>
                <w:r w:rsidRPr="00C07999">
                  <w:rPr>
                    <w:i/>
                    <w:iCs/>
                    <w:lang w:val="pt-PT"/>
                  </w:rPr>
                  <w:t>samba de roda</w:t>
                </w:r>
                <w:r w:rsidRPr="00C07999">
                  <w:t xml:space="preserve"> through its harmonic elements, </w:t>
                </w:r>
                <w:r w:rsidRPr="00C07999">
                  <w:rPr>
                    <w:lang w:val="fr-FR"/>
                  </w:rPr>
                  <w:t xml:space="preserve">the linear use of space, increased speed and footwork, and stylized upper body positions. </w:t>
                </w:r>
              </w:p>
              <w:p w:rsidR="00C07999" w:rsidRPr="00C07999" w:rsidRDefault="00C07999" w:rsidP="00C07999">
                <w:pPr>
                  <w:pStyle w:val="BodyA"/>
                  <w:spacing w:after="0" w:line="240" w:lineRule="auto"/>
                  <w:rPr>
                    <w:rFonts w:eastAsia="Times New Roman" w:cs="Times New Roman"/>
                    <w:lang w:val="fr-FR"/>
                  </w:rPr>
                </w:pPr>
              </w:p>
              <w:p w:rsidR="00E85A05" w:rsidRDefault="00C07999" w:rsidP="00C07999">
                <w:pPr>
                  <w:pStyle w:val="BodyA"/>
                  <w:spacing w:after="0" w:line="240" w:lineRule="auto"/>
                </w:pPr>
                <w:r w:rsidRPr="00C07999">
                  <w:rPr>
                    <w:lang w:val="fr-FR"/>
                  </w:rPr>
                  <w:t>First brought to the U.S. by Brazilian sensation Carmen Miranda through Hollywood films of the 1940s, samba’s numerous rhythmic variations have achieved broad global recognition in the twenty-first century.  T</w:t>
                </w:r>
                <w:r w:rsidRPr="00C07999">
                  <w:t xml:space="preserve">he fast-paced </w:t>
                </w:r>
                <w:r w:rsidRPr="00C07999">
                  <w:rPr>
                    <w:i/>
                    <w:iCs/>
                    <w:lang w:val="pt-PT"/>
                  </w:rPr>
                  <w:t>samba no p</w:t>
                </w:r>
                <w:r w:rsidRPr="00C07999">
                  <w:rPr>
                    <w:i/>
                    <w:iCs/>
                  </w:rPr>
                  <w:t xml:space="preserve">é </w:t>
                </w:r>
                <w:r w:rsidRPr="00C07999">
                  <w:rPr>
                    <w:lang w:val="fr-FR"/>
                  </w:rPr>
                  <w:t>singularizes</w:t>
                </w:r>
                <w:r w:rsidRPr="00C07999">
                  <w:rPr>
                    <w:lang w:val="pt-PT"/>
                  </w:rPr>
                  <w:t xml:space="preserve"> Rio</w:t>
                </w:r>
                <w:r w:rsidRPr="00C07999">
                  <w:t>’s world</w:t>
                </w:r>
                <w:r w:rsidRPr="00C07999">
                  <w:rPr>
                    <w:lang w:val="fr-FR"/>
                  </w:rPr>
                  <w:t>-</w:t>
                </w:r>
                <w:r w:rsidRPr="00C07999">
                  <w:t xml:space="preserve">famous </w:t>
                </w:r>
                <w:r w:rsidRPr="00C07999">
                  <w:rPr>
                    <w:lang w:val="fr-FR"/>
                  </w:rPr>
                  <w:t>c</w:t>
                </w:r>
                <w:r w:rsidRPr="00C07999">
                  <w:t xml:space="preserve">arnaval, which expanded through modern industrial fabrication of floats and costumes and through increasingly cross-national commerce while continuing to capitalize on influences from traditional Afro-Brazilian dance and percussion. The partner dance </w:t>
                </w:r>
                <w:r w:rsidRPr="00C07999">
                  <w:rPr>
                    <w:i/>
                    <w:iCs/>
                  </w:rPr>
                  <w:t xml:space="preserve">samba de gafieira </w:t>
                </w:r>
                <w:r w:rsidRPr="00C07999">
                  <w:t xml:space="preserve">has spread from its origins in Rio’s neighbourhoods to </w:t>
                </w:r>
                <w:proofErr w:type="gramStart"/>
                <w:r w:rsidRPr="00C07999">
                  <w:t>night clubs</w:t>
                </w:r>
                <w:proofErr w:type="gramEnd"/>
                <w:r w:rsidRPr="00C07999">
                  <w:t xml:space="preserve"> in urban locations across Brazil, North America, and Europe. Meanwhile </w:t>
                </w:r>
                <w:r w:rsidRPr="00C07999">
                  <w:rPr>
                    <w:i/>
                    <w:iCs/>
                  </w:rPr>
                  <w:t>samba reggae,</w:t>
                </w:r>
                <w:r w:rsidRPr="00C07999">
                  <w:t xml:space="preserve"> a late twentieth-century</w:t>
                </w:r>
                <w:r w:rsidRPr="00C07999">
                  <w:rPr>
                    <w:b/>
                    <w:bCs/>
                  </w:rPr>
                  <w:t xml:space="preserve"> </w:t>
                </w:r>
                <w:r w:rsidRPr="00C07999">
                  <w:t>re</w:t>
                </w:r>
                <w:r w:rsidRPr="00C07999">
                  <w:rPr>
                    <w:lang w:val="fr-FR"/>
                  </w:rPr>
                  <w:t>-</w:t>
                </w:r>
                <w:r w:rsidRPr="00C07999">
                  <w:t xml:space="preserve">appropriation of samba within Northeastern Brazil that integrates African aesthetic elements with reggae </w:t>
                </w:r>
                <w:r w:rsidRPr="00C07999">
                  <w:rPr>
                    <w:lang w:val="fr-FR"/>
                  </w:rPr>
                  <w:t>beat</w:t>
                </w:r>
                <w:r w:rsidRPr="00C07999">
                  <w:t>s and steps, has become emblematic of Bahian popular culture.</w:t>
                </w:r>
              </w:p>
            </w:tc>
          </w:sdtContent>
        </w:sdt>
      </w:tr>
      <w:tr w:rsidR="003F0D73" w:rsidTr="003F0D73">
        <w:sdt>
          <w:sdtPr>
            <w:alias w:val="Article text"/>
            <w:tag w:val="articleText"/>
            <w:id w:val="634067588"/>
            <w:placeholder>
              <w:docPart w:val="74262E62BDAE1443849F43376BED3830"/>
            </w:placeholder>
          </w:sdtPr>
          <w:sdtEndPr>
            <w:rPr>
              <w:rFonts w:eastAsia="Cambria" w:cs="Cambria"/>
            </w:rPr>
          </w:sdtEndPr>
          <w:sdtContent>
            <w:tc>
              <w:tcPr>
                <w:tcW w:w="9016" w:type="dxa"/>
                <w:tcMar>
                  <w:top w:w="113" w:type="dxa"/>
                  <w:bottom w:w="113" w:type="dxa"/>
                </w:tcMar>
              </w:tcPr>
              <w:p w:rsidR="00C07999" w:rsidRPr="00C07999" w:rsidRDefault="00C07999" w:rsidP="00C07999">
                <w:pPr>
                  <w:pStyle w:val="BodyA"/>
                  <w:spacing w:after="220" w:line="240" w:lineRule="auto"/>
                  <w:rPr>
                    <w:rStyle w:val="Heading1Char"/>
                  </w:rPr>
                </w:pPr>
                <w:r w:rsidRPr="00C07999">
                  <w:rPr>
                    <w:rStyle w:val="Heading1Char"/>
                  </w:rPr>
                  <w:t>Summary</w:t>
                </w:r>
              </w:p>
              <w:p w:rsidR="00C07999" w:rsidRPr="00C07999" w:rsidRDefault="00C07999" w:rsidP="00C07999">
                <w:pPr>
                  <w:pStyle w:val="BodyA"/>
                  <w:spacing w:after="0" w:line="240" w:lineRule="auto"/>
                  <w:rPr>
                    <w:lang w:val="fr-FR"/>
                  </w:rPr>
                </w:pPr>
                <w:r w:rsidRPr="00C07999">
                  <w:t xml:space="preserve">Modern samba music and dance </w:t>
                </w:r>
                <w:r w:rsidRPr="00C07999">
                  <w:rPr>
                    <w:lang w:val="fr-FR"/>
                  </w:rPr>
                  <w:t>began</w:t>
                </w:r>
                <w:r w:rsidRPr="00C07999">
                  <w:rPr>
                    <w:lang w:val="pt-PT"/>
                  </w:rPr>
                  <w:t xml:space="preserve"> in Rio de Janeiro</w:t>
                </w:r>
                <w:r w:rsidRPr="00C07999">
                  <w:t xml:space="preserve">’s Afro-Brazilian communities in the </w:t>
                </w:r>
                <w:r w:rsidRPr="00C07999">
                  <w:rPr>
                    <w:lang w:val="fr-FR"/>
                  </w:rPr>
                  <w:t xml:space="preserve">early </w:t>
                </w:r>
                <w:r w:rsidRPr="00C07999">
                  <w:t>19</w:t>
                </w:r>
                <w:r w:rsidRPr="00C07999">
                  <w:rPr>
                    <w:lang w:val="fr-FR"/>
                  </w:rPr>
                  <w:t>0</w:t>
                </w:r>
                <w:r w:rsidRPr="00C07999">
                  <w:t xml:space="preserve">0s and spread rapidly </w:t>
                </w:r>
                <w:r w:rsidRPr="00C07999">
                  <w:rPr>
                    <w:lang w:val="fr-FR"/>
                  </w:rPr>
                  <w:t xml:space="preserve">to international audiences </w:t>
                </w:r>
                <w:r w:rsidRPr="00C07999">
                  <w:t xml:space="preserve">through </w:t>
                </w:r>
                <w:r w:rsidRPr="00C07999">
                  <w:rPr>
                    <w:lang w:val="fr-FR"/>
                  </w:rPr>
                  <w:t>twentieth-</w:t>
                </w:r>
                <w:r w:rsidRPr="00C07999">
                  <w:t>century technologies of mass media, recording, and cinema. Rio’s</w:t>
                </w:r>
                <w:r w:rsidRPr="00C07999">
                  <w:rPr>
                    <w:lang w:val="fr-FR"/>
                  </w:rPr>
                  <w:t xml:space="preserve"> </w:t>
                </w:r>
                <w:r w:rsidRPr="00C07999">
                  <w:t xml:space="preserve">samba </w:t>
                </w:r>
                <w:r w:rsidRPr="00C07999">
                  <w:rPr>
                    <w:lang w:val="fr-FR"/>
                  </w:rPr>
                  <w:t>develop</w:t>
                </w:r>
                <w:r w:rsidRPr="00C07999">
                  <w:t xml:space="preserve">ed from Bahian </w:t>
                </w:r>
                <w:r w:rsidRPr="00C07999">
                  <w:rPr>
                    <w:i/>
                    <w:iCs/>
                    <w:lang w:val="pt-PT"/>
                  </w:rPr>
                  <w:t>samba de roda</w:t>
                </w:r>
                <w:r w:rsidRPr="00C07999">
                  <w:t xml:space="preserve">, which was danced and played by enslaved Africans and their </w:t>
                </w:r>
                <w:r w:rsidRPr="00C07999">
                  <w:rPr>
                    <w:lang w:val="fr-FR"/>
                  </w:rPr>
                  <w:t>descendants</w:t>
                </w:r>
                <w:r w:rsidRPr="00C07999">
                  <w:t xml:space="preserve"> from the sixteenth-century to the present. Modern samba differed from the circular</w:t>
                </w:r>
                <w:r w:rsidRPr="00C07999">
                  <w:rPr>
                    <w:lang w:val="fr-FR"/>
                  </w:rPr>
                  <w:t xml:space="preserve"> </w:t>
                </w:r>
                <w:r w:rsidRPr="00C07999">
                  <w:rPr>
                    <w:i/>
                    <w:iCs/>
                    <w:lang w:val="pt-PT"/>
                  </w:rPr>
                  <w:t>samba de roda</w:t>
                </w:r>
                <w:r w:rsidRPr="00C07999">
                  <w:t xml:space="preserve"> through its harmonic elements, </w:t>
                </w:r>
                <w:r w:rsidRPr="00C07999">
                  <w:rPr>
                    <w:lang w:val="fr-FR"/>
                  </w:rPr>
                  <w:t xml:space="preserve">the linear use of space, increased speed and footwork, and stylized upper body positions. </w:t>
                </w:r>
              </w:p>
              <w:p w:rsidR="00C07999" w:rsidRPr="00C07999" w:rsidRDefault="00C07999" w:rsidP="00C07999">
                <w:pPr>
                  <w:pStyle w:val="BodyA"/>
                  <w:spacing w:after="0" w:line="240" w:lineRule="auto"/>
                  <w:rPr>
                    <w:rFonts w:eastAsia="Times New Roman" w:cs="Times New Roman"/>
                    <w:lang w:val="fr-FR"/>
                  </w:rPr>
                </w:pPr>
              </w:p>
              <w:p w:rsidR="00C07999" w:rsidRPr="00C07999" w:rsidRDefault="00C07999" w:rsidP="00C07999">
                <w:pPr>
                  <w:pStyle w:val="BodyA"/>
                  <w:spacing w:after="0" w:line="240" w:lineRule="auto"/>
                </w:pPr>
                <w:r w:rsidRPr="00C07999">
                  <w:rPr>
                    <w:lang w:val="fr-FR"/>
                  </w:rPr>
                  <w:t>First brought to the U.S. by Brazilian sensation Carmen Miranda through Hollywood films of the 1940s, samba’s numerous rhythmic variations have achieved broad global recognition in the twenty-first century.  T</w:t>
                </w:r>
                <w:r w:rsidRPr="00C07999">
                  <w:t xml:space="preserve">he fast-paced </w:t>
                </w:r>
                <w:r w:rsidRPr="00C07999">
                  <w:rPr>
                    <w:i/>
                    <w:iCs/>
                    <w:lang w:val="pt-PT"/>
                  </w:rPr>
                  <w:t>samba no p</w:t>
                </w:r>
                <w:r w:rsidRPr="00C07999">
                  <w:rPr>
                    <w:i/>
                    <w:iCs/>
                  </w:rPr>
                  <w:t xml:space="preserve">é </w:t>
                </w:r>
                <w:r w:rsidRPr="00C07999">
                  <w:rPr>
                    <w:lang w:val="fr-FR"/>
                  </w:rPr>
                  <w:t>singularizes</w:t>
                </w:r>
                <w:r w:rsidRPr="00C07999">
                  <w:rPr>
                    <w:lang w:val="pt-PT"/>
                  </w:rPr>
                  <w:t xml:space="preserve"> Rio</w:t>
                </w:r>
                <w:r w:rsidRPr="00C07999">
                  <w:t>’s world</w:t>
                </w:r>
                <w:r w:rsidRPr="00C07999">
                  <w:rPr>
                    <w:lang w:val="fr-FR"/>
                  </w:rPr>
                  <w:t>-</w:t>
                </w:r>
                <w:r w:rsidRPr="00C07999">
                  <w:t xml:space="preserve">famous </w:t>
                </w:r>
                <w:r w:rsidRPr="00C07999">
                  <w:rPr>
                    <w:lang w:val="fr-FR"/>
                  </w:rPr>
                  <w:t>c</w:t>
                </w:r>
                <w:r w:rsidRPr="00C07999">
                  <w:t xml:space="preserve">arnaval, which expanded through modern industrial fabrication of floats and costumes and through increasingly cross-national commerce while continuing to capitalize on influences from traditional Afro-Brazilian dance and percussion. The partner dance </w:t>
                </w:r>
                <w:r w:rsidRPr="00C07999">
                  <w:rPr>
                    <w:i/>
                    <w:iCs/>
                  </w:rPr>
                  <w:t xml:space="preserve">samba de gafieira </w:t>
                </w:r>
                <w:r w:rsidRPr="00C07999">
                  <w:t xml:space="preserve">has spread from its origins in </w:t>
                </w:r>
                <w:r w:rsidRPr="00C07999">
                  <w:lastRenderedPageBreak/>
                  <w:t xml:space="preserve">Rio’s neighbourhoods to </w:t>
                </w:r>
                <w:proofErr w:type="gramStart"/>
                <w:r w:rsidRPr="00C07999">
                  <w:t>night clubs</w:t>
                </w:r>
                <w:proofErr w:type="gramEnd"/>
                <w:r w:rsidRPr="00C07999">
                  <w:t xml:space="preserve"> in urban locations across Brazil, North America, and Europe. Meanwhile </w:t>
                </w:r>
                <w:r w:rsidRPr="00C07999">
                  <w:rPr>
                    <w:i/>
                    <w:iCs/>
                  </w:rPr>
                  <w:t>samba reggae,</w:t>
                </w:r>
                <w:r w:rsidRPr="00C07999">
                  <w:t xml:space="preserve"> a late twentieth-century</w:t>
                </w:r>
                <w:r w:rsidRPr="00C07999">
                  <w:rPr>
                    <w:b/>
                    <w:bCs/>
                  </w:rPr>
                  <w:t xml:space="preserve"> </w:t>
                </w:r>
                <w:r w:rsidRPr="00C07999">
                  <w:t>re</w:t>
                </w:r>
                <w:r w:rsidRPr="00C07999">
                  <w:rPr>
                    <w:lang w:val="fr-FR"/>
                  </w:rPr>
                  <w:t>-</w:t>
                </w:r>
                <w:r w:rsidRPr="00C07999">
                  <w:t xml:space="preserve">appropriation of samba within Northeastern Brazil that integrates African aesthetic elements with reggae </w:t>
                </w:r>
                <w:r w:rsidRPr="00C07999">
                  <w:rPr>
                    <w:lang w:val="fr-FR"/>
                  </w:rPr>
                  <w:t>beat</w:t>
                </w:r>
                <w:r w:rsidRPr="00C07999">
                  <w:t>s and steps, has become emblematic of Bahian popular culture.</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Heading1"/>
                  <w:outlineLvl w:val="0"/>
                  <w:rPr>
                    <w:rFonts w:eastAsia="Times New Roman" w:cs="Times New Roman"/>
                  </w:rPr>
                </w:pPr>
                <w:r w:rsidRPr="00C07999">
                  <w:t xml:space="preserve">Modern Beginnings and </w:t>
                </w:r>
                <w:r>
                  <w:rPr>
                    <w:lang w:val="fr-FR"/>
                  </w:rPr>
                  <w:t>H</w:t>
                </w:r>
                <w:r w:rsidRPr="00C07999">
                  <w:t xml:space="preserve">istorical </w:t>
                </w:r>
                <w:r>
                  <w:rPr>
                    <w:lang w:val="fr-FR"/>
                  </w:rPr>
                  <w:t>R</w:t>
                </w:r>
                <w:r w:rsidRPr="00C07999">
                  <w:rPr>
                    <w:lang w:val="nl-NL"/>
                  </w:rPr>
                  <w:t>oots</w:t>
                </w:r>
              </w:p>
              <w:p w:rsidR="00C07999" w:rsidRPr="00C07999" w:rsidRDefault="00C07999" w:rsidP="00C07999">
                <w:pPr>
                  <w:pStyle w:val="BodyA"/>
                  <w:spacing w:after="0" w:line="240" w:lineRule="auto"/>
                  <w:rPr>
                    <w:rFonts w:eastAsia="Times New Roman" w:cs="Times New Roman"/>
                  </w:rPr>
                </w:pPr>
                <w:r w:rsidRPr="00C07999">
                  <w:rPr>
                    <w:lang w:val="fr-FR"/>
                  </w:rPr>
                  <w:t xml:space="preserve">Originating in Rio’s Afro-Bahian neighbourhoods around 1900, modern samba differed from the Bahian </w:t>
                </w:r>
                <w:r w:rsidRPr="00C07999">
                  <w:rPr>
                    <w:i/>
                    <w:iCs/>
                    <w:lang w:val="fr-FR"/>
                  </w:rPr>
                  <w:t>samba de roda</w:t>
                </w:r>
                <w:r w:rsidRPr="00C07999">
                  <w:rPr>
                    <w:lang w:val="fr-FR"/>
                  </w:rPr>
                  <w:t xml:space="preserve"> practiced in both style and structure.  Accelerated rhythm and movement, array of instrumentation, close partner work, emphasis on solo innovation, theatrical costuming and cabaret or proscenium performance venues set modern samba apart from its African musical precedents and older European dances valued by Brazil’s elite. </w:t>
                </w:r>
                <w:r w:rsidRPr="00C07999">
                  <w:t>As samba moved from residential homes into Rio’s nightclubs in the mid-twentieth century, samba’s emphasis on individuality and personal flair embodied new social values of freedom and mobility</w:t>
                </w:r>
                <w:r w:rsidRPr="00C07999">
                  <w:rPr>
                    <w:lang w:val="fr-FR"/>
                  </w:rPr>
                  <w:t>. M</w:t>
                </w:r>
                <w:r w:rsidRPr="00C07999">
                  <w:t xml:space="preserve">odern samba championed the element of pastiche, integrating influences including Brazilian </w:t>
                </w:r>
                <w:r w:rsidRPr="00C07999">
                  <w:rPr>
                    <w:i/>
                    <w:iCs/>
                  </w:rPr>
                  <w:t>maxixe</w:t>
                </w:r>
                <w:r w:rsidRPr="00C07999">
                  <w:t xml:space="preserve">, polka, Argentinian tango, and the big band brass sounds of post-war American jazz.  </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Heading1"/>
                  <w:outlineLvl w:val="0"/>
                  <w:rPr>
                    <w:rFonts w:eastAsia="Times New Roman" w:cs="Times New Roman"/>
                  </w:rPr>
                </w:pPr>
                <w:r w:rsidRPr="00C07999">
                  <w:t>Twentieth-</w:t>
                </w:r>
                <w:r>
                  <w:t>Century D</w:t>
                </w:r>
                <w:r w:rsidRPr="00C07999">
                  <w:t>issemination</w:t>
                </w:r>
                <w:r w:rsidRPr="00C07999">
                  <w:rPr>
                    <w:lang w:val="fr-FR"/>
                  </w:rPr>
                  <w:t xml:space="preserve"> </w:t>
                </w:r>
              </w:p>
              <w:p w:rsidR="00C07999" w:rsidRPr="00C07999" w:rsidRDefault="00C07999" w:rsidP="00C07999">
                <w:pPr>
                  <w:pStyle w:val="BodyA"/>
                  <w:spacing w:after="0" w:line="240" w:lineRule="auto"/>
                  <w:rPr>
                    <w:rFonts w:eastAsia="Times New Roman" w:cs="Times New Roman"/>
                  </w:rPr>
                </w:pPr>
                <w:r w:rsidRPr="00C07999">
                  <w:t>Following its first record</w:t>
                </w:r>
                <w:r w:rsidRPr="00C07999">
                  <w:rPr>
                    <w:lang w:val="fr-FR"/>
                  </w:rPr>
                  <w:t>ed single</w:t>
                </w:r>
                <w:r w:rsidRPr="00C07999">
                  <w:t>, 191</w:t>
                </w:r>
                <w:r w:rsidRPr="00C07999">
                  <w:rPr>
                    <w:lang w:val="fr-FR"/>
                  </w:rPr>
                  <w:t>6</w:t>
                </w:r>
                <w:r w:rsidRPr="00C07999">
                  <w:t xml:space="preserve">’s </w:t>
                </w:r>
                <w:r w:rsidRPr="00C07999">
                  <w:rPr>
                    <w:i/>
                    <w:iCs/>
                  </w:rPr>
                  <w:t xml:space="preserve">Pelo telephone </w:t>
                </w:r>
                <w:r w:rsidRPr="00C07999">
                  <w:t>(</w:t>
                </w:r>
                <w:hyperlink r:id="rId9" w:history="1">
                  <w:r w:rsidRPr="00C07999">
                    <w:rPr>
                      <w:rStyle w:val="Hyperlink0"/>
                      <w:sz w:val="22"/>
                      <w:szCs w:val="22"/>
                    </w:rPr>
                    <w:t>https://www.youtube.com/watch?v=woLpDB4jjDU</w:t>
                  </w:r>
                </w:hyperlink>
                <w:r w:rsidRPr="00C07999">
                  <w:rPr>
                    <w:iCs/>
                  </w:rPr>
                  <w:t>)</w:t>
                </w:r>
                <w:r w:rsidRPr="00C07999">
                  <w:t xml:space="preserve">, samba spread </w:t>
                </w:r>
                <w:r w:rsidRPr="00C07999">
                  <w:rPr>
                    <w:lang w:val="fr-FR"/>
                  </w:rPr>
                  <w:t xml:space="preserve">from the living rooms of </w:t>
                </w:r>
                <w:r w:rsidRPr="00C07999">
                  <w:rPr>
                    <w:i/>
                    <w:iCs/>
                    <w:lang w:val="fr-FR"/>
                  </w:rPr>
                  <w:t>tias baianas</w:t>
                </w:r>
                <w:r w:rsidRPr="00C07999">
                  <w:rPr>
                    <w:lang w:val="fr-FR"/>
                  </w:rPr>
                  <w:t xml:space="preserve"> (women leaders of the Afro-Bahian cultural and religious community) </w:t>
                </w:r>
                <w:r w:rsidRPr="00C07999">
                  <w:rPr>
                    <w:lang w:val="pt-PT"/>
                  </w:rPr>
                  <w:t>to Rio</w:t>
                </w:r>
                <w:r w:rsidRPr="00C07999">
                  <w:t>’s more affluent areas</w:t>
                </w:r>
                <w:r w:rsidRPr="00C07999">
                  <w:rPr>
                    <w:lang w:val="fr-FR"/>
                  </w:rPr>
                  <w:t xml:space="preserve"> as well as nation-wide audiences, eventually becoming institutionalized </w:t>
                </w:r>
                <w:r w:rsidRPr="00C07999">
                  <w:t xml:space="preserve">through the establishment of </w:t>
                </w:r>
                <w:r w:rsidRPr="00C07999">
                  <w:rPr>
                    <w:i/>
                    <w:iCs/>
                    <w:lang w:val="pt-PT"/>
                  </w:rPr>
                  <w:t>escolas de samba</w:t>
                </w:r>
                <w:r w:rsidRPr="00C07999">
                  <w:t xml:space="preserve"> (</w:t>
                </w:r>
                <w:r w:rsidRPr="00C07999">
                  <w:rPr>
                    <w:lang w:val="fr-FR"/>
                  </w:rPr>
                  <w:t>samba</w:t>
                </w:r>
                <w:r w:rsidRPr="00C07999">
                  <w:rPr>
                    <w:lang w:val="nl-NL"/>
                  </w:rPr>
                  <w:t xml:space="preserve"> schools)</w:t>
                </w:r>
                <w:r w:rsidRPr="00C07999">
                  <w:rPr>
                    <w:lang w:val="fr-FR"/>
                  </w:rPr>
                  <w:t xml:space="preserve">. Rio’s </w:t>
                </w:r>
                <w:r w:rsidRPr="00C07999">
                  <w:rPr>
                    <w:i/>
                    <w:iCs/>
                    <w:lang w:val="fr-FR"/>
                  </w:rPr>
                  <w:t>escolas</w:t>
                </w:r>
                <w:r w:rsidRPr="00C07999">
                  <w:rPr>
                    <w:lang w:val="fr-FR"/>
                  </w:rPr>
                  <w:t xml:space="preserve">, </w:t>
                </w:r>
                <w:r w:rsidRPr="00C07999">
                  <w:t>founded by composers and s</w:t>
                </w:r>
                <w:r w:rsidRPr="00C07999">
                  <w:rPr>
                    <w:lang w:val="fr-FR"/>
                  </w:rPr>
                  <w:t>ponsor</w:t>
                </w:r>
                <w:r w:rsidRPr="00C07999">
                  <w:t xml:space="preserve">ed by politicians and business owners who </w:t>
                </w:r>
                <w:r w:rsidRPr="00C07999">
                  <w:rPr>
                    <w:lang w:val="fr-FR"/>
                  </w:rPr>
                  <w:t xml:space="preserve">shared creative influences, rose to prominence in the historically working-class carnaval parade competitions. The 1940s and 50s saw the consolidation of modern </w:t>
                </w:r>
                <w:r w:rsidRPr="00C07999">
                  <w:rPr>
                    <w:i/>
                    <w:iCs/>
                    <w:lang w:val="fr-FR"/>
                  </w:rPr>
                  <w:t>escola</w:t>
                </w:r>
                <w:r w:rsidRPr="00C07999">
                  <w:rPr>
                    <w:lang w:val="fr-FR"/>
                  </w:rPr>
                  <w:t xml:space="preserve"> organization, with a theme song, annual floats, and costumes. The feather-headdresses of samba queens, </w:t>
                </w:r>
                <w:r w:rsidRPr="00C07999">
                  <w:rPr>
                    <w:i/>
                    <w:iCs/>
                    <w:lang w:val="fr-FR"/>
                  </w:rPr>
                  <w:t>passistas</w:t>
                </w:r>
                <w:r w:rsidRPr="00C07999">
                  <w:rPr>
                    <w:lang w:val="fr-FR"/>
                  </w:rPr>
                  <w:t xml:space="preserve"> (female performers) </w:t>
                </w:r>
                <w:r w:rsidRPr="00C07999">
                  <w:t xml:space="preserve">who lead their schools, have come to characterize Rio’s modern carnaval aesthetic and </w:t>
                </w:r>
                <w:r w:rsidRPr="00C07999">
                  <w:rPr>
                    <w:lang w:val="fr-FR"/>
                  </w:rPr>
                  <w:t xml:space="preserve">samba manifestations on festival stages worldwide. With their </w:t>
                </w:r>
                <w:r w:rsidRPr="00C07999">
                  <w:t xml:space="preserve">combinations of </w:t>
                </w:r>
                <w:r w:rsidRPr="00C07999">
                  <w:rPr>
                    <w:lang w:val="fr-FR"/>
                  </w:rPr>
                  <w:t xml:space="preserve">complex </w:t>
                </w:r>
                <w:r w:rsidRPr="00C07999">
                  <w:t xml:space="preserve">footwork and stylized walks; punctuated jumps; turns and kicks; </w:t>
                </w:r>
                <w:r w:rsidRPr="00C07999">
                  <w:rPr>
                    <w:lang w:val="fr-FR"/>
                  </w:rPr>
                  <w:t xml:space="preserve">gestural arm positions; </w:t>
                </w:r>
                <w:r w:rsidRPr="00C07999">
                  <w:t xml:space="preserve">and accented torso and hip </w:t>
                </w:r>
                <w:r w:rsidRPr="00C07999">
                  <w:rPr>
                    <w:lang w:val="fr-FR"/>
                  </w:rPr>
                  <w:t>isola</w:t>
                </w:r>
                <w:r w:rsidRPr="00C07999">
                  <w:t xml:space="preserve">tions, samba queens brought Rio’s fast-paced </w:t>
                </w:r>
                <w:r w:rsidRPr="00C07999">
                  <w:rPr>
                    <w:i/>
                    <w:iCs/>
                  </w:rPr>
                  <w:t>samba no pé</w:t>
                </w:r>
                <w:r w:rsidRPr="00C07999">
                  <w:t xml:space="preserve"> to international attention as public representatives of their schools since the first official </w:t>
                </w:r>
                <w:r w:rsidRPr="00C07999">
                  <w:rPr>
                    <w:i/>
                    <w:iCs/>
                  </w:rPr>
                  <w:t>passistas</w:t>
                </w:r>
                <w:r w:rsidRPr="00C07999">
                  <w:t xml:space="preserve"> wing established at the renowned </w:t>
                </w:r>
                <w:r w:rsidRPr="00C07999">
                  <w:rPr>
                    <w:i/>
                    <w:iCs/>
                  </w:rPr>
                  <w:t>escola de samba</w:t>
                </w:r>
                <w:r w:rsidRPr="00C07999">
                  <w:t xml:space="preserve"> Mangueira (</w:t>
                </w:r>
                <w:hyperlink r:id="rId10" w:history="1">
                  <w:r w:rsidRPr="00C07999">
                    <w:rPr>
                      <w:rStyle w:val="Hyperlink0"/>
                      <w:sz w:val="22"/>
                      <w:szCs w:val="22"/>
                    </w:rPr>
                    <w:t>http://www.mangueira.com.br/</w:t>
                  </w:r>
                </w:hyperlink>
                <w:r w:rsidRPr="00C07999">
                  <w:t xml:space="preserve">) in 1972. </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Heading1"/>
                  <w:outlineLvl w:val="0"/>
                  <w:rPr>
                    <w:rFonts w:eastAsia="Times New Roman" w:cs="Times New Roman"/>
                  </w:rPr>
                </w:pPr>
                <w:r w:rsidRPr="00C07999">
                  <w:t>Cultural Politics and the Nation</w:t>
                </w:r>
              </w:p>
              <w:p w:rsidR="00C07999" w:rsidRPr="00C07999" w:rsidRDefault="00C07999" w:rsidP="00C07999">
                <w:pPr>
                  <w:pStyle w:val="BodyA"/>
                  <w:spacing w:after="0" w:line="240" w:lineRule="auto"/>
                  <w:rPr>
                    <w:rFonts w:eastAsia="Times New Roman" w:cs="Times New Roman"/>
                  </w:rPr>
                </w:pPr>
                <w:r w:rsidRPr="00C07999">
                  <w:t>Modern samba’s mainstream popularity throughout the 20th and into the 21st centuries brought African-</w:t>
                </w:r>
                <w:r w:rsidRPr="00C07999">
                  <w:rPr>
                    <w:lang w:val="fr-FR"/>
                  </w:rPr>
                  <w:t xml:space="preserve">polyrhythmic percussion and body </w:t>
                </w:r>
                <w:r w:rsidRPr="00C07999">
                  <w:t xml:space="preserve">coordination into Brazil’s national spaces and culture. </w:t>
                </w:r>
                <w:r w:rsidRPr="00C07999">
                  <w:rPr>
                    <w:lang w:val="fr-FR"/>
                  </w:rPr>
                  <w:t>Samba music and dance</w:t>
                </w:r>
                <w:r w:rsidRPr="00C07999">
                  <w:t xml:space="preserve"> became and remain the focus of Rio’s annual </w:t>
                </w:r>
                <w:r w:rsidRPr="00C07999">
                  <w:rPr>
                    <w:lang w:val="fr-FR"/>
                  </w:rPr>
                  <w:t>carnaval celebrations</w:t>
                </w:r>
                <w:r w:rsidRPr="00C07999">
                  <w:t xml:space="preserve">, which capitalize on modern industrial </w:t>
                </w:r>
                <w:r w:rsidRPr="00C07999">
                  <w:rPr>
                    <w:lang w:val="fr-FR"/>
                  </w:rPr>
                  <w:t>manufacturing</w:t>
                </w:r>
                <w:r w:rsidRPr="00C07999">
                  <w:t xml:space="preserve"> and distribution</w:t>
                </w:r>
                <w:r w:rsidRPr="00C07999">
                  <w:rPr>
                    <w:lang w:val="fr-FR"/>
                  </w:rPr>
                  <w:t xml:space="preserve"> for its extravagant floats and accessories</w:t>
                </w:r>
                <w:r w:rsidRPr="00C07999">
                  <w:t>.</w:t>
                </w:r>
                <w:r w:rsidRPr="00C07999">
                  <w:rPr>
                    <w:lang w:val="fr-FR"/>
                  </w:rPr>
                  <w:t xml:space="preserve"> Samba’s shift to the </w:t>
                </w:r>
                <w:r w:rsidRPr="00C07999">
                  <w:t>pr</w:t>
                </w:r>
                <w:r w:rsidRPr="00C07999">
                  <w:rPr>
                    <w:lang w:val="fr-FR"/>
                  </w:rPr>
                  <w:t>esentational</w:t>
                </w:r>
                <w:r w:rsidRPr="00C07999">
                  <w:t xml:space="preserve"> contexts of </w:t>
                </w:r>
                <w:r w:rsidRPr="00C07999">
                  <w:rPr>
                    <w:lang w:val="fr-FR"/>
                  </w:rPr>
                  <w:t>carnaval and t</w:t>
                </w:r>
                <w:r w:rsidRPr="00C07999">
                  <w:t xml:space="preserve">he exaggeration of </w:t>
                </w:r>
                <w:r w:rsidRPr="00C07999">
                  <w:rPr>
                    <w:lang w:val="fr-FR"/>
                  </w:rPr>
                  <w:t xml:space="preserve">movements and body parts </w:t>
                </w:r>
                <w:r w:rsidRPr="00C07999">
                  <w:t xml:space="preserve">seen as erotic—thanks in part to the adoption of the sequined bikini as the </w:t>
                </w:r>
                <w:r w:rsidRPr="00C07999">
                  <w:rPr>
                    <w:lang w:val="fr-FR"/>
                  </w:rPr>
                  <w:t xml:space="preserve">quintessential </w:t>
                </w:r>
                <w:r w:rsidRPr="00C07999">
                  <w:t>costume—contributed to Brazil’s emerging global reputation as a racial and sensual utopia in the Americas.</w:t>
                </w:r>
                <w:r w:rsidRPr="00C07999">
                  <w:rPr>
                    <w:lang w:val="fr-FR"/>
                  </w:rPr>
                  <w:t xml:space="preserve"> </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BodyA"/>
                  <w:spacing w:after="0" w:line="240" w:lineRule="auto"/>
                  <w:rPr>
                    <w:rFonts w:eastAsia="Times New Roman" w:cs="Times New Roman"/>
                    <w:lang w:val="fr-FR"/>
                  </w:rPr>
                </w:pPr>
                <w:r w:rsidRPr="00C07999">
                  <w:rPr>
                    <w:lang w:val="fr-FR"/>
                  </w:rPr>
                  <w:t xml:space="preserve">Brazil’s president Getulio Vargas recognized samba’s potential for consolidating national identity at home through narrative song lyrics and for building Brazil’s public image abroad. For this reason he endorsed pop icon Carmen Miranda’s journey to the US in 1939.  With the help of her band, Bando da Lua, Miranda brought samba to America through Broadway and Hollywood success, while also becoming an informal ambassador to Latin America on behalf of Roosevelt and his </w:t>
                </w:r>
                <w:r w:rsidRPr="00C07999">
                  <w:rPr>
                    <w:lang w:val="fr-FR"/>
                  </w:rPr>
                  <w:lastRenderedPageBreak/>
                  <w:t>attempts to build friendly cultural relations between the US and its neighbours to the South.</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Heading1"/>
                  <w:outlineLvl w:val="0"/>
                  <w:rPr>
                    <w:rFonts w:eastAsia="Times New Roman" w:cs="Times New Roman"/>
                  </w:rPr>
                </w:pPr>
                <w:r w:rsidRPr="00C07999">
                  <w:t>Variations and Legacy</w:t>
                </w:r>
              </w:p>
              <w:p w:rsidR="00C07999" w:rsidRPr="00C07999" w:rsidRDefault="00C07999" w:rsidP="00C07999">
                <w:pPr>
                  <w:pStyle w:val="BodyA"/>
                  <w:spacing w:after="0" w:line="240" w:lineRule="auto"/>
                  <w:rPr>
                    <w:rFonts w:eastAsia="Times New Roman" w:cs="Times New Roman"/>
                    <w:shd w:val="clear" w:color="auto" w:fill="FFFFFF"/>
                  </w:rPr>
                </w:pPr>
                <w:r w:rsidRPr="00C07999">
                  <w:rPr>
                    <w:lang w:val="fr-FR"/>
                  </w:rPr>
                  <w:t xml:space="preserve">Throughout the modern era and into the present, samba’s local improvisatory roots have grown and become standardized in myriad internationally celebrated musical and dance genres including </w:t>
                </w:r>
                <w:r w:rsidRPr="00C07999">
                  <w:rPr>
                    <w:i/>
                    <w:iCs/>
                    <w:lang w:val="fr-FR"/>
                  </w:rPr>
                  <w:t>bossa nova</w:t>
                </w:r>
                <w:r w:rsidRPr="00C07999">
                  <w:rPr>
                    <w:lang w:val="fr-FR"/>
                  </w:rPr>
                  <w:t xml:space="preserve">, </w:t>
                </w:r>
                <w:r w:rsidRPr="00C07999">
                  <w:rPr>
                    <w:i/>
                    <w:iCs/>
                    <w:lang w:val="fr-FR"/>
                  </w:rPr>
                  <w:t>pagode</w:t>
                </w:r>
                <w:r w:rsidRPr="00C07999">
                  <w:rPr>
                    <w:lang w:val="fr-FR"/>
                  </w:rPr>
                  <w:t xml:space="preserve">, </w:t>
                </w:r>
                <w:r w:rsidRPr="00C07999">
                  <w:rPr>
                    <w:i/>
                    <w:iCs/>
                    <w:lang w:val="fr-FR"/>
                  </w:rPr>
                  <w:t>gafieira and samba reggae</w:t>
                </w:r>
                <w:r w:rsidRPr="00C07999">
                  <w:rPr>
                    <w:lang w:val="fr-FR"/>
                  </w:rPr>
                  <w:t>.</w:t>
                </w:r>
                <w:r w:rsidRPr="00C07999">
                  <w:rPr>
                    <w:b/>
                    <w:bCs/>
                    <w:lang w:val="fr-FR"/>
                  </w:rPr>
                  <w:t xml:space="preserve"> </w:t>
                </w:r>
                <w:r w:rsidRPr="00C07999">
                  <w:rPr>
                    <w:lang w:val="fr-FR"/>
                  </w:rPr>
                  <w:t>Emerging</w:t>
                </w:r>
                <w:r w:rsidRPr="00C07999">
                  <w:t xml:space="preserve"> in the 1940s out of Rio’</w:t>
                </w:r>
                <w:r w:rsidRPr="00C07999">
                  <w:rPr>
                    <w:lang w:val="es-ES_tradnl"/>
                  </w:rPr>
                  <w:t>s cabarets</w:t>
                </w:r>
                <w:r w:rsidRPr="00C07999">
                  <w:rPr>
                    <w:lang w:val="fr-FR"/>
                  </w:rPr>
                  <w:t xml:space="preserve">, </w:t>
                </w:r>
                <w:r w:rsidRPr="00C07999">
                  <w:rPr>
                    <w:i/>
                    <w:iCs/>
                    <w:lang w:val="fr-FR"/>
                  </w:rPr>
                  <w:t>gafieira’s</w:t>
                </w:r>
                <w:r w:rsidRPr="00C07999">
                  <w:rPr>
                    <w:lang w:val="fr-FR"/>
                  </w:rPr>
                  <w:t xml:space="preserve"> codification into an international ballroom dance </w:t>
                </w:r>
                <w:r w:rsidRPr="00C07999">
                  <w:t>parallel</w:t>
                </w:r>
                <w:r w:rsidRPr="00C07999">
                  <w:rPr>
                    <w:lang w:val="fr-FR"/>
                  </w:rPr>
                  <w:t xml:space="preserve">s </w:t>
                </w:r>
                <w:r w:rsidRPr="00C07999">
                  <w:rPr>
                    <w:shd w:val="clear" w:color="auto" w:fill="FFFFFF"/>
                  </w:rPr>
                  <w:t xml:space="preserve">the </w:t>
                </w:r>
                <w:r w:rsidRPr="00C07999">
                  <w:rPr>
                    <w:shd w:val="clear" w:color="auto" w:fill="FFFFFF"/>
                    <w:lang w:val="fr-FR"/>
                  </w:rPr>
                  <w:t xml:space="preserve">trajectories </w:t>
                </w:r>
                <w:r w:rsidRPr="00C07999">
                  <w:rPr>
                    <w:shd w:val="clear" w:color="auto" w:fill="FFFFFF"/>
                  </w:rPr>
                  <w:t xml:space="preserve">of modern </w:t>
                </w:r>
                <w:r w:rsidRPr="00C07999">
                  <w:rPr>
                    <w:shd w:val="clear" w:color="auto" w:fill="FFFFFF"/>
                    <w:lang w:val="fr-FR"/>
                  </w:rPr>
                  <w:t xml:space="preserve">Latin American </w:t>
                </w:r>
                <w:r w:rsidRPr="00C07999">
                  <w:rPr>
                    <w:shd w:val="clear" w:color="auto" w:fill="FFFFFF"/>
                  </w:rPr>
                  <w:t>partner dances such as salsa and tango</w:t>
                </w:r>
                <w:r w:rsidRPr="00C07999">
                  <w:rPr>
                    <w:lang w:val="fr-FR"/>
                  </w:rPr>
                  <w:t xml:space="preserve">.  </w:t>
                </w:r>
                <w:r w:rsidRPr="00C07999">
                  <w:t xml:space="preserve">Along with cha-cha-cha and rumba, </w:t>
                </w:r>
                <w:r w:rsidRPr="00C07999">
                  <w:rPr>
                    <w:lang w:val="fr-FR"/>
                  </w:rPr>
                  <w:t xml:space="preserve">ballroom </w:t>
                </w:r>
                <w:r w:rsidRPr="00C07999">
                  <w:t xml:space="preserve">samba is among the dances classified as ‘International Latin’ by the World Dance Council. </w:t>
                </w:r>
                <w:r w:rsidRPr="00C07999">
                  <w:rPr>
                    <w:shd w:val="clear" w:color="auto" w:fill="FFFFFF"/>
                    <w:lang w:val="fr-FR"/>
                  </w:rPr>
                  <w:t xml:space="preserve">Changes </w:t>
                </w:r>
                <w:r w:rsidRPr="00C07999">
                  <w:rPr>
                    <w:shd w:val="clear" w:color="auto" w:fill="FFFFFF"/>
                  </w:rPr>
                  <w:t xml:space="preserve">in </w:t>
                </w:r>
                <w:r w:rsidRPr="00C07999">
                  <w:rPr>
                    <w:shd w:val="clear" w:color="auto" w:fill="FFFFFF"/>
                    <w:lang w:val="fr-FR"/>
                  </w:rPr>
                  <w:t xml:space="preserve">dancers’ </w:t>
                </w:r>
                <w:r w:rsidRPr="00C07999">
                  <w:rPr>
                    <w:shd w:val="clear" w:color="auto" w:fill="FFFFFF"/>
                  </w:rPr>
                  <w:t>stance</w:t>
                </w:r>
                <w:r w:rsidRPr="00C07999">
                  <w:rPr>
                    <w:shd w:val="clear" w:color="auto" w:fill="FFFFFF"/>
                    <w:lang w:val="fr-FR"/>
                  </w:rPr>
                  <w:t xml:space="preserve"> and </w:t>
                </w:r>
                <w:r w:rsidRPr="00C07999">
                  <w:rPr>
                    <w:shd w:val="clear" w:color="auto" w:fill="FFFFFF"/>
                  </w:rPr>
                  <w:t>execution</w:t>
                </w:r>
                <w:r w:rsidRPr="00C07999">
                  <w:rPr>
                    <w:shd w:val="clear" w:color="auto" w:fill="FFFFFF"/>
                    <w:lang w:val="fr-FR"/>
                  </w:rPr>
                  <w:t xml:space="preserve"> accompanied samba’s twentieth-century migration from </w:t>
                </w:r>
                <w:r w:rsidRPr="00C07999">
                  <w:rPr>
                    <w:shd w:val="clear" w:color="auto" w:fill="FFFFFF"/>
                  </w:rPr>
                  <w:t xml:space="preserve">nightclubs to dance academies </w:t>
                </w:r>
                <w:r w:rsidRPr="00C07999">
                  <w:rPr>
                    <w:shd w:val="clear" w:color="auto" w:fill="FFFFFF"/>
                    <w:lang w:val="fr-FR"/>
                  </w:rPr>
                  <w:t>and competitions, making</w:t>
                </w:r>
                <w:r w:rsidRPr="00C07999">
                  <w:rPr>
                    <w:shd w:val="clear" w:color="auto" w:fill="FFFFFF"/>
                  </w:rPr>
                  <w:t xml:space="preserve"> the dance more palatable to middle- and upper-class </w:t>
                </w:r>
                <w:r w:rsidRPr="00C07999">
                  <w:rPr>
                    <w:shd w:val="clear" w:color="auto" w:fill="FFFFFF"/>
                    <w:lang w:val="fr-FR"/>
                  </w:rPr>
                  <w:t>aesthetic</w:t>
                </w:r>
                <w:r w:rsidRPr="00C07999">
                  <w:rPr>
                    <w:shd w:val="clear" w:color="auto" w:fill="FFFFFF"/>
                  </w:rPr>
                  <w:t xml:space="preserve"> </w:t>
                </w:r>
                <w:r w:rsidRPr="00C07999">
                  <w:rPr>
                    <w:shd w:val="clear" w:color="auto" w:fill="FFFFFF"/>
                    <w:lang w:val="fr-FR"/>
                  </w:rPr>
                  <w:t xml:space="preserve">tastes </w:t>
                </w:r>
                <w:r w:rsidRPr="00C07999">
                  <w:rPr>
                    <w:shd w:val="clear" w:color="auto" w:fill="FFFFFF"/>
                  </w:rPr>
                  <w:t xml:space="preserve">while still capitalizing on </w:t>
                </w:r>
                <w:r w:rsidRPr="00C07999">
                  <w:rPr>
                    <w:shd w:val="clear" w:color="auto" w:fill="FFFFFF"/>
                    <w:lang w:val="fr-FR"/>
                  </w:rPr>
                  <w:t>its association with spectacular pleasure and technical virtuosity</w:t>
                </w:r>
                <w:r w:rsidRPr="00C07999">
                  <w:rPr>
                    <w:shd w:val="clear" w:color="auto" w:fill="FFFFFF"/>
                  </w:rPr>
                  <w:t xml:space="preserve">. </w:t>
                </w:r>
              </w:p>
              <w:p w:rsidR="00C07999" w:rsidRPr="00C07999" w:rsidRDefault="00C07999" w:rsidP="00C07999">
                <w:pPr>
                  <w:pStyle w:val="BodyA"/>
                  <w:spacing w:after="0" w:line="240" w:lineRule="auto"/>
                  <w:rPr>
                    <w:rFonts w:eastAsia="Times New Roman" w:cs="Times New Roman"/>
                    <w:shd w:val="clear" w:color="auto" w:fill="FFFFFF"/>
                  </w:rPr>
                </w:pPr>
              </w:p>
              <w:p w:rsidR="00C07999" w:rsidRPr="00C07999" w:rsidRDefault="00C07999" w:rsidP="00C07999">
                <w:pPr>
                  <w:pStyle w:val="BodyA"/>
                  <w:spacing w:after="0" w:line="240" w:lineRule="auto"/>
                </w:pPr>
                <w:r w:rsidRPr="00C07999">
                  <w:rPr>
                    <w:shd w:val="clear" w:color="auto" w:fill="FFFFFF"/>
                    <w:lang w:val="fr-FR"/>
                  </w:rPr>
                  <w:t>During</w:t>
                </w:r>
                <w:r w:rsidRPr="00C07999">
                  <w:rPr>
                    <w:shd w:val="clear" w:color="auto" w:fill="FFFFFF"/>
                  </w:rPr>
                  <w:t xml:space="preserve"> the </w:t>
                </w:r>
                <w:r w:rsidRPr="00C07999">
                  <w:rPr>
                    <w:shd w:val="clear" w:color="auto" w:fill="FFFFFF"/>
                    <w:lang w:val="fr-FR"/>
                  </w:rPr>
                  <w:t>1970s</w:t>
                </w:r>
                <w:r w:rsidRPr="00C07999">
                  <w:rPr>
                    <w:shd w:val="clear" w:color="auto" w:fill="FFFFFF"/>
                  </w:rPr>
                  <w:t xml:space="preserve"> s</w:t>
                </w:r>
                <w:r w:rsidRPr="00C07999">
                  <w:t>amba was</w:t>
                </w:r>
                <w:r w:rsidRPr="00C07999">
                  <w:rPr>
                    <w:lang w:val="fr-FR"/>
                  </w:rPr>
                  <w:t xml:space="preserve"> radically</w:t>
                </w:r>
                <w:r w:rsidRPr="00C07999">
                  <w:t xml:space="preserve"> re-appropriated in Bahia as </w:t>
                </w:r>
                <w:r w:rsidRPr="00C07999">
                  <w:rPr>
                    <w:i/>
                    <w:iCs/>
                  </w:rPr>
                  <w:t>samba reggae</w:t>
                </w:r>
                <w:r w:rsidRPr="00C07999">
                  <w:t xml:space="preserve">, a uniquely Afro-Brazilian movement that contested Rio samba’s adoption into national discourses and popular media and reasserted samba’s Bahian roots. </w:t>
                </w:r>
                <w:r w:rsidRPr="00C07999">
                  <w:rPr>
                    <w:i/>
                    <w:iCs/>
                  </w:rPr>
                  <w:t>Samba reggae</w:t>
                </w:r>
                <w:r w:rsidRPr="00C07999">
                  <w:t xml:space="preserve"> grew out of a strongly politicized Afro-Bahian population that did not identify with the samba coming out of Rio and was excluded from Salvador da Bahia’s established carnival groups because of longstanding racial discrimination. Mixing Jamaican reggae beats with elements of </w:t>
                </w:r>
                <w:r w:rsidRPr="00C07999">
                  <w:rPr>
                    <w:i/>
                    <w:iCs/>
                  </w:rPr>
                  <w:t>samba de roda</w:t>
                </w:r>
                <w:r w:rsidRPr="00C07999">
                  <w:t xml:space="preserve">, Salvador’s first </w:t>
                </w:r>
                <w:r w:rsidRPr="00C07999">
                  <w:rPr>
                    <w:i/>
                  </w:rPr>
                  <w:t>bloco Afro</w:t>
                </w:r>
                <w:r w:rsidRPr="00C07999">
                  <w:t xml:space="preserve"> (black-only carnival group) Ilê Aiyê (</w:t>
                </w:r>
                <w:hyperlink r:id="rId11" w:history="1">
                  <w:r w:rsidRPr="00C07999">
                    <w:rPr>
                      <w:rStyle w:val="Hyperlink0"/>
                      <w:sz w:val="22"/>
                      <w:szCs w:val="22"/>
                    </w:rPr>
                    <w:t>http://www.ileaiyeoficial.com/</w:t>
                  </w:r>
                </w:hyperlink>
                <w:r w:rsidRPr="00C07999">
                  <w:t xml:space="preserve">) was formed in 1974, dedicated to social consciousness, community alliances, African cultural pride, and </w:t>
                </w:r>
                <w:r w:rsidRPr="00C07999">
                  <w:rPr>
                    <w:i/>
                  </w:rPr>
                  <w:t>samba reggae</w:t>
                </w:r>
                <w:r w:rsidRPr="00C07999">
                  <w:t>.</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Heading1"/>
                  <w:outlineLvl w:val="0"/>
                  <w:rPr>
                    <w:rFonts w:eastAsia="Times New Roman" w:cs="Times New Roman"/>
                  </w:rPr>
                </w:pPr>
                <w:r w:rsidRPr="00C07999">
                  <w:rPr>
                    <w:lang w:val="fr-FR"/>
                  </w:rPr>
                  <w:t>Paratextual References</w:t>
                </w:r>
                <w:r>
                  <w:rPr>
                    <w:lang w:val="fr-FR"/>
                  </w:rPr>
                  <w:t>:</w:t>
                </w:r>
                <w:r w:rsidRPr="00C07999">
                  <w:rPr>
                    <w:lang w:val="fr-FR"/>
                  </w:rPr>
                  <w:t xml:space="preserve"> </w:t>
                </w:r>
              </w:p>
              <w:p w:rsidR="00C07999" w:rsidRPr="00C07999" w:rsidRDefault="00C07999" w:rsidP="00C07999">
                <w:pPr>
                  <w:pStyle w:val="BodyA"/>
                  <w:spacing w:after="0" w:line="240" w:lineRule="auto"/>
                  <w:rPr>
                    <w:rFonts w:eastAsia="Times New Roman" w:cs="Times New Roman"/>
                  </w:rPr>
                </w:pPr>
                <w:r w:rsidRPr="00C07999">
                  <w:rPr>
                    <w:lang w:val="fr-FR"/>
                  </w:rPr>
                  <w:t xml:space="preserve">Rio’s first samba school, historia and media: </w:t>
                </w:r>
                <w:hyperlink r:id="rId12" w:history="1">
                  <w:r w:rsidRPr="00C07999">
                    <w:rPr>
                      <w:rStyle w:val="Hyperlink1"/>
                      <w:sz w:val="22"/>
                      <w:szCs w:val="22"/>
                    </w:rPr>
                    <w:t>http://www.mangueira.com.br/galeria/videos/</w:t>
                  </w:r>
                </w:hyperlink>
                <w:r w:rsidRPr="00C07999">
                  <w:rPr>
                    <w:lang w:val="fr-FR"/>
                  </w:rPr>
                  <w:t xml:space="preserve"> </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BodyA"/>
                  <w:spacing w:after="0" w:line="240" w:lineRule="auto"/>
                  <w:rPr>
                    <w:rFonts w:eastAsia="Times New Roman" w:cs="Times New Roman"/>
                  </w:rPr>
                </w:pPr>
                <w:r w:rsidRPr="00C07999">
                  <w:rPr>
                    <w:lang w:val="fr-FR"/>
                  </w:rPr>
                  <w:t xml:space="preserve">1917’s recording of Pelo telefone: </w:t>
                </w:r>
                <w:hyperlink r:id="rId13" w:history="1">
                  <w:r w:rsidRPr="00C07999">
                    <w:rPr>
                      <w:rStyle w:val="Hyperlink1"/>
                      <w:sz w:val="22"/>
                      <w:szCs w:val="22"/>
                    </w:rPr>
                    <w:t>https://www.youtube.com/watch?v=woLpDB4jjDU</w:t>
                  </w:r>
                </w:hyperlink>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BodyA"/>
                  <w:spacing w:after="0" w:line="240" w:lineRule="auto"/>
                  <w:rPr>
                    <w:rFonts w:eastAsia="Times New Roman" w:cs="Times New Roman"/>
                  </w:rPr>
                </w:pPr>
                <w:r w:rsidRPr="00C07999">
                  <w:rPr>
                    <w:lang w:val="fr-FR"/>
                  </w:rPr>
                  <w:t xml:space="preserve">Samba standards lyrics in English: </w:t>
                </w:r>
                <w:hyperlink r:id="rId14" w:history="1">
                  <w:r w:rsidRPr="00C07999">
                    <w:rPr>
                      <w:rStyle w:val="Hyperlink1"/>
                      <w:sz w:val="22"/>
                      <w:szCs w:val="22"/>
                    </w:rPr>
                    <w:t>http://lyricalbrazil.com/</w:t>
                  </w:r>
                </w:hyperlink>
              </w:p>
              <w:p w:rsidR="00C07999" w:rsidRPr="00C07999" w:rsidRDefault="00C07999" w:rsidP="00C07999">
                <w:pPr>
                  <w:rPr>
                    <w:rFonts w:ascii="Calibri" w:hAnsi="Calibri"/>
                  </w:rPr>
                </w:pPr>
              </w:p>
              <w:p w:rsidR="00C07999" w:rsidRPr="00C07999" w:rsidRDefault="00C07999" w:rsidP="00C07999">
                <w:pPr>
                  <w:pStyle w:val="BodyA"/>
                  <w:spacing w:after="0" w:line="240" w:lineRule="auto"/>
                  <w:rPr>
                    <w:rFonts w:eastAsia="Times New Roman" w:cs="Times New Roman"/>
                  </w:rPr>
                </w:pPr>
                <w:r w:rsidRPr="00C07999">
                  <w:rPr>
                    <w:lang w:val="fr-FR"/>
                  </w:rPr>
                  <w:t xml:space="preserve">UNESCO’s definition of samba de roda: </w:t>
                </w:r>
                <w:hyperlink r:id="rId15" w:history="1">
                  <w:r w:rsidRPr="00C07999">
                    <w:rPr>
                      <w:rStyle w:val="Hyperlink1"/>
                      <w:sz w:val="22"/>
                      <w:szCs w:val="22"/>
                    </w:rPr>
                    <w:t>http://www.unesco.org/culture/intangible-heritage/07lac_uk.htm</w:t>
                  </w:r>
                </w:hyperlink>
                <w:r w:rsidRPr="00C07999">
                  <w:rPr>
                    <w:lang w:val="fr-FR"/>
                  </w:rPr>
                  <w:t xml:space="preserve"> </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BodyA"/>
                  <w:spacing w:after="0" w:line="240" w:lineRule="auto"/>
                  <w:rPr>
                    <w:rFonts w:eastAsia="Times New Roman" w:cs="Times New Roman"/>
                  </w:rPr>
                </w:pPr>
                <w:r w:rsidRPr="00C07999">
                  <w:rPr>
                    <w:lang w:val="fr-FR"/>
                  </w:rPr>
                  <w:t>Regional festival performances of samba de roda in Bahia’s renconcavo</w:t>
                </w:r>
                <w:proofErr w:type="gramStart"/>
                <w:r w:rsidRPr="00C07999">
                  <w:rPr>
                    <w:lang w:val="fr-FR"/>
                  </w:rPr>
                  <w:t xml:space="preserve">:  </w:t>
                </w:r>
                <w:proofErr w:type="gramEnd"/>
                <w:r w:rsidRPr="00C07999">
                  <w:fldChar w:fldCharType="begin"/>
                </w:r>
                <w:r w:rsidRPr="00C07999">
                  <w:instrText xml:space="preserve"> HYPERLINK "https://www.youtube.com/watch?v=hv5fcys3u5k" </w:instrText>
                </w:r>
                <w:r w:rsidRPr="00C07999">
                  <w:fldChar w:fldCharType="separate"/>
                </w:r>
                <w:r w:rsidRPr="00C07999">
                  <w:rPr>
                    <w:rStyle w:val="Hyperlink1"/>
                    <w:sz w:val="22"/>
                    <w:szCs w:val="22"/>
                  </w:rPr>
                  <w:t>https://www.youtube.com/watch?v=Hv5fCys3U5k</w:t>
                </w:r>
                <w:r w:rsidRPr="00C07999">
                  <w:rPr>
                    <w:rStyle w:val="Hyperlink1"/>
                    <w:sz w:val="22"/>
                    <w:szCs w:val="22"/>
                  </w:rPr>
                  <w:fldChar w:fldCharType="end"/>
                </w:r>
                <w:r w:rsidRPr="00C07999">
                  <w:rPr>
                    <w:lang w:val="fr-FR"/>
                  </w:rPr>
                  <w:t xml:space="preserve"> </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BodyA"/>
                  <w:spacing w:after="0" w:line="240" w:lineRule="auto"/>
                  <w:rPr>
                    <w:rFonts w:eastAsia="Times New Roman" w:cs="Times New Roman"/>
                  </w:rPr>
                </w:pPr>
                <w:r w:rsidRPr="00C07999">
                  <w:rPr>
                    <w:lang w:val="fr-FR"/>
                  </w:rPr>
                  <w:t xml:space="preserve">Rehearsal of escola de samba Salgueiro, led by samba queen Viviane Araujo: </w:t>
                </w:r>
                <w:hyperlink r:id="rId16" w:history="1">
                  <w:r w:rsidRPr="00C07999">
                    <w:rPr>
                      <w:rStyle w:val="Hyperlink1"/>
                      <w:sz w:val="22"/>
                      <w:szCs w:val="22"/>
                    </w:rPr>
                    <w:t>http://www.unesco.org/culture/intangible-heritage/07lac_uk.htm</w:t>
                  </w:r>
                </w:hyperlink>
                <w:r w:rsidRPr="00C07999">
                  <w:rPr>
                    <w:lang w:val="fr-FR"/>
                  </w:rPr>
                  <w:t xml:space="preserve"> </w:t>
                </w:r>
              </w:p>
              <w:p w:rsidR="00C07999" w:rsidRPr="00C07999" w:rsidRDefault="00C07999" w:rsidP="00C07999">
                <w:pPr>
                  <w:pStyle w:val="BodyA"/>
                  <w:spacing w:after="0" w:line="240" w:lineRule="auto"/>
                  <w:rPr>
                    <w:rFonts w:eastAsia="Times New Roman" w:cs="Times New Roman"/>
                  </w:rPr>
                </w:pPr>
              </w:p>
              <w:p w:rsidR="00C07999" w:rsidRPr="00C07999" w:rsidRDefault="00C07999" w:rsidP="00C07999">
                <w:pPr>
                  <w:pStyle w:val="BodyA"/>
                  <w:spacing w:after="0" w:line="240" w:lineRule="auto"/>
                  <w:rPr>
                    <w:rFonts w:eastAsia="Times New Roman" w:cs="Times New Roman"/>
                    <w:lang w:val="nl-NL"/>
                  </w:rPr>
                </w:pPr>
                <w:r w:rsidRPr="00C07999">
                  <w:rPr>
                    <w:lang w:val="fr-FR"/>
                  </w:rPr>
                  <w:t xml:space="preserve">Compilation of samba steps danced by Valerie Chery with Salvador’s Vovo on percussion: </w:t>
                </w:r>
                <w:hyperlink r:id="rId17" w:history="1">
                  <w:r w:rsidRPr="00C07999">
                    <w:rPr>
                      <w:rStyle w:val="Hyperlink2"/>
                    </w:rPr>
                    <w:t>https://www.youtube.com/watch?v=NJ0g9nGNNdk</w:t>
                  </w:r>
                </w:hyperlink>
              </w:p>
              <w:p w:rsidR="00C07999" w:rsidRPr="00C07999" w:rsidRDefault="00C07999" w:rsidP="00C07999">
                <w:pPr>
                  <w:pStyle w:val="BodyA"/>
                  <w:spacing w:after="0" w:line="240" w:lineRule="auto"/>
                  <w:rPr>
                    <w:rFonts w:eastAsia="Times New Roman" w:cs="Times New Roman"/>
                    <w:lang w:val="nl-NL"/>
                  </w:rPr>
                </w:pPr>
              </w:p>
              <w:p w:rsidR="00C07999" w:rsidRPr="00C07999" w:rsidRDefault="00C07999" w:rsidP="00C07999">
                <w:pPr>
                  <w:pStyle w:val="BodyA"/>
                  <w:spacing w:after="0" w:line="240" w:lineRule="auto"/>
                  <w:rPr>
                    <w:rFonts w:eastAsia="Times New Roman" w:cs="Times New Roman"/>
                    <w:lang w:val="nl-NL"/>
                  </w:rPr>
                </w:pPr>
                <w:r w:rsidRPr="00C07999">
                  <w:rPr>
                    <w:lang w:val="nl-NL"/>
                  </w:rPr>
                  <w:t>Profiles of Brazilian Samba Queens:</w:t>
                </w:r>
              </w:p>
              <w:p w:rsidR="00C07999" w:rsidRPr="00C07999" w:rsidRDefault="00C07999" w:rsidP="00C07999">
                <w:pPr>
                  <w:pStyle w:val="BodyA"/>
                  <w:spacing w:after="0" w:line="240" w:lineRule="auto"/>
                  <w:rPr>
                    <w:rFonts w:eastAsia="Times New Roman" w:cs="Times New Roman"/>
                    <w:lang w:val="it-IT"/>
                  </w:rPr>
                </w:pPr>
                <w:hyperlink r:id="rId18" w:history="1">
                  <w:r w:rsidRPr="00C07999">
                    <w:rPr>
                      <w:rStyle w:val="Hyperlink2"/>
                    </w:rPr>
                    <w:t>http://www.passistaworld.com/blogs/en/concurso/</w:t>
                  </w:r>
                </w:hyperlink>
              </w:p>
              <w:p w:rsidR="00C07999" w:rsidRP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p>
              <w:p w:rsidR="00C07999" w:rsidRP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r w:rsidRPr="00C07999">
                  <w:rPr>
                    <w:rFonts w:ascii="Calibri" w:hAnsi="Calibri"/>
                    <w:sz w:val="22"/>
                    <w:szCs w:val="22"/>
                    <w:lang w:val="it-IT"/>
                  </w:rPr>
                  <w:t xml:space="preserve">Photos, videos and terminologies for Rio’s Samba Schools </w:t>
                </w:r>
                <w:proofErr w:type="gramStart"/>
                <w:r w:rsidRPr="00C07999">
                  <w:rPr>
                    <w:rFonts w:ascii="Calibri" w:hAnsi="Calibri"/>
                    <w:sz w:val="22"/>
                    <w:szCs w:val="22"/>
                    <w:lang w:val="it-IT"/>
                  </w:rPr>
                  <w:t>and</w:t>
                </w:r>
                <w:proofErr w:type="gramEnd"/>
                <w:r w:rsidRPr="00C07999">
                  <w:rPr>
                    <w:rFonts w:ascii="Calibri" w:hAnsi="Calibri"/>
                    <w:sz w:val="22"/>
                    <w:szCs w:val="22"/>
                    <w:lang w:val="it-IT"/>
                  </w:rPr>
                  <w:t xml:space="preserve"> carnaval processions:</w:t>
                </w:r>
              </w:p>
              <w:p w:rsidR="00C07999" w:rsidRP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hyperlink r:id="rId19" w:history="1">
                  <w:r w:rsidRPr="00C07999">
                    <w:rPr>
                      <w:rStyle w:val="Link"/>
                      <w:rFonts w:ascii="Calibri" w:hAnsi="Calibri"/>
                      <w:sz w:val="22"/>
                      <w:szCs w:val="22"/>
                    </w:rPr>
                    <w:t>http://www.brazilcarnival.com.br/culture/</w:t>
                  </w:r>
                </w:hyperlink>
              </w:p>
              <w:p w:rsidR="00C07999" w:rsidRP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p>
              <w:p w:rsidR="003F0D73" w:rsidRP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r w:rsidRPr="00C07999">
                  <w:rPr>
                    <w:rFonts w:ascii="Calibri" w:hAnsi="Calibri"/>
                    <w:sz w:val="22"/>
                    <w:szCs w:val="22"/>
                    <w:lang w:val="it-IT"/>
                  </w:rPr>
                  <w:t xml:space="preserve">Olodum and Michael Jackson: </w:t>
                </w:r>
                <w:hyperlink r:id="rId20" w:history="1">
                  <w:r w:rsidRPr="00C07999">
                    <w:rPr>
                      <w:rStyle w:val="Link"/>
                      <w:rFonts w:ascii="Calibri" w:hAnsi="Calibri"/>
                      <w:sz w:val="22"/>
                      <w:szCs w:val="22"/>
                    </w:rPr>
                    <w:t>https://www.youtube.com/watch?v=ui90CNEWLw8</w:t>
                  </w:r>
                </w:hyperlink>
              </w:p>
            </w:tc>
          </w:sdtContent>
        </w:sdt>
      </w:tr>
      <w:tr w:rsidR="003235A7" w:rsidTr="003235A7">
        <w:tc>
          <w:tcPr>
            <w:tcW w:w="9016" w:type="dxa"/>
          </w:tcPr>
          <w:p w:rsidR="003235A7" w:rsidRPr="00C07999" w:rsidRDefault="003235A7" w:rsidP="00C07999">
            <w:pPr>
              <w:rPr>
                <w:rFonts w:ascii="Calibri" w:hAnsi="Calibri"/>
              </w:rPr>
            </w:pPr>
            <w:r w:rsidRPr="00C07999">
              <w:rPr>
                <w:rFonts w:ascii="Calibri" w:hAnsi="Calibri"/>
                <w:u w:val="single"/>
              </w:rPr>
              <w:lastRenderedPageBreak/>
              <w:t>Further reading</w:t>
            </w:r>
            <w:r w:rsidRPr="00C07999">
              <w:rPr>
                <w:rFonts w:ascii="Calibri" w:hAnsi="Calibri"/>
              </w:rPr>
              <w:t>:</w:t>
            </w:r>
          </w:p>
          <w:sdt>
            <w:sdtPr>
              <w:rPr>
                <w:rFonts w:ascii="Calibri" w:hAnsi="Calibri"/>
                <w:sz w:val="22"/>
                <w:szCs w:val="22"/>
              </w:rPr>
              <w:alias w:val="Further reading"/>
              <w:tag w:val="furtherReading"/>
              <w:id w:val="-1516217107"/>
              <w:placeholder>
                <w:docPart w:val="F8A3A3A62A7E21499069B9EE0362F6EC"/>
              </w:placeholder>
            </w:sdtPr>
            <w:sdtEndPr>
              <w:rPr>
                <w:rFonts w:eastAsia="Cambria" w:cs="Cambria"/>
                <w:b w:val="0"/>
                <w:bCs w:val="0"/>
                <w:sz w:val="24"/>
                <w:szCs w:val="24"/>
              </w:rPr>
            </w:sdtEndPr>
            <w:sdtContent>
              <w:p w:rsidR="00C07999" w:rsidRDefault="00C07999" w:rsidP="00C07999">
                <w:pPr>
                  <w:pStyle w:val="Heading"/>
                  <w:rPr>
                    <w:rFonts w:ascii="Calibri" w:hAnsi="Calibri"/>
                    <w:b w:val="0"/>
                    <w:sz w:val="22"/>
                    <w:szCs w:val="22"/>
                  </w:rPr>
                </w:pPr>
                <w:sdt>
                  <w:sdtPr>
                    <w:rPr>
                      <w:rFonts w:ascii="Calibri" w:hAnsi="Calibri"/>
                      <w:b w:val="0"/>
                      <w:sz w:val="22"/>
                      <w:szCs w:val="22"/>
                    </w:rPr>
                    <w:id w:val="-1230684915"/>
                    <w:citation/>
                  </w:sdtPr>
                  <w:sdtContent>
                    <w:r w:rsidRPr="00C07999">
                      <w:rPr>
                        <w:rFonts w:ascii="Calibri" w:hAnsi="Calibri"/>
                        <w:b w:val="0"/>
                        <w:sz w:val="22"/>
                        <w:szCs w:val="22"/>
                      </w:rPr>
                      <w:fldChar w:fldCharType="begin"/>
                    </w:r>
                    <w:r w:rsidRPr="00C07999">
                      <w:rPr>
                        <w:rFonts w:ascii="Calibri" w:hAnsi="Calibri"/>
                        <w:b w:val="0"/>
                        <w:bCs w:val="0"/>
                        <w:sz w:val="22"/>
                        <w:szCs w:val="22"/>
                      </w:rPr>
                      <w:instrText xml:space="preserve"> CITATION Bro95 \l 1033 </w:instrText>
                    </w:r>
                    <w:r w:rsidRPr="00C07999">
                      <w:rPr>
                        <w:rFonts w:ascii="Calibri" w:hAnsi="Calibri"/>
                        <w:b w:val="0"/>
                        <w:sz w:val="22"/>
                        <w:szCs w:val="22"/>
                      </w:rPr>
                      <w:fldChar w:fldCharType="separate"/>
                    </w:r>
                    <w:r w:rsidRPr="00C07999">
                      <w:rPr>
                        <w:rFonts w:ascii="Calibri" w:hAnsi="Calibri"/>
                        <w:b w:val="0"/>
                        <w:bCs w:val="0"/>
                        <w:noProof/>
                        <w:sz w:val="22"/>
                        <w:szCs w:val="22"/>
                      </w:rPr>
                      <w:t xml:space="preserve"> </w:t>
                    </w:r>
                    <w:r w:rsidRPr="00C07999">
                      <w:rPr>
                        <w:rFonts w:ascii="Calibri" w:hAnsi="Calibri"/>
                        <w:b w:val="0"/>
                        <w:noProof/>
                        <w:sz w:val="22"/>
                        <w:szCs w:val="22"/>
                      </w:rPr>
                      <w:t>(Browning)</w:t>
                    </w:r>
                    <w:r w:rsidRPr="00C07999">
                      <w:rPr>
                        <w:rFonts w:ascii="Calibri" w:hAnsi="Calibri"/>
                        <w:b w:val="0"/>
                        <w:sz w:val="22"/>
                        <w:szCs w:val="22"/>
                      </w:rPr>
                      <w:fldChar w:fldCharType="end"/>
                    </w:r>
                  </w:sdtContent>
                </w:sdt>
              </w:p>
              <w:p w:rsid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w:eastAsia="Calibri" w:hAnsi="Calibri" w:cs="Calibri"/>
                    <w:sz w:val="22"/>
                    <w:szCs w:val="22"/>
                  </w:rPr>
                </w:pPr>
              </w:p>
              <w:p w:rsidR="00C07999" w:rsidRDefault="00C07999"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w:hAnsi="Calibri"/>
                    <w:sz w:val="22"/>
                    <w:szCs w:val="22"/>
                  </w:rPr>
                </w:pPr>
                <w:sdt>
                  <w:sdtPr>
                    <w:rPr>
                      <w:rFonts w:ascii="Calibri" w:hAnsi="Calibri"/>
                      <w:sz w:val="22"/>
                      <w:szCs w:val="22"/>
                    </w:rPr>
                    <w:id w:val="-1809472394"/>
                    <w:citation/>
                  </w:sdtPr>
                  <w:sdtContent>
                    <w:r>
                      <w:rPr>
                        <w:rFonts w:ascii="Calibri" w:hAnsi="Calibri"/>
                        <w:sz w:val="22"/>
                        <w:szCs w:val="22"/>
                      </w:rPr>
                      <w:fldChar w:fldCharType="begin"/>
                    </w:r>
                    <w:r>
                      <w:rPr>
                        <w:rFonts w:ascii="Calibri" w:eastAsia="Calibri" w:hAnsi="Calibri" w:cs="Calibri"/>
                        <w:sz w:val="22"/>
                        <w:szCs w:val="22"/>
                      </w:rPr>
                      <w:instrText xml:space="preserve"> CITATION Gal96 \l 1033 </w:instrText>
                    </w:r>
                    <w:r>
                      <w:rPr>
                        <w:rFonts w:ascii="Calibri" w:hAnsi="Calibri"/>
                        <w:sz w:val="22"/>
                        <w:szCs w:val="22"/>
                      </w:rPr>
                      <w:fldChar w:fldCharType="separate"/>
                    </w:r>
                    <w:r w:rsidRPr="00C07999">
                      <w:rPr>
                        <w:rFonts w:ascii="Calibri" w:eastAsia="Calibri" w:hAnsi="Calibri" w:cs="Calibri"/>
                        <w:noProof/>
                        <w:sz w:val="22"/>
                        <w:szCs w:val="22"/>
                      </w:rPr>
                      <w:t>(Galinsky)</w:t>
                    </w:r>
                    <w:r>
                      <w:rPr>
                        <w:rFonts w:ascii="Calibri" w:hAnsi="Calibri"/>
                        <w:sz w:val="22"/>
                        <w:szCs w:val="22"/>
                      </w:rPr>
                      <w:fldChar w:fldCharType="end"/>
                    </w:r>
                  </w:sdtContent>
                </w:sdt>
              </w:p>
              <w:p w:rsidR="00545A56" w:rsidRPr="00C07999" w:rsidRDefault="00545A56"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w:hAnsi="Calibri"/>
                    <w:sz w:val="22"/>
                    <w:szCs w:val="22"/>
                  </w:rPr>
                </w:pPr>
              </w:p>
              <w:p w:rsidR="00C07999" w:rsidRDefault="00545A56" w:rsidP="00C07999">
                <w:pPr>
                  <w:pStyle w:val="BodyA"/>
                  <w:spacing w:after="0" w:line="240" w:lineRule="auto"/>
                  <w:rPr>
                    <w:rFonts w:eastAsia="Times New Roman" w:cs="Times New Roman"/>
                  </w:rPr>
                </w:pPr>
                <w:sdt>
                  <w:sdtPr>
                    <w:rPr>
                      <w:rFonts w:eastAsia="Times New Roman" w:cs="Times New Roman"/>
                    </w:rPr>
                    <w:id w:val="1193882926"/>
                    <w:citation/>
                  </w:sdtPr>
                  <w:sdtContent>
                    <w:r>
                      <w:rPr>
                        <w:rFonts w:eastAsia="Times New Roman" w:cs="Times New Roman"/>
                      </w:rPr>
                      <w:fldChar w:fldCharType="begin"/>
                    </w:r>
                    <w:r>
                      <w:instrText xml:space="preserve"> CITATION Nav11 \l 1033 </w:instrText>
                    </w:r>
                    <w:r>
                      <w:rPr>
                        <w:rFonts w:eastAsia="Times New Roman" w:cs="Times New Roman"/>
                      </w:rPr>
                      <w:fldChar w:fldCharType="separate"/>
                    </w:r>
                    <w:r>
                      <w:rPr>
                        <w:noProof/>
                      </w:rPr>
                      <w:t>(Naveda)</w:t>
                    </w:r>
                    <w:r>
                      <w:rPr>
                        <w:rFonts w:eastAsia="Times New Roman" w:cs="Times New Roman"/>
                      </w:rPr>
                      <w:fldChar w:fldCharType="end"/>
                    </w:r>
                  </w:sdtContent>
                </w:sdt>
              </w:p>
              <w:p w:rsidR="00545A56" w:rsidRPr="00C07999" w:rsidRDefault="00545A56" w:rsidP="00C07999">
                <w:pPr>
                  <w:pStyle w:val="BodyA"/>
                  <w:spacing w:after="0" w:line="240" w:lineRule="auto"/>
                  <w:rPr>
                    <w:rFonts w:eastAsia="Times New Roman" w:cs="Times New Roman"/>
                  </w:rPr>
                </w:pPr>
              </w:p>
              <w:p w:rsidR="00C07999" w:rsidRDefault="00545A56"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sdt>
                  <w:sdtPr>
                    <w:rPr>
                      <w:rFonts w:ascii="Calibri" w:hAnsi="Calibri"/>
                      <w:sz w:val="22"/>
                      <w:szCs w:val="22"/>
                      <w:lang w:val="it-IT"/>
                    </w:rPr>
                    <w:id w:val="-420722535"/>
                    <w:citation/>
                  </w:sdtPr>
                  <w:sdtContent>
                    <w:r>
                      <w:rPr>
                        <w:rFonts w:ascii="Calibri" w:hAnsi="Calibri"/>
                        <w:sz w:val="22"/>
                        <w:szCs w:val="22"/>
                        <w:lang w:val="it-IT"/>
                      </w:rPr>
                      <w:fldChar w:fldCharType="begin"/>
                    </w:r>
                    <w:r>
                      <w:rPr>
                        <w:rFonts w:ascii="Calibri" w:hAnsi="Calibri"/>
                        <w:sz w:val="22"/>
                        <w:szCs w:val="22"/>
                      </w:rPr>
                      <w:instrText xml:space="preserve"> CITATION Sco10 \l 1033 </w:instrText>
                    </w:r>
                    <w:r>
                      <w:rPr>
                        <w:rFonts w:ascii="Calibri" w:hAnsi="Calibri"/>
                        <w:sz w:val="22"/>
                        <w:szCs w:val="22"/>
                        <w:lang w:val="it-IT"/>
                      </w:rPr>
                      <w:fldChar w:fldCharType="separate"/>
                    </w:r>
                    <w:r w:rsidRPr="00545A56">
                      <w:rPr>
                        <w:rFonts w:ascii="Calibri" w:hAnsi="Calibri"/>
                        <w:noProof/>
                        <w:sz w:val="22"/>
                        <w:szCs w:val="22"/>
                      </w:rPr>
                      <w:t>(Scott)</w:t>
                    </w:r>
                    <w:r>
                      <w:rPr>
                        <w:rFonts w:ascii="Calibri" w:hAnsi="Calibri"/>
                        <w:sz w:val="22"/>
                        <w:szCs w:val="22"/>
                        <w:lang w:val="it-IT"/>
                      </w:rPr>
                      <w:fldChar w:fldCharType="end"/>
                    </w:r>
                  </w:sdtContent>
                </w:sdt>
              </w:p>
              <w:p w:rsidR="00545A56" w:rsidRPr="00C07999" w:rsidRDefault="00545A56" w:rsidP="00C07999">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p>
              <w:p w:rsidR="003235A7" w:rsidRPr="00E971F2" w:rsidRDefault="002250C6" w:rsidP="00E971F2">
                <w:pPr>
                  <w:pStyle w:val="Normal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both"/>
                  <w:rPr>
                    <w:rFonts w:ascii="Calibri" w:hAnsi="Calibri"/>
                    <w:sz w:val="22"/>
                    <w:szCs w:val="22"/>
                    <w:lang w:val="it-IT"/>
                  </w:rPr>
                </w:pPr>
                <w:sdt>
                  <w:sdtPr>
                    <w:rPr>
                      <w:rFonts w:ascii="Calibri" w:hAnsi="Calibri"/>
                      <w:sz w:val="22"/>
                      <w:szCs w:val="22"/>
                      <w:lang w:val="it-IT"/>
                    </w:rPr>
                    <w:id w:val="-1905067686"/>
                    <w:citation/>
                  </w:sdtPr>
                  <w:sdtContent>
                    <w:r>
                      <w:rPr>
                        <w:rFonts w:ascii="Calibri" w:hAnsi="Calibri"/>
                        <w:sz w:val="22"/>
                        <w:szCs w:val="22"/>
                        <w:lang w:val="it-IT"/>
                      </w:rPr>
                      <w:fldChar w:fldCharType="begin"/>
                    </w:r>
                    <w:r>
                      <w:rPr>
                        <w:rFonts w:ascii="Calibri" w:hAnsi="Calibri"/>
                        <w:sz w:val="22"/>
                        <w:szCs w:val="22"/>
                      </w:rPr>
                      <w:instrText xml:space="preserve"> CITATION Toj06 \l 1033 </w:instrText>
                    </w:r>
                    <w:r>
                      <w:rPr>
                        <w:rFonts w:ascii="Calibri" w:hAnsi="Calibri"/>
                        <w:sz w:val="22"/>
                        <w:szCs w:val="22"/>
                        <w:lang w:val="it-IT"/>
                      </w:rPr>
                      <w:fldChar w:fldCharType="separate"/>
                    </w:r>
                    <w:r w:rsidRPr="002250C6">
                      <w:rPr>
                        <w:rFonts w:ascii="Calibri" w:hAnsi="Calibri"/>
                        <w:noProof/>
                        <w:sz w:val="22"/>
                        <w:szCs w:val="22"/>
                      </w:rPr>
                      <w:t>(Toji)</w:t>
                    </w:r>
                    <w:r>
                      <w:rPr>
                        <w:rFonts w:ascii="Calibri" w:hAnsi="Calibri"/>
                        <w:sz w:val="22"/>
                        <w:szCs w:val="22"/>
                        <w:lang w:val="it-IT"/>
                      </w:rP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0C6" w:rsidRDefault="002250C6" w:rsidP="007A0D55">
      <w:pPr>
        <w:spacing w:after="0" w:line="240" w:lineRule="auto"/>
      </w:pPr>
      <w:r>
        <w:separator/>
      </w:r>
    </w:p>
  </w:endnote>
  <w:endnote w:type="continuationSeparator" w:id="0">
    <w:p w:rsidR="002250C6" w:rsidRDefault="002250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0C6" w:rsidRDefault="002250C6" w:rsidP="007A0D55">
      <w:pPr>
        <w:spacing w:after="0" w:line="240" w:lineRule="auto"/>
      </w:pPr>
      <w:r>
        <w:separator/>
      </w:r>
    </w:p>
  </w:footnote>
  <w:footnote w:type="continuationSeparator" w:id="0">
    <w:p w:rsidR="002250C6" w:rsidRDefault="002250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0C6" w:rsidRDefault="002250C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250C6" w:rsidRDefault="002250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CBD"/>
    <w:rsid w:val="00032559"/>
    <w:rsid w:val="00052040"/>
    <w:rsid w:val="000B25AE"/>
    <w:rsid w:val="000B55AB"/>
    <w:rsid w:val="000D24DC"/>
    <w:rsid w:val="00101B2E"/>
    <w:rsid w:val="00116FA0"/>
    <w:rsid w:val="0015114C"/>
    <w:rsid w:val="001A21F3"/>
    <w:rsid w:val="001A2537"/>
    <w:rsid w:val="001A6A06"/>
    <w:rsid w:val="00210C03"/>
    <w:rsid w:val="002162E2"/>
    <w:rsid w:val="002250C6"/>
    <w:rsid w:val="00225C5A"/>
    <w:rsid w:val="00230B10"/>
    <w:rsid w:val="00234353"/>
    <w:rsid w:val="00244BB0"/>
    <w:rsid w:val="002A0A0D"/>
    <w:rsid w:val="002B0B37"/>
    <w:rsid w:val="0030662D"/>
    <w:rsid w:val="003235A7"/>
    <w:rsid w:val="003677B6"/>
    <w:rsid w:val="003B7CBD"/>
    <w:rsid w:val="003D3579"/>
    <w:rsid w:val="003E2795"/>
    <w:rsid w:val="003F0D73"/>
    <w:rsid w:val="00462DBE"/>
    <w:rsid w:val="00464699"/>
    <w:rsid w:val="00483379"/>
    <w:rsid w:val="00487BC5"/>
    <w:rsid w:val="00496888"/>
    <w:rsid w:val="004A7476"/>
    <w:rsid w:val="004E5896"/>
    <w:rsid w:val="00513EE6"/>
    <w:rsid w:val="00534F8F"/>
    <w:rsid w:val="00545A56"/>
    <w:rsid w:val="005801C8"/>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999"/>
    <w:rsid w:val="00C27FAB"/>
    <w:rsid w:val="00C358D4"/>
    <w:rsid w:val="00C6296B"/>
    <w:rsid w:val="00CC586D"/>
    <w:rsid w:val="00CF1542"/>
    <w:rsid w:val="00CF3EC5"/>
    <w:rsid w:val="00D656DA"/>
    <w:rsid w:val="00D83300"/>
    <w:rsid w:val="00DC6B48"/>
    <w:rsid w:val="00DF01B0"/>
    <w:rsid w:val="00E85A05"/>
    <w:rsid w:val="00E95829"/>
    <w:rsid w:val="00E971F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7C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7CBD"/>
    <w:rPr>
      <w:rFonts w:ascii="Lucida Grande" w:hAnsi="Lucida Grande" w:cs="Lucida Grande"/>
      <w:sz w:val="18"/>
      <w:szCs w:val="18"/>
    </w:rPr>
  </w:style>
  <w:style w:type="paragraph" w:customStyle="1" w:styleId="BodyA">
    <w:name w:val="Body A"/>
    <w:rsid w:val="00C07999"/>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character" w:customStyle="1" w:styleId="Hyperlink0">
    <w:name w:val="Hyperlink.0"/>
    <w:basedOn w:val="DefaultParagraphFont"/>
    <w:rsid w:val="00C07999"/>
    <w:rPr>
      <w:sz w:val="24"/>
      <w:szCs w:val="24"/>
      <w:u w:val="single"/>
    </w:rPr>
  </w:style>
  <w:style w:type="paragraph" w:customStyle="1" w:styleId="Heading">
    <w:name w:val="Heading"/>
    <w:next w:val="BodyA"/>
    <w:rsid w:val="00C07999"/>
    <w:pPr>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u w:color="000000"/>
      <w:bdr w:val="nil"/>
      <w:lang w:val="en-US"/>
    </w:rPr>
  </w:style>
  <w:style w:type="paragraph" w:customStyle="1" w:styleId="Normale">
    <w:name w:val="Normale"/>
    <w:rsid w:val="00C07999"/>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character" w:customStyle="1" w:styleId="Hyperlink1">
    <w:name w:val="Hyperlink.1"/>
    <w:basedOn w:val="DefaultParagraphFont"/>
    <w:rsid w:val="00C07999"/>
    <w:rPr>
      <w:b/>
      <w:bCs/>
      <w:color w:val="0000FF"/>
      <w:sz w:val="24"/>
      <w:szCs w:val="24"/>
      <w:u w:val="single" w:color="0000FF"/>
    </w:rPr>
  </w:style>
  <w:style w:type="character" w:customStyle="1" w:styleId="Link">
    <w:name w:val="Link"/>
    <w:rsid w:val="00C07999"/>
    <w:rPr>
      <w:u w:val="single"/>
    </w:rPr>
  </w:style>
  <w:style w:type="character" w:customStyle="1" w:styleId="Hyperlink2">
    <w:name w:val="Hyperlink.2"/>
    <w:basedOn w:val="DefaultParagraphFont"/>
    <w:rsid w:val="00C07999"/>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7C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7CBD"/>
    <w:rPr>
      <w:rFonts w:ascii="Lucida Grande" w:hAnsi="Lucida Grande" w:cs="Lucida Grande"/>
      <w:sz w:val="18"/>
      <w:szCs w:val="18"/>
    </w:rPr>
  </w:style>
  <w:style w:type="paragraph" w:customStyle="1" w:styleId="BodyA">
    <w:name w:val="Body A"/>
    <w:rsid w:val="00C07999"/>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character" w:customStyle="1" w:styleId="Hyperlink0">
    <w:name w:val="Hyperlink.0"/>
    <w:basedOn w:val="DefaultParagraphFont"/>
    <w:rsid w:val="00C07999"/>
    <w:rPr>
      <w:sz w:val="24"/>
      <w:szCs w:val="24"/>
      <w:u w:val="single"/>
    </w:rPr>
  </w:style>
  <w:style w:type="paragraph" w:customStyle="1" w:styleId="Heading">
    <w:name w:val="Heading"/>
    <w:next w:val="BodyA"/>
    <w:rsid w:val="00C07999"/>
    <w:pPr>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u w:color="000000"/>
      <w:bdr w:val="nil"/>
      <w:lang w:val="en-US"/>
    </w:rPr>
  </w:style>
  <w:style w:type="paragraph" w:customStyle="1" w:styleId="Normale">
    <w:name w:val="Normale"/>
    <w:rsid w:val="00C07999"/>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character" w:customStyle="1" w:styleId="Hyperlink1">
    <w:name w:val="Hyperlink.1"/>
    <w:basedOn w:val="DefaultParagraphFont"/>
    <w:rsid w:val="00C07999"/>
    <w:rPr>
      <w:b/>
      <w:bCs/>
      <w:color w:val="0000FF"/>
      <w:sz w:val="24"/>
      <w:szCs w:val="24"/>
      <w:u w:val="single" w:color="0000FF"/>
    </w:rPr>
  </w:style>
  <w:style w:type="character" w:customStyle="1" w:styleId="Link">
    <w:name w:val="Link"/>
    <w:rsid w:val="00C07999"/>
    <w:rPr>
      <w:u w:val="single"/>
    </w:rPr>
  </w:style>
  <w:style w:type="character" w:customStyle="1" w:styleId="Hyperlink2">
    <w:name w:val="Hyperlink.2"/>
    <w:basedOn w:val="DefaultParagraphFont"/>
    <w:rsid w:val="00C0799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woLpDB4jjDU" TargetMode="External"/><Relationship Id="rId20" Type="http://schemas.openxmlformats.org/officeDocument/2006/relationships/hyperlink" Target="https://www.youtube.com/watch?v=ui90CNEWLw8"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www.mangueira.com.br/" TargetMode="External"/><Relationship Id="rId11" Type="http://schemas.openxmlformats.org/officeDocument/2006/relationships/hyperlink" Target="http://www.ileaiyeoficial.com/" TargetMode="External"/><Relationship Id="rId12" Type="http://schemas.openxmlformats.org/officeDocument/2006/relationships/hyperlink" Target="http://www.mangueira.com.br/galeria/videos/" TargetMode="External"/><Relationship Id="rId13" Type="http://schemas.openxmlformats.org/officeDocument/2006/relationships/hyperlink" Target="https://www.youtube.com/watch?v=woLpDB4jjDU" TargetMode="External"/><Relationship Id="rId14" Type="http://schemas.openxmlformats.org/officeDocument/2006/relationships/hyperlink" Target="http://lyricalbrazil.com/" TargetMode="External"/><Relationship Id="rId15" Type="http://schemas.openxmlformats.org/officeDocument/2006/relationships/hyperlink" Target="http://www.unesco.org/culture/intangible-heritage/07lac_uk.htm" TargetMode="External"/><Relationship Id="rId16" Type="http://schemas.openxmlformats.org/officeDocument/2006/relationships/hyperlink" Target="http://www.unesco.org/culture/intangible-heritage/07lac_uk.htm" TargetMode="External"/><Relationship Id="rId17" Type="http://schemas.openxmlformats.org/officeDocument/2006/relationships/hyperlink" Target="https://www.youtube.com/watch?v=NJ0g9nGNNdk" TargetMode="External"/><Relationship Id="rId18" Type="http://schemas.openxmlformats.org/officeDocument/2006/relationships/hyperlink" Target="http://www.passistaworld.com/blogs/en/concurso/" TargetMode="External"/><Relationship Id="rId19" Type="http://schemas.openxmlformats.org/officeDocument/2006/relationships/hyperlink" Target="http://www.brazilcarnival.com.br/cultur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E3776CA8CFA44B84189D20DD21EE81"/>
        <w:category>
          <w:name w:val="General"/>
          <w:gallery w:val="placeholder"/>
        </w:category>
        <w:types>
          <w:type w:val="bbPlcHdr"/>
        </w:types>
        <w:behaviors>
          <w:behavior w:val="content"/>
        </w:behaviors>
        <w:guid w:val="{3B01AC2A-F0DA-0F48-A02C-FC1ED6602863}"/>
      </w:docPartPr>
      <w:docPartBody>
        <w:p w:rsidR="00000000" w:rsidRDefault="004E117A">
          <w:pPr>
            <w:pStyle w:val="46E3776CA8CFA44B84189D20DD21EE81"/>
          </w:pPr>
          <w:r w:rsidRPr="00CC586D">
            <w:rPr>
              <w:rStyle w:val="PlaceholderText"/>
              <w:b/>
              <w:color w:val="FFFFFF" w:themeColor="background1"/>
            </w:rPr>
            <w:t>[Salutation]</w:t>
          </w:r>
        </w:p>
      </w:docPartBody>
    </w:docPart>
    <w:docPart>
      <w:docPartPr>
        <w:name w:val="6D7217B0F1985D47BBE05BC46A0FC38B"/>
        <w:category>
          <w:name w:val="General"/>
          <w:gallery w:val="placeholder"/>
        </w:category>
        <w:types>
          <w:type w:val="bbPlcHdr"/>
        </w:types>
        <w:behaviors>
          <w:behavior w:val="content"/>
        </w:behaviors>
        <w:guid w:val="{2291FAC3-4837-AD43-A6D9-913B19C29616}"/>
      </w:docPartPr>
      <w:docPartBody>
        <w:p w:rsidR="00000000" w:rsidRDefault="004E117A">
          <w:pPr>
            <w:pStyle w:val="6D7217B0F1985D47BBE05BC46A0FC38B"/>
          </w:pPr>
          <w:r>
            <w:rPr>
              <w:rStyle w:val="PlaceholderText"/>
            </w:rPr>
            <w:t>[First name]</w:t>
          </w:r>
        </w:p>
      </w:docPartBody>
    </w:docPart>
    <w:docPart>
      <w:docPartPr>
        <w:name w:val="CDA6446D478FC043A813D0F763AE3E83"/>
        <w:category>
          <w:name w:val="General"/>
          <w:gallery w:val="placeholder"/>
        </w:category>
        <w:types>
          <w:type w:val="bbPlcHdr"/>
        </w:types>
        <w:behaviors>
          <w:behavior w:val="content"/>
        </w:behaviors>
        <w:guid w:val="{971C80DF-A754-A842-8F63-0CEEF22A517C}"/>
      </w:docPartPr>
      <w:docPartBody>
        <w:p w:rsidR="00000000" w:rsidRDefault="004E117A">
          <w:pPr>
            <w:pStyle w:val="CDA6446D478FC043A813D0F763AE3E83"/>
          </w:pPr>
          <w:r>
            <w:rPr>
              <w:rStyle w:val="PlaceholderText"/>
            </w:rPr>
            <w:t>[Middle name]</w:t>
          </w:r>
        </w:p>
      </w:docPartBody>
    </w:docPart>
    <w:docPart>
      <w:docPartPr>
        <w:name w:val="0B6128665BAB1B4EB86C87640F5D169A"/>
        <w:category>
          <w:name w:val="General"/>
          <w:gallery w:val="placeholder"/>
        </w:category>
        <w:types>
          <w:type w:val="bbPlcHdr"/>
        </w:types>
        <w:behaviors>
          <w:behavior w:val="content"/>
        </w:behaviors>
        <w:guid w:val="{6EF00686-23AD-8C4D-A14A-BFA047B93D4F}"/>
      </w:docPartPr>
      <w:docPartBody>
        <w:p w:rsidR="00000000" w:rsidRDefault="004E117A">
          <w:pPr>
            <w:pStyle w:val="0B6128665BAB1B4EB86C87640F5D169A"/>
          </w:pPr>
          <w:r>
            <w:rPr>
              <w:rStyle w:val="PlaceholderText"/>
            </w:rPr>
            <w:t>[Last name]</w:t>
          </w:r>
        </w:p>
      </w:docPartBody>
    </w:docPart>
    <w:docPart>
      <w:docPartPr>
        <w:name w:val="332D25138ED08640A2D748C5D0241679"/>
        <w:category>
          <w:name w:val="General"/>
          <w:gallery w:val="placeholder"/>
        </w:category>
        <w:types>
          <w:type w:val="bbPlcHdr"/>
        </w:types>
        <w:behaviors>
          <w:behavior w:val="content"/>
        </w:behaviors>
        <w:guid w:val="{BEB86E34-B989-E142-87CF-F279926771F1}"/>
      </w:docPartPr>
      <w:docPartBody>
        <w:p w:rsidR="00000000" w:rsidRDefault="004E117A">
          <w:pPr>
            <w:pStyle w:val="332D25138ED08640A2D748C5D0241679"/>
          </w:pPr>
          <w:r>
            <w:rPr>
              <w:rStyle w:val="PlaceholderText"/>
            </w:rPr>
            <w:t>[Enter your biography]</w:t>
          </w:r>
        </w:p>
      </w:docPartBody>
    </w:docPart>
    <w:docPart>
      <w:docPartPr>
        <w:name w:val="8FD06EDD4A993C4EBF3943A85E5619BF"/>
        <w:category>
          <w:name w:val="General"/>
          <w:gallery w:val="placeholder"/>
        </w:category>
        <w:types>
          <w:type w:val="bbPlcHdr"/>
        </w:types>
        <w:behaviors>
          <w:behavior w:val="content"/>
        </w:behaviors>
        <w:guid w:val="{C90B0D38-29FD-B44A-B72A-54281EDE19B2}"/>
      </w:docPartPr>
      <w:docPartBody>
        <w:p w:rsidR="00000000" w:rsidRDefault="004E117A">
          <w:pPr>
            <w:pStyle w:val="8FD06EDD4A993C4EBF3943A85E5619BF"/>
          </w:pPr>
          <w:r>
            <w:rPr>
              <w:rStyle w:val="PlaceholderText"/>
            </w:rPr>
            <w:t>[Enter the institution with which you are affiliated]</w:t>
          </w:r>
        </w:p>
      </w:docPartBody>
    </w:docPart>
    <w:docPart>
      <w:docPartPr>
        <w:name w:val="47877E315E344B47938EC88E8A67A03E"/>
        <w:category>
          <w:name w:val="General"/>
          <w:gallery w:val="placeholder"/>
        </w:category>
        <w:types>
          <w:type w:val="bbPlcHdr"/>
        </w:types>
        <w:behaviors>
          <w:behavior w:val="content"/>
        </w:behaviors>
        <w:guid w:val="{08AF98D8-6CAA-1D45-9F2F-E167144D3DEA}"/>
      </w:docPartPr>
      <w:docPartBody>
        <w:p w:rsidR="00000000" w:rsidRDefault="004E117A">
          <w:pPr>
            <w:pStyle w:val="47877E315E344B47938EC88E8A67A03E"/>
          </w:pPr>
          <w:r w:rsidRPr="00EF74F7">
            <w:rPr>
              <w:b/>
              <w:color w:val="808080" w:themeColor="background1" w:themeShade="80"/>
            </w:rPr>
            <w:t>[Enter the headword for your article]</w:t>
          </w:r>
        </w:p>
      </w:docPartBody>
    </w:docPart>
    <w:docPart>
      <w:docPartPr>
        <w:name w:val="35922A1CE9D4F24DA4670B2F21B2BA95"/>
        <w:category>
          <w:name w:val="General"/>
          <w:gallery w:val="placeholder"/>
        </w:category>
        <w:types>
          <w:type w:val="bbPlcHdr"/>
        </w:types>
        <w:behaviors>
          <w:behavior w:val="content"/>
        </w:behaviors>
        <w:guid w:val="{A41A7B94-4B9A-5F43-A686-F3A42683B21A}"/>
      </w:docPartPr>
      <w:docPartBody>
        <w:p w:rsidR="00000000" w:rsidRDefault="004E117A">
          <w:pPr>
            <w:pStyle w:val="35922A1CE9D4F24DA4670B2F21B2BA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60A903FC6B304CAFDA60D57701774C"/>
        <w:category>
          <w:name w:val="General"/>
          <w:gallery w:val="placeholder"/>
        </w:category>
        <w:types>
          <w:type w:val="bbPlcHdr"/>
        </w:types>
        <w:behaviors>
          <w:behavior w:val="content"/>
        </w:behaviors>
        <w:guid w:val="{D0055940-CFA9-814A-ADEB-A560DB812F61}"/>
      </w:docPartPr>
      <w:docPartBody>
        <w:p w:rsidR="00000000" w:rsidRDefault="004E117A">
          <w:pPr>
            <w:pStyle w:val="6060A903FC6B304CAFDA60D5770177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262E62BDAE1443849F43376BED3830"/>
        <w:category>
          <w:name w:val="General"/>
          <w:gallery w:val="placeholder"/>
        </w:category>
        <w:types>
          <w:type w:val="bbPlcHdr"/>
        </w:types>
        <w:behaviors>
          <w:behavior w:val="content"/>
        </w:behaviors>
        <w:guid w:val="{EEF63115-DF28-D943-A66E-4D3269F53248}"/>
      </w:docPartPr>
      <w:docPartBody>
        <w:p w:rsidR="00000000" w:rsidRDefault="004E117A">
          <w:pPr>
            <w:pStyle w:val="74262E62BDAE1443849F43376BED383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A3A3A62A7E21499069B9EE0362F6EC"/>
        <w:category>
          <w:name w:val="General"/>
          <w:gallery w:val="placeholder"/>
        </w:category>
        <w:types>
          <w:type w:val="bbPlcHdr"/>
        </w:types>
        <w:behaviors>
          <w:behavior w:val="content"/>
        </w:behaviors>
        <w:guid w:val="{7E02C0A6-66E9-1245-82F0-15E7410966BA}"/>
      </w:docPartPr>
      <w:docPartBody>
        <w:p w:rsidR="00000000" w:rsidRDefault="004E117A">
          <w:pPr>
            <w:pStyle w:val="F8A3A3A62A7E21499069B9EE0362F6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E3776CA8CFA44B84189D20DD21EE81">
    <w:name w:val="46E3776CA8CFA44B84189D20DD21EE81"/>
  </w:style>
  <w:style w:type="paragraph" w:customStyle="1" w:styleId="6D7217B0F1985D47BBE05BC46A0FC38B">
    <w:name w:val="6D7217B0F1985D47BBE05BC46A0FC38B"/>
  </w:style>
  <w:style w:type="paragraph" w:customStyle="1" w:styleId="CDA6446D478FC043A813D0F763AE3E83">
    <w:name w:val="CDA6446D478FC043A813D0F763AE3E83"/>
  </w:style>
  <w:style w:type="paragraph" w:customStyle="1" w:styleId="0B6128665BAB1B4EB86C87640F5D169A">
    <w:name w:val="0B6128665BAB1B4EB86C87640F5D169A"/>
  </w:style>
  <w:style w:type="paragraph" w:customStyle="1" w:styleId="332D25138ED08640A2D748C5D0241679">
    <w:name w:val="332D25138ED08640A2D748C5D0241679"/>
  </w:style>
  <w:style w:type="paragraph" w:customStyle="1" w:styleId="8FD06EDD4A993C4EBF3943A85E5619BF">
    <w:name w:val="8FD06EDD4A993C4EBF3943A85E5619BF"/>
  </w:style>
  <w:style w:type="paragraph" w:customStyle="1" w:styleId="47877E315E344B47938EC88E8A67A03E">
    <w:name w:val="47877E315E344B47938EC88E8A67A03E"/>
  </w:style>
  <w:style w:type="paragraph" w:customStyle="1" w:styleId="35922A1CE9D4F24DA4670B2F21B2BA95">
    <w:name w:val="35922A1CE9D4F24DA4670B2F21B2BA95"/>
  </w:style>
  <w:style w:type="paragraph" w:customStyle="1" w:styleId="6060A903FC6B304CAFDA60D57701774C">
    <w:name w:val="6060A903FC6B304CAFDA60D57701774C"/>
  </w:style>
  <w:style w:type="paragraph" w:customStyle="1" w:styleId="74262E62BDAE1443849F43376BED3830">
    <w:name w:val="74262E62BDAE1443849F43376BED3830"/>
  </w:style>
  <w:style w:type="paragraph" w:customStyle="1" w:styleId="F8A3A3A62A7E21499069B9EE0362F6EC">
    <w:name w:val="F8A3A3A62A7E21499069B9EE0362F6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E3776CA8CFA44B84189D20DD21EE81">
    <w:name w:val="46E3776CA8CFA44B84189D20DD21EE81"/>
  </w:style>
  <w:style w:type="paragraph" w:customStyle="1" w:styleId="6D7217B0F1985D47BBE05BC46A0FC38B">
    <w:name w:val="6D7217B0F1985D47BBE05BC46A0FC38B"/>
  </w:style>
  <w:style w:type="paragraph" w:customStyle="1" w:styleId="CDA6446D478FC043A813D0F763AE3E83">
    <w:name w:val="CDA6446D478FC043A813D0F763AE3E83"/>
  </w:style>
  <w:style w:type="paragraph" w:customStyle="1" w:styleId="0B6128665BAB1B4EB86C87640F5D169A">
    <w:name w:val="0B6128665BAB1B4EB86C87640F5D169A"/>
  </w:style>
  <w:style w:type="paragraph" w:customStyle="1" w:styleId="332D25138ED08640A2D748C5D0241679">
    <w:name w:val="332D25138ED08640A2D748C5D0241679"/>
  </w:style>
  <w:style w:type="paragraph" w:customStyle="1" w:styleId="8FD06EDD4A993C4EBF3943A85E5619BF">
    <w:name w:val="8FD06EDD4A993C4EBF3943A85E5619BF"/>
  </w:style>
  <w:style w:type="paragraph" w:customStyle="1" w:styleId="47877E315E344B47938EC88E8A67A03E">
    <w:name w:val="47877E315E344B47938EC88E8A67A03E"/>
  </w:style>
  <w:style w:type="paragraph" w:customStyle="1" w:styleId="35922A1CE9D4F24DA4670B2F21B2BA95">
    <w:name w:val="35922A1CE9D4F24DA4670B2F21B2BA95"/>
  </w:style>
  <w:style w:type="paragraph" w:customStyle="1" w:styleId="6060A903FC6B304CAFDA60D57701774C">
    <w:name w:val="6060A903FC6B304CAFDA60D57701774C"/>
  </w:style>
  <w:style w:type="paragraph" w:customStyle="1" w:styleId="74262E62BDAE1443849F43376BED3830">
    <w:name w:val="74262E62BDAE1443849F43376BED3830"/>
  </w:style>
  <w:style w:type="paragraph" w:customStyle="1" w:styleId="F8A3A3A62A7E21499069B9EE0362F6EC">
    <w:name w:val="F8A3A3A62A7E21499069B9EE0362F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Bro95</b:Tag>
    <b:SourceType>Book</b:SourceType>
    <b:Guid>{9F671898-4FF9-CD41-88CE-2F9B7FC25B6D}</b:Guid>
    <b:Author>
      <b:Author>
        <b:NameList>
          <b:Person>
            <b:Last>Browning</b:Last>
            <b:First>Barbara</b:First>
          </b:Person>
        </b:NameList>
      </b:Author>
    </b:Author>
    <b:City>Bloomington; Indianapolis</b:City>
    <b:Publisher>Indiana University Press</b:Publisher>
    <b:Year>1995</b:Year>
    <b:RefOrder>1</b:RefOrder>
  </b:Source>
  <b:Source>
    <b:Tag>Gal96</b:Tag>
    <b:SourceType>ArticleInAPeriodical</b:SourceType>
    <b:Guid>{BE2FC8AD-B228-484D-80A9-AA9D74D1953F}</b:Guid>
    <b:Author>
      <b:Author>
        <b:NameList>
          <b:Person>
            <b:Last>Galinsky</b:Last>
            <b:First>Philip</b:First>
          </b:Person>
        </b:NameList>
      </b:Author>
    </b:Author>
    <b:Title>Co-option, Cultural Resistance, and Afro-Brazilian Identity: A History of the Pagode Samba Movement in Rio de Janeiro</b:Title>
    <b:Publisher>University of Texas Press</b:Publisher>
    <b:Year>1996</b:Year>
    <b:Volume>17</b:Volume>
    <b:Pages>120 – 149</b:Pages>
    <b:PeriodicalTitle>Latin American Music Review/Revista de Musica Latinoamericana</b:PeriodicalTitle>
    <b:Month>Autumn-Winter</b:Month>
    <b:Issue>2</b:Issue>
    <b:RefOrder>2</b:RefOrder>
  </b:Source>
  <b:Source>
    <b:Tag>Nav11</b:Tag>
    <b:SourceType>Book</b:SourceType>
    <b:Guid>{35FA0376-D5AB-7D4F-88EE-E13EA2BE6257}</b:Guid>
    <b:Title>A cross-modal analysis of dance and music from the Afro-Brazilian culture</b:Title>
    <b:Publisher>Faculty of Arts and Philosophy, Ghent University</b:Publisher>
    <b:City>Ghent</b:City>
    <b:Year>2011</b:Year>
    <b:Author>
      <b:Author>
        <b:NameList>
          <b:Person>
            <b:Last>Naveda</b:Last>
            <b:First>Luis,</b:First>
            <b:Middle>Gesture in Samba</b:Middle>
          </b:Person>
        </b:NameList>
      </b:Author>
    </b:Author>
    <b:CountryRegion>Belgium</b:CountryRegion>
    <b:RefOrder>3</b:RefOrder>
  </b:Source>
  <b:Source>
    <b:Tag>Sco10</b:Tag>
    <b:SourceType>Book</b:SourceType>
    <b:Guid>{28549825-3463-B746-9812-06876750FA17}</b:Guid>
    <b:Author>
      <b:Author>
        <b:NameList>
          <b:Person>
            <b:Last>Scott</b:Last>
            <b:First>Anna</b:First>
            <b:Middle>B.</b:Middle>
          </b:Person>
        </b:NameList>
      </b:Author>
    </b:Author>
    <b:Title>A Fala que Faz Words that Work: Power, Performance, Blackness, and Carnaval in Salvador, Brazil 1968 – 1998</b:Title>
    <b:Publisher>VDM Publishing</b:Publisher>
    <b:Year>2010</b:Year>
    <b:RefOrder>4</b:RefOrder>
  </b:Source>
  <b:Source>
    <b:Tag>Toj06</b:Tag>
    <b:SourceType>ArticleInAPeriodical</b:SourceType>
    <b:Guid>{D32CD0B1-4D4B-FB4C-9B0A-68E4963A4408}</b:Guid>
    <b:Title>Samba no pé de passistas de uma escola de samba carioca e o  carnaval como rito polissêmico</b:Title>
    <b:City>Goiânia</b:City>
    <b:Publisher>Saberes e práticas antropológicas, desafios para o século XXI. Fundação</b:Publisher>
    <b:Year>2006</b:Year>
    <b:Volume>25</b:Volume>
    <b:Author>
      <b:Author>
        <b:NameList>
          <b:Person>
            <b:Last>Toji</b:Last>
            <b:First>Simone</b:First>
            <b:Middle>Sayuri Takahashi</b:Middle>
          </b:Person>
        </b:NameList>
      </b:Author>
    </b:Author>
    <b:PeriodicalTitle>Reunião Brasileira de Antropologia</b:PeriodicalTitle>
    <b:RefOrder>5</b:RefOrder>
  </b:Source>
</b:Sources>
</file>

<file path=customXml/itemProps1.xml><?xml version="1.0" encoding="utf-8"?>
<ds:datastoreItem xmlns:ds="http://schemas.openxmlformats.org/officeDocument/2006/customXml" ds:itemID="{A3775FF1-2665-4047-B5CF-32B6EA03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63</TotalTime>
  <Pages>4</Pages>
  <Words>1543</Words>
  <Characters>8800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2015-08-03T00:54:00Z</dcterms:created>
  <dcterms:modified xsi:type="dcterms:W3CDTF">2015-08-03T02:15:00Z</dcterms:modified>
</cp:coreProperties>
</file>