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29"/>
        <w:gridCol w:w="2073"/>
        <w:gridCol w:w="2551"/>
        <w:gridCol w:w="2642"/>
      </w:tblGrid>
      <w:tr w:rsidR="00B574C9" w:rsidRPr="00F54D30" w14:paraId="2816CF1E" w14:textId="77777777" w:rsidTr="00072CFA">
        <w:trPr>
          <w:trHeight w:val="298"/>
        </w:trPr>
        <w:tc>
          <w:tcPr>
            <w:tcW w:w="491" w:type="dxa"/>
            <w:vMerge w:val="restart"/>
            <w:shd w:val="clear" w:color="auto" w:fill="A6A6A6" w:themeFill="background1" w:themeFillShade="A6"/>
            <w:textDirection w:val="btLr"/>
          </w:tcPr>
          <w:p w14:paraId="51E67AEF" w14:textId="77777777" w:rsidR="00B574C9" w:rsidRPr="00F54D30" w:rsidRDefault="00B574C9" w:rsidP="00CC586D">
            <w:pPr>
              <w:jc w:val="center"/>
              <w:rPr>
                <w:rFonts w:ascii="Times New Roman" w:hAnsi="Times New Roman" w:cs="Times New Roman"/>
                <w:b/>
                <w:color w:val="FFFFFF" w:themeColor="background1"/>
              </w:rPr>
            </w:pPr>
            <w:r w:rsidRPr="00F54D30">
              <w:rPr>
                <w:rFonts w:ascii="Times New Roman" w:hAnsi="Times New Roman" w:cs="Times New Roman"/>
                <w:b/>
                <w:color w:val="FFFFFF" w:themeColor="background1"/>
              </w:rPr>
              <w:t>About you</w:t>
            </w:r>
          </w:p>
        </w:tc>
        <w:sdt>
          <w:sdtPr>
            <w:rPr>
              <w:rFonts w:ascii="Times New Roman" w:hAnsi="Times New Roman" w:cs="Times New Roman"/>
              <w:b/>
              <w:color w:val="FFFFFF" w:themeColor="background1"/>
            </w:rPr>
            <w:alias w:val="Salutation"/>
            <w:tag w:val="salutation"/>
            <w:id w:val="-1659997262"/>
            <w:placeholder>
              <w:docPart w:val="9B724A9779D07C4AB418A846BAFD31DF"/>
            </w:placeholder>
            <w:showingPlcHdr/>
            <w:dropDownList>
              <w:listItem w:displayText="Dr." w:value="Dr."/>
              <w:listItem w:displayText="Prof." w:value="Prof."/>
            </w:dropDownList>
          </w:sdtPr>
          <w:sdtEndPr/>
          <w:sdtContent>
            <w:tc>
              <w:tcPr>
                <w:tcW w:w="1259" w:type="dxa"/>
              </w:tcPr>
              <w:p w14:paraId="120702E3" w14:textId="77777777" w:rsidR="00B574C9" w:rsidRPr="00F54D30" w:rsidRDefault="00B574C9" w:rsidP="00CC586D">
                <w:pPr>
                  <w:jc w:val="center"/>
                  <w:rPr>
                    <w:rFonts w:ascii="Times New Roman" w:hAnsi="Times New Roman" w:cs="Times New Roman"/>
                    <w:b/>
                    <w:color w:val="FFFFFF" w:themeColor="background1"/>
                  </w:rPr>
                </w:pPr>
                <w:r w:rsidRPr="00F54D30">
                  <w:rPr>
                    <w:rStyle w:val="PlaceholderText"/>
                    <w:rFonts w:ascii="Times New Roman" w:hAnsi="Times New Roman" w:cs="Times New Roman"/>
                    <w:b/>
                    <w:color w:val="FFFFFF" w:themeColor="background1"/>
                  </w:rPr>
                  <w:t>[Salutation]</w:t>
                </w:r>
              </w:p>
            </w:tc>
          </w:sdtContent>
        </w:sdt>
        <w:sdt>
          <w:sdtPr>
            <w:rPr>
              <w:rFonts w:ascii="Times New Roman" w:hAnsi="Times New Roman" w:cs="Times New Roman"/>
            </w:rPr>
            <w:alias w:val="First name"/>
            <w:tag w:val="authorFirstName"/>
            <w:id w:val="581645879"/>
            <w:placeholder>
              <w:docPart w:val="BAAF8D58E18E6F4099A761DF02F5F7A8"/>
            </w:placeholder>
            <w:text/>
          </w:sdtPr>
          <w:sdtEndPr/>
          <w:sdtContent>
            <w:tc>
              <w:tcPr>
                <w:tcW w:w="2073" w:type="dxa"/>
              </w:tcPr>
              <w:p w14:paraId="32066CB2" w14:textId="77777777" w:rsidR="00B574C9" w:rsidRPr="00F54D30" w:rsidRDefault="00072CFA" w:rsidP="00072CFA">
                <w:pPr>
                  <w:rPr>
                    <w:rFonts w:ascii="Times New Roman" w:hAnsi="Times New Roman" w:cs="Times New Roman"/>
                  </w:rPr>
                </w:pPr>
                <w:r>
                  <w:rPr>
                    <w:rFonts w:ascii="Times New Roman" w:hAnsi="Times New Roman" w:cs="Times New Roman"/>
                  </w:rPr>
                  <w:t>Sarah</w:t>
                </w:r>
              </w:p>
            </w:tc>
          </w:sdtContent>
        </w:sdt>
        <w:sdt>
          <w:sdtPr>
            <w:rPr>
              <w:rFonts w:ascii="Times New Roman" w:hAnsi="Times New Roman" w:cs="Times New Roman"/>
            </w:rPr>
            <w:alias w:val="Middle name"/>
            <w:tag w:val="authorMiddleName"/>
            <w:id w:val="-2076034781"/>
            <w:placeholder>
              <w:docPart w:val="5752A0DE90470F4E9D3A0300E98E4DFC"/>
            </w:placeholder>
            <w:showingPlcHdr/>
            <w:text/>
          </w:sdtPr>
          <w:sdtEndPr/>
          <w:sdtContent>
            <w:tc>
              <w:tcPr>
                <w:tcW w:w="2551" w:type="dxa"/>
              </w:tcPr>
              <w:p w14:paraId="3B84C547" w14:textId="77777777" w:rsidR="00B574C9" w:rsidRPr="00F54D30" w:rsidRDefault="00B574C9" w:rsidP="00922950">
                <w:pPr>
                  <w:rPr>
                    <w:rFonts w:ascii="Times New Roman" w:hAnsi="Times New Roman" w:cs="Times New Roman"/>
                  </w:rPr>
                </w:pPr>
                <w:r w:rsidRPr="00F54D30">
                  <w:rPr>
                    <w:rStyle w:val="PlaceholderText"/>
                    <w:rFonts w:ascii="Times New Roman" w:hAnsi="Times New Roman" w:cs="Times New Roman"/>
                  </w:rPr>
                  <w:t>[Middle name]</w:t>
                </w:r>
              </w:p>
            </w:tc>
          </w:sdtContent>
        </w:sdt>
        <w:sdt>
          <w:sdtPr>
            <w:rPr>
              <w:rFonts w:ascii="Times New Roman" w:hAnsi="Times New Roman" w:cs="Times New Roman"/>
            </w:rPr>
            <w:alias w:val="Last name"/>
            <w:tag w:val="authorLastName"/>
            <w:id w:val="-1088529830"/>
            <w:placeholder>
              <w:docPart w:val="8675F47AE1BB1947ACD0313F10965F08"/>
            </w:placeholder>
            <w:text/>
          </w:sdtPr>
          <w:sdtEndPr/>
          <w:sdtContent>
            <w:tc>
              <w:tcPr>
                <w:tcW w:w="2642" w:type="dxa"/>
              </w:tcPr>
              <w:p w14:paraId="6F90FBBF" w14:textId="77777777" w:rsidR="00B574C9" w:rsidRPr="00F54D30" w:rsidRDefault="00072CFA" w:rsidP="00072CFA">
                <w:pPr>
                  <w:rPr>
                    <w:rFonts w:ascii="Times New Roman" w:hAnsi="Times New Roman" w:cs="Times New Roman"/>
                  </w:rPr>
                </w:pPr>
                <w:r>
                  <w:rPr>
                    <w:rFonts w:ascii="Times New Roman" w:hAnsi="Times New Roman" w:cs="Times New Roman"/>
                  </w:rPr>
                  <w:t>Irving</w:t>
                </w:r>
              </w:p>
            </w:tc>
          </w:sdtContent>
        </w:sdt>
      </w:tr>
      <w:tr w:rsidR="00B574C9" w:rsidRPr="00F54D30" w14:paraId="3E1D41C0" w14:textId="77777777" w:rsidTr="001A6A06">
        <w:trPr>
          <w:trHeight w:val="986"/>
        </w:trPr>
        <w:tc>
          <w:tcPr>
            <w:tcW w:w="491" w:type="dxa"/>
            <w:vMerge/>
            <w:shd w:val="clear" w:color="auto" w:fill="A6A6A6" w:themeFill="background1" w:themeFillShade="A6"/>
          </w:tcPr>
          <w:p w14:paraId="0E1467C6" w14:textId="77777777" w:rsidR="00B574C9" w:rsidRPr="00F54D30"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Biography"/>
            <w:tag w:val="authorBiography"/>
            <w:id w:val="938807824"/>
            <w:placeholder>
              <w:docPart w:val="C21637C70DE5B948861035180E43852A"/>
            </w:placeholder>
            <w:showingPlcHdr/>
          </w:sdtPr>
          <w:sdtEndPr/>
          <w:sdtContent>
            <w:tc>
              <w:tcPr>
                <w:tcW w:w="8525" w:type="dxa"/>
                <w:gridSpan w:val="4"/>
              </w:tcPr>
              <w:p w14:paraId="3FDDE169" w14:textId="77777777" w:rsidR="00B574C9" w:rsidRPr="00F54D30" w:rsidRDefault="00B574C9" w:rsidP="00922950">
                <w:pPr>
                  <w:rPr>
                    <w:rFonts w:ascii="Times New Roman" w:hAnsi="Times New Roman" w:cs="Times New Roman"/>
                  </w:rPr>
                </w:pPr>
                <w:r w:rsidRPr="00F54D30">
                  <w:rPr>
                    <w:rStyle w:val="PlaceholderText"/>
                    <w:rFonts w:ascii="Times New Roman" w:hAnsi="Times New Roman" w:cs="Times New Roman"/>
                  </w:rPr>
                  <w:t>[Enter your biography]</w:t>
                </w:r>
              </w:p>
            </w:tc>
          </w:sdtContent>
        </w:sdt>
      </w:tr>
      <w:tr w:rsidR="00B574C9" w:rsidRPr="00F54D30" w14:paraId="34B8ABE3" w14:textId="77777777" w:rsidTr="001A6A06">
        <w:trPr>
          <w:trHeight w:val="986"/>
        </w:trPr>
        <w:tc>
          <w:tcPr>
            <w:tcW w:w="491" w:type="dxa"/>
            <w:vMerge/>
            <w:shd w:val="clear" w:color="auto" w:fill="A6A6A6" w:themeFill="background1" w:themeFillShade="A6"/>
          </w:tcPr>
          <w:p w14:paraId="03703CF8" w14:textId="77777777" w:rsidR="00B574C9" w:rsidRPr="00F54D30" w:rsidRDefault="00B574C9" w:rsidP="00CF1542">
            <w:pPr>
              <w:jc w:val="center"/>
              <w:rPr>
                <w:rFonts w:ascii="Times New Roman" w:hAnsi="Times New Roman" w:cs="Times New Roman"/>
                <w:b/>
                <w:color w:val="FFFFFF" w:themeColor="background1"/>
              </w:rPr>
            </w:pPr>
          </w:p>
        </w:tc>
        <w:sdt>
          <w:sdtPr>
            <w:rPr>
              <w:rFonts w:ascii="Times New Roman" w:hAnsi="Times New Roman" w:cs="Times New Roman"/>
            </w:rPr>
            <w:alias w:val="Affiliation"/>
            <w:tag w:val="affiliation"/>
            <w:id w:val="2012937915"/>
            <w:placeholder>
              <w:docPart w:val="7DF9D2E120A6C04FB5D2E9DCF9352645"/>
            </w:placeholder>
            <w:showingPlcHdr/>
            <w:text/>
          </w:sdtPr>
          <w:sdtEndPr/>
          <w:sdtContent>
            <w:tc>
              <w:tcPr>
                <w:tcW w:w="8525" w:type="dxa"/>
                <w:gridSpan w:val="4"/>
              </w:tcPr>
              <w:p w14:paraId="03DF9DE2" w14:textId="77777777" w:rsidR="00B574C9" w:rsidRPr="00F54D30" w:rsidRDefault="00B574C9" w:rsidP="00B574C9">
                <w:pPr>
                  <w:rPr>
                    <w:rFonts w:ascii="Times New Roman" w:hAnsi="Times New Roman" w:cs="Times New Roman"/>
                  </w:rPr>
                </w:pPr>
                <w:r w:rsidRPr="00F54D30">
                  <w:rPr>
                    <w:rStyle w:val="PlaceholderText"/>
                    <w:rFonts w:ascii="Times New Roman" w:hAnsi="Times New Roman" w:cs="Times New Roman"/>
                  </w:rPr>
                  <w:t>[Enter the institution with which you are affiliated]</w:t>
                </w:r>
              </w:p>
            </w:tc>
          </w:sdtContent>
        </w:sdt>
      </w:tr>
    </w:tbl>
    <w:p w14:paraId="2BA6F391" w14:textId="77777777" w:rsidR="003D3579" w:rsidRPr="00F54D30" w:rsidRDefault="003D3579">
      <w:pPr>
        <w:rPr>
          <w:rFonts w:ascii="Times New Roman" w:hAnsi="Times New Roman" w:cs="Times New Roman"/>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54D30" w14:paraId="68643F54" w14:textId="77777777" w:rsidTr="00244BB0">
        <w:tc>
          <w:tcPr>
            <w:tcW w:w="9016" w:type="dxa"/>
            <w:shd w:val="clear" w:color="auto" w:fill="A6A6A6" w:themeFill="background1" w:themeFillShade="A6"/>
            <w:tcMar>
              <w:top w:w="113" w:type="dxa"/>
              <w:bottom w:w="113" w:type="dxa"/>
            </w:tcMar>
          </w:tcPr>
          <w:p w14:paraId="3EDABBD2" w14:textId="77777777" w:rsidR="00244BB0" w:rsidRPr="00F54D30" w:rsidRDefault="00244BB0" w:rsidP="00244BB0">
            <w:pPr>
              <w:jc w:val="center"/>
              <w:rPr>
                <w:rFonts w:ascii="Times New Roman" w:hAnsi="Times New Roman" w:cs="Times New Roman"/>
                <w:b/>
                <w:color w:val="FFFFFF" w:themeColor="background1"/>
              </w:rPr>
            </w:pPr>
            <w:r w:rsidRPr="00F54D30">
              <w:rPr>
                <w:rFonts w:ascii="Times New Roman" w:hAnsi="Times New Roman" w:cs="Times New Roman"/>
                <w:b/>
                <w:color w:val="FFFFFF" w:themeColor="background1"/>
              </w:rPr>
              <w:t>Your article</w:t>
            </w:r>
          </w:p>
        </w:tc>
      </w:tr>
      <w:tr w:rsidR="003F0D73" w:rsidRPr="00F54D30" w14:paraId="36A61F69" w14:textId="77777777" w:rsidTr="003F0D73">
        <w:sdt>
          <w:sdtPr>
            <w:rPr>
              <w:rFonts w:ascii="Times New Roman" w:hAnsi="Times New Roman" w:cs="Times New Roman"/>
              <w:b/>
            </w:rPr>
            <w:alias w:val="Article headword"/>
            <w:tag w:val="articleHeadword"/>
            <w:id w:val="-361440020"/>
            <w:placeholder>
              <w:docPart w:val="F1325722500ACA4485E9ACD1DA6D378D"/>
            </w:placeholder>
            <w:text/>
          </w:sdtPr>
          <w:sdtEndPr/>
          <w:sdtContent>
            <w:tc>
              <w:tcPr>
                <w:tcW w:w="9016" w:type="dxa"/>
                <w:tcMar>
                  <w:top w:w="113" w:type="dxa"/>
                  <w:bottom w:w="113" w:type="dxa"/>
                </w:tcMar>
              </w:tcPr>
              <w:p w14:paraId="68DE63C3" w14:textId="77777777" w:rsidR="003F0D73" w:rsidRPr="00F54D30" w:rsidRDefault="00F54D30" w:rsidP="003F0D73">
                <w:pPr>
                  <w:rPr>
                    <w:rFonts w:ascii="Times New Roman" w:hAnsi="Times New Roman" w:cs="Times New Roman"/>
                    <w:b/>
                  </w:rPr>
                </w:pPr>
                <w:r w:rsidRPr="00F54D30">
                  <w:rPr>
                    <w:rFonts w:ascii="Times New Roman" w:eastAsia="Times New Roman" w:hAnsi="Times New Roman" w:cs="Times New Roman"/>
                    <w:sz w:val="24"/>
                    <w:szCs w:val="24"/>
                    <w:lang w:val="en-CA"/>
                  </w:rPr>
                  <w:t>Anton Shammas (1950 –)</w:t>
                </w:r>
              </w:p>
            </w:tc>
          </w:sdtContent>
        </w:sdt>
      </w:tr>
      <w:tr w:rsidR="00464699" w:rsidRPr="00F54D30" w14:paraId="5DED90C8" w14:textId="77777777" w:rsidTr="007821B0">
        <w:sdt>
          <w:sdtPr>
            <w:rPr>
              <w:rFonts w:ascii="Times New Roman" w:hAnsi="Times New Roman" w:cs="Times New Roman"/>
            </w:rPr>
            <w:alias w:val="Variant headwords"/>
            <w:tag w:val="variantHeadwords"/>
            <w:id w:val="173464402"/>
            <w:placeholder>
              <w:docPart w:val="400AE1164048AA46A4CD9AF3924B9BB6"/>
            </w:placeholder>
            <w:showingPlcHdr/>
          </w:sdtPr>
          <w:sdtEndPr/>
          <w:sdtContent>
            <w:tc>
              <w:tcPr>
                <w:tcW w:w="9016" w:type="dxa"/>
                <w:tcMar>
                  <w:top w:w="113" w:type="dxa"/>
                  <w:bottom w:w="113" w:type="dxa"/>
                </w:tcMar>
              </w:tcPr>
              <w:p w14:paraId="1E0FC461" w14:textId="77777777" w:rsidR="00464699" w:rsidRPr="00F54D30" w:rsidRDefault="00464699" w:rsidP="00464699">
                <w:pPr>
                  <w:rPr>
                    <w:rFonts w:ascii="Times New Roman" w:hAnsi="Times New Roman" w:cs="Times New Roman"/>
                  </w:rPr>
                </w:pPr>
                <w:r w:rsidRPr="00F54D30">
                  <w:rPr>
                    <w:rStyle w:val="PlaceholderText"/>
                    <w:rFonts w:ascii="Times New Roman" w:hAnsi="Times New Roman" w:cs="Times New Roman"/>
                    <w:b/>
                  </w:rPr>
                  <w:t xml:space="preserve">[Enter any </w:t>
                </w:r>
                <w:r w:rsidRPr="00F54D30">
                  <w:rPr>
                    <w:rStyle w:val="PlaceholderText"/>
                    <w:rFonts w:ascii="Times New Roman" w:hAnsi="Times New Roman" w:cs="Times New Roman"/>
                    <w:b/>
                    <w:i/>
                  </w:rPr>
                  <w:t>variant forms</w:t>
                </w:r>
                <w:r w:rsidRPr="00F54D30">
                  <w:rPr>
                    <w:rStyle w:val="PlaceholderText"/>
                    <w:rFonts w:ascii="Times New Roman" w:hAnsi="Times New Roman" w:cs="Times New Roman"/>
                    <w:b/>
                  </w:rPr>
                  <w:t xml:space="preserve"> of your headword – OPTIONAL]</w:t>
                </w:r>
              </w:p>
            </w:tc>
          </w:sdtContent>
        </w:sdt>
      </w:tr>
      <w:tr w:rsidR="00E85A05" w:rsidRPr="00F54D30" w14:paraId="2A4A7E09" w14:textId="77777777" w:rsidTr="003F0D73">
        <w:sdt>
          <w:sdtPr>
            <w:rPr>
              <w:rFonts w:ascii="Times New Roman" w:hAnsi="Times New Roman" w:cs="Times New Roman"/>
            </w:rPr>
            <w:alias w:val="Abstract"/>
            <w:tag w:val="abstract"/>
            <w:id w:val="-635871867"/>
            <w:placeholder>
              <w:docPart w:val="C2F576C7413ED245B43F809A515001BA"/>
            </w:placeholder>
          </w:sdtPr>
          <w:sdtEndPr/>
          <w:sdtContent>
            <w:tc>
              <w:tcPr>
                <w:tcW w:w="9016" w:type="dxa"/>
                <w:tcMar>
                  <w:top w:w="113" w:type="dxa"/>
                  <w:bottom w:w="113" w:type="dxa"/>
                </w:tcMar>
              </w:tcPr>
              <w:p w14:paraId="7DD836CC"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Anton Shammas is a Palestinian poet, novelist, academic, and translator. He is best known for his 1986 novel </w:t>
                </w:r>
                <w:r w:rsidRPr="00F54D30">
                  <w:rPr>
                    <w:rFonts w:ascii="Times New Roman" w:hAnsi="Times New Roman" w:cs="Times New Roman"/>
                    <w:sz w:val="24"/>
                    <w:szCs w:val="24"/>
                    <w:lang w:eastAsia="he-IL" w:bidi="he-IL"/>
                  </w:rPr>
                  <w:t>ערבסקות/</w:t>
                </w:r>
                <w:r w:rsidRPr="00F54D30">
                  <w:rPr>
                    <w:rFonts w:ascii="Times New Roman" w:hAnsi="Times New Roman" w:cs="Times New Roman"/>
                    <w:i/>
                    <w:iCs/>
                    <w:sz w:val="24"/>
                    <w:szCs w:val="24"/>
                  </w:rPr>
                  <w:t>Arabeskot</w:t>
                </w:r>
                <w:r w:rsidRPr="00F54D30">
                  <w:rPr>
                    <w:rFonts w:ascii="Times New Roman" w:hAnsi="Times New Roman" w:cs="Times New Roman"/>
                    <w:sz w:val="24"/>
                    <w:szCs w:val="24"/>
                  </w:rPr>
                  <w:t xml:space="preserve"> (</w:t>
                </w: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the first high-profile novel written by a Palestinian in the Hebrew language. Shammas' literary career – as a writer, translator, and scholar – has largely focused on themes of Palestinian and Israeli identity, and the relationship of such identities to language and translation.</w:t>
                </w:r>
              </w:p>
              <w:p w14:paraId="6ABB30C2" w14:textId="77777777" w:rsidR="00E85A05" w:rsidRPr="00F54D30" w:rsidRDefault="00E85A05" w:rsidP="00E85A05">
                <w:pPr>
                  <w:rPr>
                    <w:rFonts w:ascii="Times New Roman" w:hAnsi="Times New Roman" w:cs="Times New Roman"/>
                  </w:rPr>
                </w:pPr>
              </w:p>
            </w:tc>
          </w:sdtContent>
        </w:sdt>
      </w:tr>
      <w:tr w:rsidR="003F0D73" w:rsidRPr="00F54D30" w14:paraId="20EAF2B7" w14:textId="77777777" w:rsidTr="003F0D73">
        <w:sdt>
          <w:sdtPr>
            <w:rPr>
              <w:rFonts w:ascii="Times New Roman" w:hAnsi="Times New Roman" w:cs="Times New Roman"/>
            </w:rPr>
            <w:alias w:val="Article text"/>
            <w:tag w:val="articleText"/>
            <w:id w:val="634067588"/>
            <w:placeholder>
              <w:docPart w:val="71C148192D72134CB28F1CB19AFACB3C"/>
            </w:placeholder>
          </w:sdtPr>
          <w:sdtEndPr/>
          <w:sdtContent>
            <w:tc>
              <w:tcPr>
                <w:tcW w:w="9016" w:type="dxa"/>
                <w:tcMar>
                  <w:top w:w="113" w:type="dxa"/>
                  <w:bottom w:w="113" w:type="dxa"/>
                </w:tcMar>
              </w:tcPr>
              <w:p w14:paraId="06D1E6E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Anton Shammas is a Palestinian poet, novelist, academic, and translator. He is best known for his 1986 novel </w:t>
                </w:r>
                <w:r w:rsidRPr="00F54D30">
                  <w:rPr>
                    <w:rFonts w:ascii="Times New Roman" w:hAnsi="Times New Roman" w:cs="Times New Roman"/>
                    <w:sz w:val="24"/>
                    <w:szCs w:val="24"/>
                    <w:lang w:eastAsia="he-IL" w:bidi="he-IL"/>
                  </w:rPr>
                  <w:t>ערבסקות/</w:t>
                </w:r>
                <w:r w:rsidRPr="00F54D30">
                  <w:rPr>
                    <w:rFonts w:ascii="Times New Roman" w:hAnsi="Times New Roman" w:cs="Times New Roman"/>
                    <w:i/>
                    <w:iCs/>
                    <w:sz w:val="24"/>
                    <w:szCs w:val="24"/>
                  </w:rPr>
                  <w:t>Arabeskot</w:t>
                </w:r>
                <w:r w:rsidRPr="00F54D30">
                  <w:rPr>
                    <w:rFonts w:ascii="Times New Roman" w:hAnsi="Times New Roman" w:cs="Times New Roman"/>
                    <w:sz w:val="24"/>
                    <w:szCs w:val="24"/>
                  </w:rPr>
                  <w:t xml:space="preserve"> (</w:t>
                </w: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the first high-profile novel written by a Palestinian in the Hebrew language. Shammas' literary career – as a writer, translator, and scholar – has largely focused on themes of Palestinian and Israeli identity, and the relationship of such identities to language and translation.</w:t>
                </w:r>
              </w:p>
              <w:p w14:paraId="3D93F845" w14:textId="77777777" w:rsidR="00F54D30" w:rsidRPr="00F54D30" w:rsidRDefault="00F54D30" w:rsidP="00F54D30">
                <w:pPr>
                  <w:rPr>
                    <w:rFonts w:ascii="Times New Roman" w:hAnsi="Times New Roman" w:cs="Times New Roman"/>
                    <w:sz w:val="24"/>
                    <w:szCs w:val="24"/>
                  </w:rPr>
                </w:pPr>
              </w:p>
              <w:p w14:paraId="70A84C6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Anton Shammas was born in 1950 in the village of Fassuta in the northern Galilee to a Palestinian father and a Lebanese mother who had moved south of the border to work as a schoolteacher. The family moved to Haifa in 1962, and Shammas then headed to Jerusalem, where he studied English and Arabic literature and art history at Hebrew University from 1968-72. He left Israel in 1987, moving to the USA, where he has occupied a number of academic positions, including Professor of Middle Eastern Literature at the University of Michigan.</w:t>
                </w:r>
              </w:p>
              <w:p w14:paraId="0388D7E1" w14:textId="77777777" w:rsidR="00F54D30" w:rsidRPr="00F54D30" w:rsidRDefault="00F54D30" w:rsidP="00F54D30">
                <w:pPr>
                  <w:rPr>
                    <w:rFonts w:ascii="Times New Roman" w:hAnsi="Times New Roman" w:cs="Times New Roman"/>
                    <w:sz w:val="24"/>
                    <w:szCs w:val="24"/>
                  </w:rPr>
                </w:pPr>
              </w:p>
              <w:p w14:paraId="33CE83F8" w14:textId="77777777" w:rsidR="00F54D30" w:rsidRPr="00F54D30" w:rsidRDefault="00F54D30" w:rsidP="00F54D30">
                <w:pPr>
                  <w:keepNext/>
                  <w:rPr>
                    <w:rFonts w:ascii="Times New Roman" w:hAnsi="Times New Roman" w:cs="Times New Roman"/>
                    <w:sz w:val="24"/>
                    <w:szCs w:val="24"/>
                  </w:rPr>
                </w:pPr>
                <w:r w:rsidRPr="00F54D30">
                  <w:rPr>
                    <w:rFonts w:ascii="Times New Roman" w:hAnsi="Times New Roman" w:cs="Times New Roman"/>
                    <w:sz w:val="24"/>
                    <w:szCs w:val="24"/>
                  </w:rPr>
                  <w:t>File:</w:t>
                </w:r>
                <w:r w:rsidRPr="00F54D30">
                  <w:rPr>
                    <w:rFonts w:ascii="Times New Roman" w:hAnsi="Times New Roman" w:cs="Times New Roman"/>
                  </w:rPr>
                  <w:t xml:space="preserve"> </w:t>
                </w:r>
                <w:r w:rsidRPr="00F54D30">
                  <w:rPr>
                    <w:rFonts w:ascii="Times New Roman" w:hAnsi="Times New Roman" w:cs="Times New Roman"/>
                    <w:sz w:val="24"/>
                    <w:szCs w:val="24"/>
                  </w:rPr>
                  <w:t>Anton Shammas in conversation</w:t>
                </w:r>
              </w:p>
              <w:p w14:paraId="14A98189" w14:textId="77777777" w:rsidR="00F54D30" w:rsidRPr="00F54D30" w:rsidRDefault="00F54D30" w:rsidP="00F54D30">
                <w:pPr>
                  <w:pStyle w:val="Caption"/>
                  <w:rPr>
                    <w:rFonts w:ascii="Times New Roman" w:hAnsi="Times New Roman" w:cs="Times New Roman"/>
                    <w:lang w:val="en-CA"/>
                  </w:rPr>
                </w:pPr>
                <w:r w:rsidRPr="00F54D30">
                  <w:rPr>
                    <w:rFonts w:ascii="Times New Roman" w:hAnsi="Times New Roman" w:cs="Times New Roman"/>
                  </w:rPr>
                  <w:t xml:space="preserve">Figure </w:t>
                </w:r>
                <w:r w:rsidRPr="00F54D30">
                  <w:rPr>
                    <w:rFonts w:ascii="Times New Roman" w:hAnsi="Times New Roman" w:cs="Times New Roman"/>
                  </w:rPr>
                  <w:fldChar w:fldCharType="begin"/>
                </w:r>
                <w:r w:rsidRPr="00F54D30">
                  <w:rPr>
                    <w:rFonts w:ascii="Times New Roman" w:hAnsi="Times New Roman" w:cs="Times New Roman"/>
                  </w:rPr>
                  <w:instrText xml:space="preserve"> SEQ Figure \* ARABIC </w:instrText>
                </w:r>
                <w:r w:rsidRPr="00F54D30">
                  <w:rPr>
                    <w:rFonts w:ascii="Times New Roman" w:hAnsi="Times New Roman" w:cs="Times New Roman"/>
                  </w:rPr>
                  <w:fldChar w:fldCharType="separate"/>
                </w:r>
                <w:r w:rsidRPr="00F54D30">
                  <w:rPr>
                    <w:rFonts w:ascii="Times New Roman" w:hAnsi="Times New Roman" w:cs="Times New Roman"/>
                    <w:noProof/>
                  </w:rPr>
                  <w:t>1</w:t>
                </w:r>
                <w:r w:rsidRPr="00F54D30">
                  <w:rPr>
                    <w:rFonts w:ascii="Times New Roman" w:hAnsi="Times New Roman" w:cs="Times New Roman"/>
                  </w:rPr>
                  <w:fldChar w:fldCharType="end"/>
                </w:r>
                <w:r w:rsidRPr="00F54D30">
                  <w:rPr>
                    <w:rFonts w:ascii="Times New Roman" w:eastAsia="Times New Roman" w:hAnsi="Times New Roman" w:cs="Times New Roman"/>
                    <w:sz w:val="24"/>
                    <w:szCs w:val="24"/>
                    <w:lang w:val="en-CA"/>
                  </w:rPr>
                  <w:t xml:space="preserve"> </w:t>
                </w:r>
                <w:r w:rsidRPr="00F54D30">
                  <w:rPr>
                    <w:rFonts w:ascii="Times New Roman" w:hAnsi="Times New Roman" w:cs="Times New Roman"/>
                    <w:lang w:val="en-CA"/>
                  </w:rPr>
                  <w:t>Anton Shammas in conversation with Khaled Mattawa at University of Michigan, discussing Mattawa's book on Mahmoud Darwish</w:t>
                </w:r>
              </w:p>
              <w:p w14:paraId="45DB2056"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Source:</w:t>
                </w:r>
                <w:r w:rsidRPr="00F54D30">
                  <w:rPr>
                    <w:rFonts w:ascii="Times New Roman" w:hAnsi="Times New Roman" w:cs="Times New Roman"/>
                  </w:rPr>
                  <w:t xml:space="preserve"> </w:t>
                </w:r>
                <w:hyperlink r:id="rId8" w:history="1">
                  <w:r w:rsidRPr="00F54D30">
                    <w:rPr>
                      <w:rStyle w:val="Hyperlink"/>
                      <w:rFonts w:ascii="Times New Roman" w:hAnsi="Times New Roman" w:cs="Times New Roman"/>
                      <w:sz w:val="24"/>
                      <w:szCs w:val="24"/>
                    </w:rPr>
                    <w:t>http://leccap.engin.umich.edu/leccap/view/gallery1-qs62mnczzu/33646</w:t>
                  </w:r>
                </w:hyperlink>
              </w:p>
              <w:p w14:paraId="02746C98" w14:textId="77777777" w:rsidR="00F54D30" w:rsidRPr="00F54D30" w:rsidRDefault="00F54D30" w:rsidP="00F54D30">
                <w:pPr>
                  <w:rPr>
                    <w:rFonts w:ascii="Times New Roman" w:hAnsi="Times New Roman" w:cs="Times New Roman"/>
                    <w:sz w:val="24"/>
                    <w:szCs w:val="24"/>
                  </w:rPr>
                </w:pPr>
              </w:p>
              <w:p w14:paraId="4776C588" w14:textId="77777777" w:rsidR="00F54D30" w:rsidRPr="00F54D30" w:rsidRDefault="00F54D30" w:rsidP="00F54D30">
                <w:pPr>
                  <w:rPr>
                    <w:rFonts w:ascii="Times New Roman" w:hAnsi="Times New Roman" w:cs="Times New Roman"/>
                    <w:sz w:val="24"/>
                    <w:szCs w:val="24"/>
                  </w:rPr>
                </w:pPr>
              </w:p>
              <w:p w14:paraId="3284C2BC"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Shammas' literary activities started in Israel in the 1970s. He was one of the founders of the Arabic-language magazine </w:t>
                </w:r>
                <w:r w:rsidRPr="00F54D30">
                  <w:rPr>
                    <w:rFonts w:ascii="Times New Roman" w:hAnsi="Times New Roman" w:cs="Times New Roman"/>
                    <w:i/>
                    <w:sz w:val="24"/>
                    <w:szCs w:val="24"/>
                  </w:rPr>
                  <w:t>al-Sharq</w:t>
                </w:r>
                <w:r w:rsidRPr="00F54D30">
                  <w:rPr>
                    <w:rFonts w:ascii="Times New Roman" w:hAnsi="Times New Roman" w:cs="Times New Roman"/>
                    <w:sz w:val="24"/>
                    <w:szCs w:val="24"/>
                  </w:rPr>
                  <w:t xml:space="preserve"> ( الشرق/</w:t>
                </w:r>
                <w:r w:rsidRPr="00F54D30">
                  <w:rPr>
                    <w:rFonts w:ascii="Times New Roman" w:hAnsi="Times New Roman" w:cs="Times New Roman"/>
                    <w:i/>
                    <w:sz w:val="24"/>
                    <w:szCs w:val="24"/>
                  </w:rPr>
                  <w:t>The East</w:t>
                </w:r>
                <w:r w:rsidRPr="00F54D30">
                  <w:rPr>
                    <w:rFonts w:ascii="Times New Roman" w:hAnsi="Times New Roman" w:cs="Times New Roman"/>
                    <w:sz w:val="24"/>
                    <w:szCs w:val="24"/>
                  </w:rPr>
                  <w:t xml:space="preserve">), which he edited from 1971 to 1976. He also published three collections of poems between 1974 and 1979, two in Hebrew and one in Arabic, and wrote articles which – amongst other subjects – delved into the question of Arab identity in a Jewish state. From 1972 until 1984 Shammas also translated a number of Hebrew books into Arabic, but in the early 1980s his interest appeared to shift to presenting Arabic literature to Hebrew readerships. In 1984 he published the Hebrew </w:t>
                </w:r>
                <w:r w:rsidRPr="00F54D30">
                  <w:rPr>
                    <w:rFonts w:ascii="Times New Roman" w:hAnsi="Times New Roman" w:cs="Times New Roman"/>
                    <w:sz w:val="24"/>
                    <w:szCs w:val="24"/>
                  </w:rPr>
                  <w:lastRenderedPageBreak/>
                  <w:t xml:space="preserve">edition of one of the best-known novels by a Palestinian author, Emil Habiby's </w:t>
                </w:r>
                <w:r w:rsidRPr="00F54D30">
                  <w:rPr>
                    <w:rFonts w:ascii="Times New Roman" w:hAnsi="Times New Roman" w:cs="Times New Roman"/>
                    <w:i/>
                    <w:iCs/>
                    <w:sz w:val="24"/>
                    <w:szCs w:val="24"/>
                  </w:rPr>
                  <w:t>The Secret Life of Saeed the Pessoptimist</w:t>
                </w:r>
                <w:r w:rsidRPr="00F54D30">
                  <w:rPr>
                    <w:rFonts w:ascii="Times New Roman" w:hAnsi="Times New Roman" w:cs="Times New Roman"/>
                    <w:sz w:val="24"/>
                    <w:szCs w:val="24"/>
                  </w:rPr>
                  <w:t xml:space="preserve"> (الوقائع الغريبة في اختفاء سعيد أبي النحس المتشائل</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xml:space="preserve">/ </w:t>
                </w:r>
                <w:r w:rsidRPr="00F54D30">
                  <w:rPr>
                    <w:rFonts w:ascii="Times New Roman" w:hAnsi="Times New Roman" w:cs="Times New Roman"/>
                    <w:i/>
                    <w:sz w:val="24"/>
                    <w:szCs w:val="24"/>
                  </w:rPr>
                  <w:t>Al-Waqa'i al ghareebah fi ikhtifa' Sa'id Abi an-Nahs al-Mutashaa'il</w:t>
                </w:r>
                <w:r w:rsidRPr="00F54D30">
                  <w:rPr>
                    <w:rFonts w:ascii="Times New Roman" w:hAnsi="Times New Roman" w:cs="Times New Roman"/>
                    <w:sz w:val="24"/>
                    <w:szCs w:val="24"/>
                  </w:rPr>
                  <w:t xml:space="preserve">, originally published in 1974), and followed this with </w:t>
                </w:r>
                <w:r w:rsidRPr="00F54D30">
                  <w:rPr>
                    <w:rFonts w:ascii="Times New Roman" w:hAnsi="Times New Roman" w:cs="Times New Roman"/>
                    <w:i/>
                    <w:iCs/>
                    <w:sz w:val="24"/>
                    <w:szCs w:val="24"/>
                  </w:rPr>
                  <w:t>Ikhtiyyeh</w:t>
                </w:r>
                <w:r w:rsidRPr="00F54D30">
                  <w:rPr>
                    <w:rFonts w:ascii="Times New Roman" w:hAnsi="Times New Roman" w:cs="Times New Roman"/>
                    <w:sz w:val="24"/>
                    <w:szCs w:val="24"/>
                  </w:rPr>
                  <w:t xml:space="preserve"> ( إخطية</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xml:space="preserve">) in 1988 and </w:t>
                </w:r>
                <w:r w:rsidRPr="00F54D30">
                  <w:rPr>
                    <w:rFonts w:ascii="Times New Roman" w:hAnsi="Times New Roman" w:cs="Times New Roman"/>
                    <w:i/>
                    <w:iCs/>
                    <w:sz w:val="24"/>
                    <w:szCs w:val="24"/>
                  </w:rPr>
                  <w:t>Saraya, the Ogre's Daughter</w:t>
                </w:r>
                <w:r w:rsidRPr="00F54D30">
                  <w:rPr>
                    <w:rFonts w:ascii="Times New Roman" w:hAnsi="Times New Roman" w:cs="Times New Roman"/>
                    <w:sz w:val="24"/>
                    <w:szCs w:val="24"/>
                  </w:rPr>
                  <w:t xml:space="preserve"> (خرافية سرايا بنت الغول</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xml:space="preserve">/ </w:t>
                </w:r>
                <w:r w:rsidRPr="00F54D30">
                  <w:rPr>
                    <w:rFonts w:ascii="Times New Roman" w:hAnsi="Times New Roman" w:cs="Times New Roman"/>
                    <w:i/>
                    <w:sz w:val="24"/>
                    <w:szCs w:val="24"/>
                  </w:rPr>
                  <w:t>Khurrafeyyat Sarayah Bint al-Ghoul</w:t>
                </w:r>
                <w:r w:rsidRPr="00F54D30">
                  <w:rPr>
                    <w:rFonts w:ascii="Times New Roman" w:hAnsi="Times New Roman" w:cs="Times New Roman"/>
                    <w:sz w:val="24"/>
                    <w:szCs w:val="24"/>
                  </w:rPr>
                  <w:t xml:space="preserve">) in 1993. Apart from </w:t>
                </w: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xml:space="preserve">, Anton Shammas is best known for his Hebrew translations of Habiby. </w:t>
                </w:r>
              </w:p>
              <w:p w14:paraId="2A2F65FD" w14:textId="77777777" w:rsidR="00F54D30" w:rsidRPr="00F54D30" w:rsidRDefault="00F54D30" w:rsidP="00F54D30">
                <w:pPr>
                  <w:rPr>
                    <w:rFonts w:ascii="Times New Roman" w:hAnsi="Times New Roman" w:cs="Times New Roman"/>
                    <w:sz w:val="24"/>
                    <w:szCs w:val="24"/>
                  </w:rPr>
                </w:pPr>
              </w:p>
              <w:p w14:paraId="77685D8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In 1986, though, Shammas published </w:t>
                </w: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xml:space="preserve"> (</w:t>
                </w:r>
                <w:bookmarkStart w:id="0" w:name="result_box1"/>
                <w:bookmarkEnd w:id="0"/>
                <w:r w:rsidRPr="00F54D30">
                  <w:rPr>
                    <w:rFonts w:ascii="Times New Roman" w:hAnsi="Times New Roman" w:cs="Times New Roman"/>
                    <w:sz w:val="24"/>
                    <w:szCs w:val="24"/>
                    <w:lang w:eastAsia="he-IL" w:bidi="he-IL"/>
                  </w:rPr>
                  <w:t>ערבסקות</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w:t>
                </w:r>
                <w:r w:rsidRPr="00F54D30">
                  <w:rPr>
                    <w:rFonts w:ascii="Times New Roman" w:hAnsi="Times New Roman" w:cs="Times New Roman"/>
                    <w:i/>
                    <w:sz w:val="24"/>
                    <w:szCs w:val="24"/>
                  </w:rPr>
                  <w:t>Arabeskot</w:t>
                </w:r>
                <w:r w:rsidRPr="00F54D30">
                  <w:rPr>
                    <w:rFonts w:ascii="Times New Roman" w:hAnsi="Times New Roman" w:cs="Times New Roman"/>
                    <w:sz w:val="24"/>
                    <w:szCs w:val="24"/>
                  </w:rPr>
                  <w:t xml:space="preserve">), the first significant novel in Hebrew by a Palestinian author (the absolute first was Atallah Mansour's </w:t>
                </w:r>
                <w:r w:rsidRPr="00F54D30">
                  <w:rPr>
                    <w:rFonts w:ascii="Times New Roman" w:hAnsi="Times New Roman" w:cs="Times New Roman"/>
                    <w:i/>
                    <w:iCs/>
                    <w:sz w:val="24"/>
                    <w:szCs w:val="24"/>
                  </w:rPr>
                  <w:t>Be-or hadash</w:t>
                </w:r>
                <w:r w:rsidRPr="00F54D30">
                  <w:rPr>
                    <w:rFonts w:ascii="Times New Roman" w:hAnsi="Times New Roman" w:cs="Times New Roman"/>
                    <w:sz w:val="24"/>
                    <w:szCs w:val="24"/>
                  </w:rPr>
                  <w:t>, in 1966). it was acclaimed by Israeli critics, with Amos Oz calling it ‘a triumph, not necessarily for the Israeli society, but for the Hebrew language’ and Yael Lotan claiming it as the first Israeli (rather than Jewish) novel because  ‘is based entirely on Israeli experience’. The novel's English translation also had a considerable impact on publication, receiving lengthy reviews in major literary journals, appearing in 'best of the year' lists and ultimately being translated into at least eight languages. Western literary critics also welcomed its combination of technical prowess and its subtle and complex navigation of the issue of identity in Israeli society.</w:t>
                </w:r>
              </w:p>
              <w:p w14:paraId="79D8A382" w14:textId="77777777" w:rsidR="00F54D30" w:rsidRPr="00F54D30" w:rsidRDefault="00F54D30" w:rsidP="00F54D30">
                <w:pPr>
                  <w:rPr>
                    <w:rFonts w:ascii="Times New Roman" w:hAnsi="Times New Roman" w:cs="Times New Roman"/>
                    <w:sz w:val="24"/>
                    <w:szCs w:val="24"/>
                  </w:rPr>
                </w:pPr>
              </w:p>
              <w:p w14:paraId="0705BD86" w14:textId="77777777" w:rsidR="00F54D30" w:rsidRPr="00F54D30" w:rsidRDefault="00F54D30" w:rsidP="00F54D30">
                <w:pPr>
                  <w:keepNext/>
                  <w:rPr>
                    <w:rFonts w:ascii="Times New Roman" w:hAnsi="Times New Roman" w:cs="Times New Roman"/>
                    <w:sz w:val="24"/>
                    <w:szCs w:val="24"/>
                  </w:rPr>
                </w:pPr>
                <w:r w:rsidRPr="00F54D30">
                  <w:rPr>
                    <w:rFonts w:ascii="Times New Roman" w:hAnsi="Times New Roman" w:cs="Times New Roman"/>
                    <w:sz w:val="24"/>
                    <w:szCs w:val="24"/>
                  </w:rPr>
                  <w:t>File:</w:t>
                </w:r>
                <w:r w:rsidRPr="00F54D30">
                  <w:rPr>
                    <w:rFonts w:ascii="Times New Roman" w:hAnsi="Times New Roman" w:cs="Times New Roman"/>
                  </w:rPr>
                  <w:t xml:space="preserve"> </w:t>
                </w:r>
                <w:r w:rsidRPr="00F54D30">
                  <w:rPr>
                    <w:rFonts w:ascii="Times New Roman" w:hAnsi="Times New Roman" w:cs="Times New Roman"/>
                    <w:sz w:val="24"/>
                    <w:szCs w:val="24"/>
                  </w:rPr>
                  <w:t>University of Michigan faculty page</w:t>
                </w:r>
              </w:p>
              <w:p w14:paraId="02446492" w14:textId="77777777" w:rsidR="00F54D30" w:rsidRPr="00F54D30" w:rsidRDefault="00F54D30" w:rsidP="00F54D30">
                <w:pPr>
                  <w:pStyle w:val="Caption"/>
                  <w:rPr>
                    <w:rFonts w:ascii="Times New Roman" w:hAnsi="Times New Roman" w:cs="Times New Roman"/>
                    <w:lang w:val="en-CA"/>
                  </w:rPr>
                </w:pPr>
                <w:r w:rsidRPr="00F54D30">
                  <w:rPr>
                    <w:rFonts w:ascii="Times New Roman" w:hAnsi="Times New Roman" w:cs="Times New Roman"/>
                  </w:rPr>
                  <w:t xml:space="preserve">Figure </w:t>
                </w:r>
                <w:r w:rsidRPr="00F54D30">
                  <w:rPr>
                    <w:rFonts w:ascii="Times New Roman" w:hAnsi="Times New Roman" w:cs="Times New Roman"/>
                  </w:rPr>
                  <w:fldChar w:fldCharType="begin"/>
                </w:r>
                <w:r w:rsidRPr="00F54D30">
                  <w:rPr>
                    <w:rFonts w:ascii="Times New Roman" w:hAnsi="Times New Roman" w:cs="Times New Roman"/>
                  </w:rPr>
                  <w:instrText xml:space="preserve"> SEQ Figure \* ARABIC </w:instrText>
                </w:r>
                <w:r w:rsidRPr="00F54D30">
                  <w:rPr>
                    <w:rFonts w:ascii="Times New Roman" w:hAnsi="Times New Roman" w:cs="Times New Roman"/>
                  </w:rPr>
                  <w:fldChar w:fldCharType="separate"/>
                </w:r>
                <w:r w:rsidRPr="00F54D30">
                  <w:rPr>
                    <w:rFonts w:ascii="Times New Roman" w:hAnsi="Times New Roman" w:cs="Times New Roman"/>
                    <w:noProof/>
                  </w:rPr>
                  <w:t>2</w:t>
                </w:r>
                <w:r w:rsidRPr="00F54D30">
                  <w:rPr>
                    <w:rFonts w:ascii="Times New Roman" w:hAnsi="Times New Roman" w:cs="Times New Roman"/>
                  </w:rPr>
                  <w:fldChar w:fldCharType="end"/>
                </w:r>
                <w:r w:rsidRPr="00F54D30">
                  <w:rPr>
                    <w:rFonts w:ascii="Times New Roman" w:eastAsia="Times New Roman" w:hAnsi="Times New Roman" w:cs="Times New Roman"/>
                    <w:sz w:val="24"/>
                    <w:szCs w:val="24"/>
                    <w:lang w:val="en-CA"/>
                  </w:rPr>
                  <w:t xml:space="preserve"> </w:t>
                </w:r>
                <w:r w:rsidRPr="00F54D30">
                  <w:rPr>
                    <w:rFonts w:ascii="Times New Roman" w:hAnsi="Times New Roman" w:cs="Times New Roman"/>
                    <w:lang w:val="en-CA"/>
                  </w:rPr>
                  <w:t>From University of Michigan faculty page</w:t>
                </w:r>
              </w:p>
              <w:p w14:paraId="14D2F2EF"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Source: </w:t>
                </w:r>
                <w:hyperlink r:id="rId9" w:history="1">
                  <w:r w:rsidRPr="00F54D30">
                    <w:rPr>
                      <w:rStyle w:val="Hyperlink"/>
                      <w:rFonts w:ascii="Times New Roman" w:hAnsi="Times New Roman" w:cs="Times New Roman"/>
                      <w:sz w:val="24"/>
                      <w:szCs w:val="24"/>
                    </w:rPr>
                    <w:t>http://www.lsa.umich.edu/neareast/people/faculty/ci.shammasanton_ci.detail</w:t>
                  </w:r>
                </w:hyperlink>
              </w:p>
              <w:p w14:paraId="7BBE6FA6" w14:textId="77777777" w:rsidR="00F54D30" w:rsidRPr="00F54D30" w:rsidRDefault="00F54D30" w:rsidP="00F54D30">
                <w:pPr>
                  <w:rPr>
                    <w:rFonts w:ascii="Times New Roman" w:hAnsi="Times New Roman" w:cs="Times New Roman"/>
                    <w:sz w:val="24"/>
                    <w:szCs w:val="24"/>
                  </w:rPr>
                </w:pPr>
              </w:p>
              <w:p w14:paraId="53CE2652" w14:textId="77777777" w:rsidR="00F54D30" w:rsidRPr="00F54D30" w:rsidRDefault="00F54D30" w:rsidP="00F54D30">
                <w:pPr>
                  <w:rPr>
                    <w:rFonts w:ascii="Times New Roman" w:hAnsi="Times New Roman" w:cs="Times New Roman"/>
                    <w:sz w:val="24"/>
                    <w:szCs w:val="24"/>
                  </w:rPr>
                </w:pPr>
              </w:p>
              <w:p w14:paraId="26A0EAB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xml:space="preserve"> was seen as a novel which displayed virtuosity in terms of Hebrew literary style, but was also  recognised as challenging conceptions of what it means to be 'Israeli', since these are often closed wrapped up with Jewish identities. Lotan also suggested that Shammas might ultimately take on a stature in Hebrew literature like that of, for instance, Joseph Conrad in English – the non-native speaker of the language who nevertheless surpasses almost all others in terms of their command of it. But Muhammad Siddiq – like Shammas a Palestinian citizen of Israel – has argued that for Arab writers to be genuinely seen as part of the Israeli canon will necessitate major social and attitudinal changes.</w:t>
                </w:r>
              </w:p>
              <w:p w14:paraId="065A0B10" w14:textId="77777777" w:rsidR="00F54D30" w:rsidRPr="00F54D30" w:rsidRDefault="00F54D30" w:rsidP="00F54D30">
                <w:pPr>
                  <w:rPr>
                    <w:rFonts w:ascii="Times New Roman" w:hAnsi="Times New Roman" w:cs="Times New Roman"/>
                    <w:sz w:val="24"/>
                    <w:szCs w:val="24"/>
                  </w:rPr>
                </w:pPr>
              </w:p>
              <w:p w14:paraId="4767135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In the wake of the success of </w:t>
                </w:r>
                <w:r w:rsidRPr="00F54D30">
                  <w:rPr>
                    <w:rFonts w:ascii="Times New Roman" w:hAnsi="Times New Roman" w:cs="Times New Roman"/>
                    <w:i/>
                    <w:sz w:val="24"/>
                    <w:szCs w:val="24"/>
                  </w:rPr>
                  <w:t>Arabesques</w:t>
                </w:r>
                <w:r w:rsidRPr="00F54D30">
                  <w:rPr>
                    <w:rFonts w:ascii="Times New Roman" w:hAnsi="Times New Roman" w:cs="Times New Roman"/>
                    <w:sz w:val="24"/>
                    <w:szCs w:val="24"/>
                  </w:rPr>
                  <w:t xml:space="preserve">, Shammas moved to the USA and spent much of the rest of his career at the University of Michigan, whilst also working with various other organisations and publications, including the International Parliament of Writers, of which he was a founding member, and editorial roles at the </w:t>
                </w:r>
                <w:r w:rsidRPr="00F54D30">
                  <w:rPr>
                    <w:rFonts w:ascii="Times New Roman" w:hAnsi="Times New Roman" w:cs="Times New Roman"/>
                    <w:i/>
                    <w:iCs/>
                    <w:sz w:val="24"/>
                    <w:szCs w:val="24"/>
                  </w:rPr>
                  <w:t>Journal of Palestine Studies</w:t>
                </w:r>
                <w:r w:rsidRPr="00F54D30">
                  <w:rPr>
                    <w:rFonts w:ascii="Times New Roman" w:hAnsi="Times New Roman" w:cs="Times New Roman"/>
                    <w:sz w:val="24"/>
                    <w:szCs w:val="24"/>
                  </w:rPr>
                  <w:t xml:space="preserve"> and </w:t>
                </w:r>
                <w:r w:rsidRPr="00F54D30">
                  <w:rPr>
                    <w:rFonts w:ascii="Times New Roman" w:hAnsi="Times New Roman" w:cs="Times New Roman"/>
                    <w:i/>
                    <w:iCs/>
                    <w:sz w:val="24"/>
                    <w:szCs w:val="24"/>
                  </w:rPr>
                  <w:t>Banipal</w:t>
                </w:r>
                <w:r w:rsidRPr="00F54D30">
                  <w:rPr>
                    <w:rFonts w:ascii="Times New Roman" w:hAnsi="Times New Roman" w:cs="Times New Roman"/>
                    <w:sz w:val="24"/>
                    <w:szCs w:val="24"/>
                  </w:rPr>
                  <w:t>, a magazine focusing on translations of Arabic literature into English.</w:t>
                </w:r>
              </w:p>
              <w:p w14:paraId="585DE917" w14:textId="77777777" w:rsidR="00F54D30" w:rsidRPr="00F54D30" w:rsidRDefault="00F54D30" w:rsidP="00F54D30">
                <w:pPr>
                  <w:rPr>
                    <w:rFonts w:ascii="Times New Roman" w:hAnsi="Times New Roman" w:cs="Times New Roman"/>
                    <w:sz w:val="24"/>
                    <w:szCs w:val="24"/>
                  </w:rPr>
                </w:pPr>
              </w:p>
              <w:p w14:paraId="25C3F432" w14:textId="77777777" w:rsidR="00F54D30" w:rsidRPr="00F54D30" w:rsidRDefault="00F54D30" w:rsidP="00F54D30">
                <w:pPr>
                  <w:keepNext/>
                  <w:rPr>
                    <w:rFonts w:ascii="Times New Roman" w:hAnsi="Times New Roman" w:cs="Times New Roman"/>
                    <w:sz w:val="24"/>
                    <w:szCs w:val="24"/>
                  </w:rPr>
                </w:pPr>
                <w:r w:rsidRPr="00F54D30">
                  <w:rPr>
                    <w:rFonts w:ascii="Times New Roman" w:hAnsi="Times New Roman" w:cs="Times New Roman"/>
                    <w:sz w:val="24"/>
                    <w:szCs w:val="24"/>
                  </w:rPr>
                  <w:t>File:</w:t>
                </w:r>
                <w:r w:rsidRPr="00F54D30">
                  <w:rPr>
                    <w:rFonts w:ascii="Times New Roman" w:hAnsi="Times New Roman" w:cs="Times New Roman"/>
                  </w:rPr>
                  <w:t xml:space="preserve"> </w:t>
                </w:r>
                <w:r w:rsidRPr="00F54D30">
                  <w:rPr>
                    <w:rFonts w:ascii="Times New Roman" w:hAnsi="Times New Roman" w:cs="Times New Roman"/>
                    <w:sz w:val="24"/>
                    <w:szCs w:val="24"/>
                  </w:rPr>
                  <w:t>Current edition of Arabesques</w:t>
                </w:r>
              </w:p>
              <w:p w14:paraId="697BD7A9" w14:textId="77777777" w:rsidR="00F54D30" w:rsidRPr="00F54D30" w:rsidRDefault="00F54D30" w:rsidP="00F54D30">
                <w:pPr>
                  <w:pStyle w:val="Caption"/>
                  <w:rPr>
                    <w:rFonts w:ascii="Times New Roman" w:hAnsi="Times New Roman" w:cs="Times New Roman"/>
                    <w:lang w:val="en-CA"/>
                  </w:rPr>
                </w:pPr>
                <w:r w:rsidRPr="00F54D30">
                  <w:rPr>
                    <w:rFonts w:ascii="Times New Roman" w:hAnsi="Times New Roman" w:cs="Times New Roman"/>
                  </w:rPr>
                  <w:t xml:space="preserve">Figure </w:t>
                </w:r>
                <w:r w:rsidRPr="00F54D30">
                  <w:rPr>
                    <w:rFonts w:ascii="Times New Roman" w:hAnsi="Times New Roman" w:cs="Times New Roman"/>
                  </w:rPr>
                  <w:fldChar w:fldCharType="begin"/>
                </w:r>
                <w:r w:rsidRPr="00F54D30">
                  <w:rPr>
                    <w:rFonts w:ascii="Times New Roman" w:hAnsi="Times New Roman" w:cs="Times New Roman"/>
                  </w:rPr>
                  <w:instrText xml:space="preserve"> SEQ Figure \* ARABIC </w:instrText>
                </w:r>
                <w:r w:rsidRPr="00F54D30">
                  <w:rPr>
                    <w:rFonts w:ascii="Times New Roman" w:hAnsi="Times New Roman" w:cs="Times New Roman"/>
                  </w:rPr>
                  <w:fldChar w:fldCharType="separate"/>
                </w:r>
                <w:r w:rsidRPr="00F54D30">
                  <w:rPr>
                    <w:rFonts w:ascii="Times New Roman" w:hAnsi="Times New Roman" w:cs="Times New Roman"/>
                    <w:noProof/>
                  </w:rPr>
                  <w:t>3</w:t>
                </w:r>
                <w:r w:rsidRPr="00F54D30">
                  <w:rPr>
                    <w:rFonts w:ascii="Times New Roman" w:hAnsi="Times New Roman" w:cs="Times New Roman"/>
                  </w:rPr>
                  <w:fldChar w:fldCharType="end"/>
                </w:r>
                <w:r w:rsidRPr="00F54D30">
                  <w:rPr>
                    <w:rFonts w:ascii="Times New Roman" w:eastAsia="Times New Roman" w:hAnsi="Times New Roman" w:cs="Times New Roman"/>
                    <w:sz w:val="24"/>
                    <w:szCs w:val="24"/>
                    <w:lang w:val="en-CA"/>
                  </w:rPr>
                  <w:t xml:space="preserve"> </w:t>
                </w:r>
                <w:r w:rsidRPr="00F54D30">
                  <w:rPr>
                    <w:rFonts w:ascii="Times New Roman" w:hAnsi="Times New Roman" w:cs="Times New Roman"/>
                    <w:lang w:val="en-CA"/>
                  </w:rPr>
                  <w:t>Current edition of Arabesques (in English/USA) – University of California Press</w:t>
                </w:r>
              </w:p>
              <w:p w14:paraId="4F0D62C2" w14:textId="77777777" w:rsidR="00F54D30" w:rsidRPr="00F54D30" w:rsidRDefault="00F54D30" w:rsidP="00F54D30">
                <w:pPr>
                  <w:rPr>
                    <w:rFonts w:ascii="Times New Roman" w:hAnsi="Times New Roman" w:cs="Times New Roman"/>
                  </w:rPr>
                </w:pPr>
                <w:r w:rsidRPr="00F54D30">
                  <w:rPr>
                    <w:rFonts w:ascii="Times New Roman" w:hAnsi="Times New Roman" w:cs="Times New Roman"/>
                    <w:sz w:val="24"/>
                    <w:szCs w:val="24"/>
                  </w:rPr>
                  <w:t>Source:</w:t>
                </w:r>
                <w:r w:rsidRPr="00F54D30">
                  <w:rPr>
                    <w:rFonts w:ascii="Times New Roman" w:hAnsi="Times New Roman" w:cs="Times New Roman"/>
                  </w:rPr>
                  <w:t xml:space="preserve"> </w:t>
                </w:r>
                <w:hyperlink r:id="rId10" w:history="1">
                  <w:r w:rsidRPr="00F54D30">
                    <w:rPr>
                      <w:rStyle w:val="Hyperlink"/>
                      <w:rFonts w:ascii="Times New Roman" w:hAnsi="Times New Roman" w:cs="Times New Roman"/>
                      <w:sz w:val="24"/>
                      <w:szCs w:val="24"/>
                    </w:rPr>
                    <w:t>http://www.ucpress.edu/book.php?isbn=9780520228320</w:t>
                  </w:r>
                </w:hyperlink>
              </w:p>
              <w:p w14:paraId="4F9289B0" w14:textId="77777777" w:rsidR="00F54D30" w:rsidRPr="00F54D30" w:rsidRDefault="00F54D30" w:rsidP="00F54D30">
                <w:pPr>
                  <w:rPr>
                    <w:rFonts w:ascii="Times New Roman" w:hAnsi="Times New Roman" w:cs="Times New Roman"/>
                    <w:sz w:val="24"/>
                    <w:szCs w:val="24"/>
                  </w:rPr>
                </w:pPr>
              </w:p>
              <w:p w14:paraId="43B8FD47" w14:textId="77777777" w:rsidR="00F54D30" w:rsidRPr="00F54D30" w:rsidRDefault="00F54D30" w:rsidP="00F54D30">
                <w:pPr>
                  <w:rPr>
                    <w:rFonts w:ascii="Times New Roman" w:hAnsi="Times New Roman" w:cs="Times New Roman"/>
                    <w:sz w:val="24"/>
                    <w:szCs w:val="24"/>
                  </w:rPr>
                </w:pPr>
              </w:p>
              <w:p w14:paraId="2AD96C8E"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Anton Shammas continued also to translate literature to and from Arabic, Hebrew and English. This has included adapting plays by Dario Fo, Samuel Beckett, Harold Pinter, Edward Albee, and Athol Fugard for Israeli theatre companies (in both Arabic and Hebrew). In 2006, he released a Hebrew edition of the poems of Taha Muhammad Ali – like Emil Habiby and Shammas himself a Palestinian from the Galilee region of northern </w:t>
                </w:r>
                <w:r w:rsidRPr="00F54D30">
                  <w:rPr>
                    <w:rFonts w:ascii="Times New Roman" w:hAnsi="Times New Roman" w:cs="Times New Roman"/>
                    <w:sz w:val="24"/>
                    <w:szCs w:val="24"/>
                  </w:rPr>
                  <w:lastRenderedPageBreak/>
                  <w:t xml:space="preserve">Israel. This, along with Shammas' editorial involvement in the 2002 Hebrew edition of Elias Khoury's monumental Arabic novel </w:t>
                </w:r>
                <w:r w:rsidRPr="00F54D30">
                  <w:rPr>
                    <w:rFonts w:ascii="Times New Roman" w:hAnsi="Times New Roman" w:cs="Times New Roman"/>
                    <w:i/>
                    <w:iCs/>
                    <w:sz w:val="24"/>
                    <w:szCs w:val="24"/>
                  </w:rPr>
                  <w:t>Gate of the Sun</w:t>
                </w:r>
                <w:r w:rsidRPr="00F54D30">
                  <w:rPr>
                    <w:rFonts w:ascii="Times New Roman" w:hAnsi="Times New Roman" w:cs="Times New Roman"/>
                    <w:sz w:val="24"/>
                    <w:szCs w:val="24"/>
                  </w:rPr>
                  <w:t xml:space="preserve"> ( </w:t>
                </w:r>
                <w:r w:rsidRPr="00F54D30">
                  <w:rPr>
                    <w:rFonts w:ascii="Times New Roman" w:hAnsi="Times New Roman" w:cs="Times New Roman"/>
                    <w:sz w:val="24"/>
                    <w:szCs w:val="24"/>
                    <w:lang w:eastAsia="ar-JO" w:bidi="ar-JO"/>
                  </w:rPr>
                  <w:t>باب الشمس</w:t>
                </w:r>
                <w:r w:rsidRPr="00F54D30">
                  <w:rPr>
                    <w:rFonts w:ascii="Times New Roman" w:hAnsi="Times New Roman" w:cs="Times New Roman"/>
                    <w:sz w:val="24"/>
                    <w:szCs w:val="24"/>
                  </w:rPr>
                  <w:t xml:space="preserve">/ </w:t>
                </w:r>
                <w:r w:rsidRPr="00F54D30">
                  <w:rPr>
                    <w:rFonts w:ascii="Times New Roman" w:hAnsi="Times New Roman" w:cs="Times New Roman"/>
                    <w:i/>
                    <w:sz w:val="24"/>
                    <w:szCs w:val="24"/>
                  </w:rPr>
                  <w:t>Bab al-shams</w:t>
                </w:r>
                <w:r w:rsidRPr="00F54D30">
                  <w:rPr>
                    <w:rFonts w:ascii="Times New Roman" w:hAnsi="Times New Roman" w:cs="Times New Roman"/>
                    <w:sz w:val="24"/>
                    <w:szCs w:val="24"/>
                  </w:rPr>
                  <w:t>)</w:t>
                </w:r>
                <w:r w:rsidRPr="00F54D30">
                  <w:rPr>
                    <w:rFonts w:ascii="Times New Roman" w:hAnsi="Times New Roman" w:cs="Times New Roman"/>
                    <w:sz w:val="24"/>
                    <w:szCs w:val="24"/>
                    <w:lang w:eastAsia="ar-JO" w:bidi="ar-JO"/>
                  </w:rPr>
                  <w:t>, a layered and complex intertwining of the establishment of the State of Israel with the 1982 Israeli invasion of Lebanon, highlight the continuity within Shammas' work – a focus on the experience of Palestinians within Israel, the complex challenges which their existence poses to Israeli identity, and the role of literature and translation in negotiating such challenges.</w:t>
                </w:r>
              </w:p>
              <w:p w14:paraId="72263C4E" w14:textId="77777777" w:rsidR="00F54D30" w:rsidRPr="00F54D30" w:rsidRDefault="00F54D30" w:rsidP="00F54D30">
                <w:pPr>
                  <w:rPr>
                    <w:rFonts w:ascii="Times New Roman" w:hAnsi="Times New Roman" w:cs="Times New Roman"/>
                    <w:sz w:val="24"/>
                    <w:szCs w:val="24"/>
                  </w:rPr>
                </w:pPr>
              </w:p>
              <w:p w14:paraId="3FE4696F" w14:textId="77777777" w:rsidR="00F54D30" w:rsidRPr="00F54D30" w:rsidRDefault="00F54D30" w:rsidP="00F54D30">
                <w:pPr>
                  <w:pStyle w:val="Heading1"/>
                  <w:outlineLvl w:val="0"/>
                  <w:rPr>
                    <w:rFonts w:ascii="Times New Roman" w:hAnsi="Times New Roman" w:cs="Times New Roman"/>
                  </w:rPr>
                </w:pPr>
                <w:r w:rsidRPr="00F54D30">
                  <w:rPr>
                    <w:rFonts w:ascii="Times New Roman" w:hAnsi="Times New Roman" w:cs="Times New Roman"/>
                  </w:rPr>
                  <w:t>Publications</w:t>
                </w:r>
              </w:p>
              <w:p w14:paraId="38AD8CC9" w14:textId="77777777" w:rsidR="00F54D30" w:rsidRPr="00F54D30" w:rsidRDefault="00F54D30" w:rsidP="00F54D30">
                <w:pPr>
                  <w:rPr>
                    <w:rFonts w:ascii="Times New Roman" w:hAnsi="Times New Roman" w:cs="Times New Roman"/>
                    <w:b/>
                    <w:bCs/>
                    <w:sz w:val="24"/>
                    <w:szCs w:val="24"/>
                    <w:u w:val="single"/>
                  </w:rPr>
                </w:pPr>
              </w:p>
              <w:p w14:paraId="74FEBD1A"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Prose</w:t>
                </w:r>
              </w:p>
              <w:p w14:paraId="6BA99696" w14:textId="77777777" w:rsidR="00F54D30" w:rsidRPr="00F54D30" w:rsidRDefault="00F54D30" w:rsidP="00F54D30">
                <w:pPr>
                  <w:rPr>
                    <w:rFonts w:ascii="Times New Roman" w:hAnsi="Times New Roman" w:cs="Times New Roman"/>
                    <w:sz w:val="24"/>
                    <w:szCs w:val="24"/>
                  </w:rPr>
                </w:pPr>
              </w:p>
              <w:p w14:paraId="6402FA57" w14:textId="77777777" w:rsidR="00F54D30" w:rsidRPr="00F54D30" w:rsidRDefault="00F54D30" w:rsidP="00F54D30">
                <w:pPr>
                  <w:rPr>
                    <w:rFonts w:ascii="Times New Roman" w:hAnsi="Times New Roman" w:cs="Times New Roman"/>
                    <w:sz w:val="24"/>
                    <w:szCs w:val="24"/>
                    <w:lang w:eastAsia="he-IL" w:bidi="he-IL"/>
                  </w:rPr>
                </w:pPr>
                <w:r w:rsidRPr="00F54D30">
                  <w:rPr>
                    <w:rFonts w:ascii="Times New Roman" w:hAnsi="Times New Roman" w:cs="Times New Roman"/>
                    <w:i/>
                    <w:iCs/>
                    <w:sz w:val="24"/>
                    <w:szCs w:val="24"/>
                  </w:rPr>
                  <w:t>The Biggest Liar in the World</w:t>
                </w:r>
                <w:r w:rsidRPr="00F54D30">
                  <w:rPr>
                    <w:rFonts w:ascii="Times New Roman" w:hAnsi="Times New Roman" w:cs="Times New Roman"/>
                    <w:sz w:val="24"/>
                    <w:szCs w:val="24"/>
                  </w:rPr>
                  <w:t xml:space="preserve"> (children's, Hebrew) (1982)</w:t>
                </w:r>
              </w:p>
              <w:p w14:paraId="614AD390" w14:textId="77777777" w:rsidR="00F54D30" w:rsidRPr="00F54D30" w:rsidRDefault="00F54D30" w:rsidP="00F54D30">
                <w:pPr>
                  <w:rPr>
                    <w:rFonts w:ascii="Times New Roman" w:hAnsi="Times New Roman" w:cs="Times New Roman"/>
                    <w:i/>
                    <w:iCs/>
                    <w:sz w:val="24"/>
                    <w:szCs w:val="24"/>
                  </w:rPr>
                </w:pPr>
                <w:bookmarkStart w:id="1" w:name="result_box"/>
                <w:bookmarkEnd w:id="1"/>
                <w:r w:rsidRPr="00F54D30">
                  <w:rPr>
                    <w:rFonts w:ascii="Times New Roman" w:hAnsi="Times New Roman" w:cs="Times New Roman"/>
                    <w:sz w:val="24"/>
                    <w:szCs w:val="24"/>
                    <w:lang w:eastAsia="he-IL" w:bidi="he-IL"/>
                  </w:rPr>
                  <w:t>ערבסקות</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xml:space="preserve">/ </w:t>
                </w:r>
                <w:r w:rsidRPr="00F54D30">
                  <w:rPr>
                    <w:rFonts w:ascii="Times New Roman" w:hAnsi="Times New Roman" w:cs="Times New Roman"/>
                    <w:i/>
                    <w:iCs/>
                    <w:sz w:val="24"/>
                    <w:szCs w:val="24"/>
                  </w:rPr>
                  <w:t>Arabeskot</w:t>
                </w:r>
                <w:r w:rsidRPr="00F54D30">
                  <w:rPr>
                    <w:rFonts w:ascii="Times New Roman" w:hAnsi="Times New Roman" w:cs="Times New Roman"/>
                    <w:sz w:val="24"/>
                    <w:szCs w:val="24"/>
                  </w:rPr>
                  <w:t xml:space="preserve"> / </w:t>
                </w:r>
                <w:r w:rsidRPr="00F54D30">
                  <w:rPr>
                    <w:rFonts w:ascii="Times New Roman" w:hAnsi="Times New Roman" w:cs="Times New Roman"/>
                    <w:i/>
                    <w:iCs/>
                    <w:sz w:val="24"/>
                    <w:szCs w:val="24"/>
                  </w:rPr>
                  <w:t>Arabesques</w:t>
                </w:r>
                <w:r w:rsidRPr="00F54D30">
                  <w:rPr>
                    <w:rFonts w:ascii="Times New Roman" w:hAnsi="Times New Roman" w:cs="Times New Roman"/>
                    <w:sz w:val="24"/>
                    <w:szCs w:val="24"/>
                  </w:rPr>
                  <w:t xml:space="preserve">. Tel Aviv: Am Oved 1986; English translation New York: Harper &amp; Row </w:t>
                </w:r>
              </w:p>
              <w:p w14:paraId="0EA3341A"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i/>
                    <w:iCs/>
                    <w:sz w:val="24"/>
                    <w:szCs w:val="24"/>
                  </w:rPr>
                  <w:t>The Retreat From Galilee</w:t>
                </w:r>
                <w:r w:rsidRPr="00F54D30">
                  <w:rPr>
                    <w:rFonts w:ascii="Times New Roman" w:hAnsi="Times New Roman" w:cs="Times New Roman"/>
                    <w:sz w:val="24"/>
                    <w:szCs w:val="24"/>
                  </w:rPr>
                  <w:t>, Granta 23 (1988)</w:t>
                </w:r>
              </w:p>
              <w:p w14:paraId="2612756E" w14:textId="77777777" w:rsidR="00F54D30" w:rsidRPr="00F54D30" w:rsidRDefault="00F54D30" w:rsidP="00F54D30">
                <w:pPr>
                  <w:rPr>
                    <w:rFonts w:ascii="Times New Roman" w:hAnsi="Times New Roman" w:cs="Times New Roman"/>
                    <w:sz w:val="24"/>
                    <w:szCs w:val="24"/>
                  </w:rPr>
                </w:pPr>
              </w:p>
              <w:p w14:paraId="2D2FC857"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Poetry</w:t>
                </w:r>
              </w:p>
              <w:p w14:paraId="1D25811B" w14:textId="77777777" w:rsidR="00F54D30" w:rsidRPr="00F54D30" w:rsidRDefault="00F54D30" w:rsidP="00F54D30">
                <w:pPr>
                  <w:rPr>
                    <w:rFonts w:ascii="Times New Roman" w:hAnsi="Times New Roman" w:cs="Times New Roman"/>
                    <w:sz w:val="24"/>
                    <w:szCs w:val="24"/>
                  </w:rPr>
                </w:pPr>
              </w:p>
              <w:p w14:paraId="42D6B7EF"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  اسير يقظتي ونومي</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Imprisoned in my Own Awakening and Sleep (Arabic) (1974)</w:t>
                </w:r>
              </w:p>
              <w:p w14:paraId="425B1E7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כריכה קשה</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Hardcover (Hebrew) (1974)</w:t>
                </w:r>
              </w:p>
              <w:p w14:paraId="3CACC8D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שטח הפקר</w:t>
                </w:r>
                <w:r w:rsidRPr="00F54D30">
                  <w:rPr>
                    <w:rFonts w:ascii="Times New Roman" w:hAnsi="Times New Roman" w:cs="Times New Roman"/>
                    <w:sz w:val="24"/>
                    <w:szCs w:val="24"/>
                    <w:cs/>
                  </w:rPr>
                  <w:t xml:space="preserve">  </w:t>
                </w:r>
                <w:r w:rsidRPr="00F54D30">
                  <w:rPr>
                    <w:rFonts w:ascii="Times New Roman" w:hAnsi="Times New Roman" w:cs="Times New Roman"/>
                    <w:sz w:val="24"/>
                    <w:szCs w:val="24"/>
                  </w:rPr>
                  <w:t>/ No Man's Land (Hebrew) (1979)</w:t>
                </w:r>
              </w:p>
              <w:p w14:paraId="4BA1EBD9" w14:textId="77777777" w:rsidR="00F54D30" w:rsidRPr="00F54D30" w:rsidRDefault="00F54D30" w:rsidP="00F54D30">
                <w:pPr>
                  <w:rPr>
                    <w:rFonts w:ascii="Times New Roman" w:hAnsi="Times New Roman" w:cs="Times New Roman"/>
                    <w:b/>
                    <w:bCs/>
                    <w:sz w:val="24"/>
                    <w:szCs w:val="24"/>
                    <w:u w:val="single"/>
                  </w:rPr>
                </w:pPr>
                <w:r w:rsidRPr="00F54D30">
                  <w:rPr>
                    <w:rFonts w:ascii="Times New Roman" w:hAnsi="Times New Roman" w:cs="Times New Roman"/>
                    <w:sz w:val="24"/>
                    <w:szCs w:val="24"/>
                  </w:rPr>
                  <w:t xml:space="preserve"> </w:t>
                </w:r>
              </w:p>
              <w:p w14:paraId="1DE1B475"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Plays</w:t>
                </w:r>
              </w:p>
              <w:p w14:paraId="76D4B10F" w14:textId="77777777" w:rsidR="00F54D30" w:rsidRPr="00F54D30" w:rsidRDefault="00F54D30" w:rsidP="00F54D30">
                <w:pPr>
                  <w:rPr>
                    <w:rFonts w:ascii="Times New Roman" w:hAnsi="Times New Roman" w:cs="Times New Roman"/>
                    <w:sz w:val="24"/>
                    <w:szCs w:val="24"/>
                  </w:rPr>
                </w:pPr>
              </w:p>
              <w:p w14:paraId="5899945E" w14:textId="77777777" w:rsidR="00F54D30" w:rsidRPr="00F54D30" w:rsidRDefault="00F54D30" w:rsidP="00F54D30">
                <w:pPr>
                  <w:rPr>
                    <w:rFonts w:ascii="Times New Roman" w:hAnsi="Times New Roman" w:cs="Times New Roman"/>
                    <w:i/>
                    <w:iCs/>
                    <w:sz w:val="24"/>
                    <w:szCs w:val="24"/>
                  </w:rPr>
                </w:pPr>
                <w:r w:rsidRPr="00F54D30">
                  <w:rPr>
                    <w:rFonts w:ascii="Times New Roman" w:hAnsi="Times New Roman" w:cs="Times New Roman"/>
                    <w:i/>
                    <w:iCs/>
                    <w:sz w:val="24"/>
                    <w:szCs w:val="24"/>
                  </w:rPr>
                  <w:t>Ghassil Wijjak ya Qamar</w:t>
                </w:r>
                <w:r w:rsidRPr="00F54D30">
                  <w:rPr>
                    <w:rFonts w:ascii="Times New Roman" w:hAnsi="Times New Roman" w:cs="Times New Roman"/>
                    <w:sz w:val="24"/>
                    <w:szCs w:val="24"/>
                  </w:rPr>
                  <w:t xml:space="preserve"> (Wash your Face, Moon) (Arabic), for The Arab Theater, Haifa (1997)</w:t>
                </w:r>
              </w:p>
              <w:p w14:paraId="16DDC72C" w14:textId="77777777" w:rsidR="00F54D30" w:rsidRPr="00F54D30" w:rsidRDefault="00F54D30" w:rsidP="00F54D30">
                <w:pPr>
                  <w:rPr>
                    <w:rFonts w:ascii="Times New Roman" w:hAnsi="Times New Roman" w:cs="Times New Roman"/>
                    <w:i/>
                    <w:iCs/>
                    <w:sz w:val="24"/>
                    <w:szCs w:val="24"/>
                  </w:rPr>
                </w:pPr>
                <w:r w:rsidRPr="00F54D30">
                  <w:rPr>
                    <w:rFonts w:ascii="Times New Roman" w:hAnsi="Times New Roman" w:cs="Times New Roman"/>
                    <w:i/>
                    <w:iCs/>
                    <w:sz w:val="24"/>
                    <w:szCs w:val="24"/>
                  </w:rPr>
                  <w:t>Stuffed Ducks, a play in progress</w:t>
                </w:r>
                <w:r w:rsidRPr="00F54D30">
                  <w:rPr>
                    <w:rFonts w:ascii="Times New Roman" w:hAnsi="Times New Roman" w:cs="Times New Roman"/>
                    <w:sz w:val="24"/>
                    <w:szCs w:val="24"/>
                  </w:rPr>
                  <w:t xml:space="preserve"> (Hebrew and English), for River Arts, Woodstock (1989)</w:t>
                </w:r>
              </w:p>
              <w:p w14:paraId="552EA17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i/>
                    <w:iCs/>
                    <w:sz w:val="24"/>
                    <w:szCs w:val="24"/>
                  </w:rPr>
                  <w:t>Ta'ah bil-hayt</w:t>
                </w:r>
                <w:r w:rsidRPr="00F54D30">
                  <w:rPr>
                    <w:rFonts w:ascii="Times New Roman" w:hAnsi="Times New Roman" w:cs="Times New Roman"/>
                    <w:sz w:val="24"/>
                    <w:szCs w:val="24"/>
                  </w:rPr>
                  <w:t xml:space="preserve"> (A Hole in the Wall), a bilingual play for young adults (Arabic and Hebrew), Haifa Theater (1978–79)</w:t>
                </w:r>
              </w:p>
              <w:p w14:paraId="78F58B86" w14:textId="77777777" w:rsidR="00F54D30" w:rsidRPr="00F54D30" w:rsidRDefault="00F54D30" w:rsidP="00F54D30">
                <w:pPr>
                  <w:rPr>
                    <w:rFonts w:ascii="Times New Roman" w:hAnsi="Times New Roman" w:cs="Times New Roman"/>
                    <w:sz w:val="24"/>
                    <w:szCs w:val="24"/>
                  </w:rPr>
                </w:pPr>
              </w:p>
              <w:p w14:paraId="7EF69B72"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Translations</w:t>
                </w:r>
              </w:p>
              <w:p w14:paraId="55B669B6" w14:textId="77777777" w:rsidR="00F54D30" w:rsidRPr="00F54D30" w:rsidRDefault="00F54D30" w:rsidP="00F54D30">
                <w:pPr>
                  <w:rPr>
                    <w:rFonts w:ascii="Times New Roman" w:hAnsi="Times New Roman" w:cs="Times New Roman"/>
                    <w:sz w:val="24"/>
                    <w:szCs w:val="24"/>
                  </w:rPr>
                </w:pPr>
              </w:p>
              <w:p w14:paraId="52024A5A"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Hebrew into Arabic:</w:t>
                </w:r>
              </w:p>
              <w:p w14:paraId="3CEB335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Miriam Yalan-Shteklis, </w:t>
                </w:r>
                <w:r w:rsidRPr="00F54D30">
                  <w:rPr>
                    <w:rFonts w:ascii="Times New Roman" w:hAnsi="Times New Roman" w:cs="Times New Roman"/>
                    <w:i/>
                    <w:iCs/>
                    <w:sz w:val="24"/>
                    <w:szCs w:val="24"/>
                  </w:rPr>
                  <w:t>Selected Poems and Stories</w:t>
                </w:r>
                <w:r w:rsidRPr="00F54D30">
                  <w:rPr>
                    <w:rFonts w:ascii="Times New Roman" w:hAnsi="Times New Roman" w:cs="Times New Roman"/>
                    <w:sz w:val="24"/>
                    <w:szCs w:val="24"/>
                  </w:rPr>
                  <w:t xml:space="preserve"> (for children)(1972)</w:t>
                </w:r>
              </w:p>
              <w:p w14:paraId="261E5A5E"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Ka-Tzetnik, </w:t>
                </w:r>
                <w:r w:rsidRPr="00F54D30">
                  <w:rPr>
                    <w:rFonts w:ascii="Times New Roman" w:hAnsi="Times New Roman" w:cs="Times New Roman"/>
                    <w:i/>
                    <w:iCs/>
                    <w:sz w:val="24"/>
                    <w:szCs w:val="24"/>
                  </w:rPr>
                  <w:t>Star Eternal</w:t>
                </w:r>
                <w:r w:rsidRPr="00F54D30">
                  <w:rPr>
                    <w:rFonts w:ascii="Times New Roman" w:hAnsi="Times New Roman" w:cs="Times New Roman"/>
                    <w:sz w:val="24"/>
                    <w:szCs w:val="24"/>
                  </w:rPr>
                  <w:t>, (1975)</w:t>
                </w:r>
              </w:p>
              <w:p w14:paraId="757D8AF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David Rokeah, </w:t>
                </w:r>
                <w:r w:rsidRPr="00F54D30">
                  <w:rPr>
                    <w:rFonts w:ascii="Times New Roman" w:hAnsi="Times New Roman" w:cs="Times New Roman"/>
                    <w:i/>
                    <w:iCs/>
                    <w:sz w:val="24"/>
                    <w:szCs w:val="24"/>
                  </w:rPr>
                  <w:t>Selected Poems</w:t>
                </w:r>
                <w:r w:rsidRPr="00F54D30">
                  <w:rPr>
                    <w:rFonts w:ascii="Times New Roman" w:hAnsi="Times New Roman" w:cs="Times New Roman"/>
                    <w:sz w:val="24"/>
                    <w:szCs w:val="24"/>
                  </w:rPr>
                  <w:t xml:space="preserve"> (1977)</w:t>
                </w:r>
              </w:p>
              <w:p w14:paraId="6C49C048" w14:textId="77777777" w:rsidR="00F54D30" w:rsidRPr="00F54D30" w:rsidRDefault="00F54D30" w:rsidP="00F54D30">
                <w:pPr>
                  <w:rPr>
                    <w:rFonts w:ascii="Times New Roman" w:hAnsi="Times New Roman" w:cs="Times New Roman"/>
                    <w:i/>
                    <w:iCs/>
                    <w:sz w:val="24"/>
                    <w:szCs w:val="24"/>
                  </w:rPr>
                </w:pPr>
                <w:r w:rsidRPr="00F54D30">
                  <w:rPr>
                    <w:rFonts w:ascii="Times New Roman" w:hAnsi="Times New Roman" w:cs="Times New Roman"/>
                    <w:sz w:val="24"/>
                    <w:szCs w:val="24"/>
                  </w:rPr>
                  <w:t xml:space="preserve">David Avidan, </w:t>
                </w:r>
                <w:r w:rsidRPr="00F54D30">
                  <w:rPr>
                    <w:rFonts w:ascii="Times New Roman" w:hAnsi="Times New Roman" w:cs="Times New Roman"/>
                    <w:i/>
                    <w:iCs/>
                    <w:sz w:val="24"/>
                    <w:szCs w:val="24"/>
                  </w:rPr>
                  <w:t xml:space="preserve">Selected Poems </w:t>
                </w:r>
                <w:r w:rsidRPr="00F54D30">
                  <w:rPr>
                    <w:rFonts w:ascii="Times New Roman" w:hAnsi="Times New Roman" w:cs="Times New Roman"/>
                    <w:sz w:val="24"/>
                    <w:szCs w:val="24"/>
                  </w:rPr>
                  <w:t>(1982)</w:t>
                </w:r>
              </w:p>
              <w:p w14:paraId="6462892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i/>
                    <w:iCs/>
                    <w:sz w:val="24"/>
                    <w:szCs w:val="24"/>
                  </w:rPr>
                  <w:t>The Doe Hunt</w:t>
                </w:r>
                <w:r w:rsidRPr="00F54D30">
                  <w:rPr>
                    <w:rFonts w:ascii="Times New Roman" w:hAnsi="Times New Roman" w:cs="Times New Roman"/>
                    <w:sz w:val="24"/>
                    <w:szCs w:val="24"/>
                  </w:rPr>
                  <w:t>, Hebrew short stories (1984)</w:t>
                </w:r>
              </w:p>
              <w:p w14:paraId="3334BF3D" w14:textId="77777777" w:rsidR="00F54D30" w:rsidRPr="00F54D30" w:rsidRDefault="00F54D30" w:rsidP="00F54D30">
                <w:pPr>
                  <w:rPr>
                    <w:rFonts w:ascii="Times New Roman" w:hAnsi="Times New Roman" w:cs="Times New Roman"/>
                    <w:sz w:val="24"/>
                    <w:szCs w:val="24"/>
                  </w:rPr>
                </w:pPr>
              </w:p>
              <w:p w14:paraId="09995CB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Arabic into Hebrew:</w:t>
                </w:r>
              </w:p>
              <w:p w14:paraId="5B87360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Emil Habiby, </w:t>
                </w:r>
                <w:r w:rsidRPr="00F54D30">
                  <w:rPr>
                    <w:rFonts w:ascii="Times New Roman" w:hAnsi="Times New Roman" w:cs="Times New Roman"/>
                    <w:i/>
                    <w:iCs/>
                    <w:sz w:val="24"/>
                    <w:szCs w:val="24"/>
                  </w:rPr>
                  <w:t xml:space="preserve">Al-Waqa'i al ghareebah fi ikhtifa' Sa'id Abi an-Nahs al-Mutashaa'il </w:t>
                </w:r>
                <w:r w:rsidRPr="00F54D30">
                  <w:rPr>
                    <w:rFonts w:ascii="Times New Roman" w:hAnsi="Times New Roman" w:cs="Times New Roman"/>
                    <w:sz w:val="24"/>
                    <w:szCs w:val="24"/>
                  </w:rPr>
                  <w:t>(</w:t>
                </w:r>
                <w:r w:rsidRPr="00F54D30">
                  <w:rPr>
                    <w:rFonts w:ascii="Times New Roman" w:hAnsi="Times New Roman" w:cs="Times New Roman"/>
                    <w:i/>
                    <w:iCs/>
                    <w:sz w:val="24"/>
                    <w:szCs w:val="24"/>
                  </w:rPr>
                  <w:t>The Secret Life of Saeed the Pessoptimist</w:t>
                </w:r>
                <w:r w:rsidRPr="00F54D30">
                  <w:rPr>
                    <w:rFonts w:ascii="Times New Roman" w:hAnsi="Times New Roman" w:cs="Times New Roman"/>
                    <w:sz w:val="24"/>
                    <w:szCs w:val="24"/>
                  </w:rPr>
                  <w:t>) (1984).</w:t>
                </w:r>
              </w:p>
              <w:p w14:paraId="6D31221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Emil Habiby, </w:t>
                </w:r>
                <w:r w:rsidRPr="00F54D30">
                  <w:rPr>
                    <w:rFonts w:ascii="Times New Roman" w:hAnsi="Times New Roman" w:cs="Times New Roman"/>
                    <w:i/>
                    <w:iCs/>
                    <w:sz w:val="24"/>
                    <w:szCs w:val="24"/>
                  </w:rPr>
                  <w:t>Ikhtayyeh</w:t>
                </w:r>
                <w:r w:rsidRPr="00F54D30">
                  <w:rPr>
                    <w:rFonts w:ascii="Times New Roman" w:hAnsi="Times New Roman" w:cs="Times New Roman"/>
                    <w:sz w:val="24"/>
                    <w:szCs w:val="24"/>
                  </w:rPr>
                  <w:t xml:space="preserve"> (1988).</w:t>
                </w:r>
              </w:p>
              <w:p w14:paraId="10F6450C"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Emil Habiby, </w:t>
                </w:r>
                <w:r w:rsidRPr="00F54D30">
                  <w:rPr>
                    <w:rFonts w:ascii="Times New Roman" w:hAnsi="Times New Roman" w:cs="Times New Roman"/>
                    <w:i/>
                    <w:iCs/>
                    <w:sz w:val="24"/>
                    <w:szCs w:val="24"/>
                  </w:rPr>
                  <w:t>Khurrafeyyat Sarayah Bint al-Ghoul</w:t>
                </w:r>
                <w:r w:rsidRPr="00F54D30">
                  <w:rPr>
                    <w:rFonts w:ascii="Times New Roman" w:hAnsi="Times New Roman" w:cs="Times New Roman"/>
                    <w:sz w:val="24"/>
                    <w:szCs w:val="24"/>
                  </w:rPr>
                  <w:t xml:space="preserve"> (</w:t>
                </w:r>
                <w:r w:rsidRPr="00F54D30">
                  <w:rPr>
                    <w:rFonts w:ascii="Times New Roman" w:hAnsi="Times New Roman" w:cs="Times New Roman"/>
                    <w:i/>
                    <w:iCs/>
                    <w:sz w:val="24"/>
                    <w:szCs w:val="24"/>
                  </w:rPr>
                  <w:t>Saraya, the Ogre's Daughter</w:t>
                </w:r>
                <w:r w:rsidRPr="00F54D30">
                  <w:rPr>
                    <w:rFonts w:ascii="Times New Roman" w:hAnsi="Times New Roman" w:cs="Times New Roman"/>
                    <w:sz w:val="24"/>
                    <w:szCs w:val="24"/>
                  </w:rPr>
                  <w:t>)(1993).</w:t>
                </w:r>
              </w:p>
              <w:p w14:paraId="52C38BB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Taha Muhammad Ali, Poems (2006).</w:t>
                </w:r>
              </w:p>
              <w:p w14:paraId="32D4BC36" w14:textId="77777777" w:rsidR="00F54D30" w:rsidRPr="00F54D30" w:rsidRDefault="00F54D30" w:rsidP="00F54D30">
                <w:pPr>
                  <w:rPr>
                    <w:rFonts w:ascii="Times New Roman" w:hAnsi="Times New Roman" w:cs="Times New Roman"/>
                    <w:sz w:val="24"/>
                    <w:szCs w:val="24"/>
                  </w:rPr>
                </w:pPr>
              </w:p>
              <w:p w14:paraId="26452256"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Arabic into English:</w:t>
                </w:r>
              </w:p>
              <w:p w14:paraId="4542F1FE"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Three poems by Hilmy Salem (Banipal, Spring 2000)</w:t>
                </w:r>
              </w:p>
              <w:p w14:paraId="344A7251"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Three poems by Salman Masalha (Banipal, Spring 2000)</w:t>
                </w:r>
              </w:p>
              <w:p w14:paraId="27106D7C"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Two poems by Mahmoud Darwish (Banipal, Spring 1999)</w:t>
                </w:r>
              </w:p>
              <w:p w14:paraId="3C4502A4"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Three poems by Taha Muhammad Ali (Banipal, Summer 1998)</w:t>
                </w:r>
              </w:p>
              <w:p w14:paraId="3E832A31" w14:textId="77777777" w:rsidR="00F54D30" w:rsidRPr="00F54D30" w:rsidRDefault="00F54D30" w:rsidP="00F54D30">
                <w:pPr>
                  <w:rPr>
                    <w:rFonts w:ascii="Times New Roman" w:hAnsi="Times New Roman" w:cs="Times New Roman"/>
                    <w:sz w:val="24"/>
                    <w:szCs w:val="24"/>
                  </w:rPr>
                </w:pPr>
              </w:p>
              <w:p w14:paraId="48F660C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English into Arabic and Hebrew</w:t>
                </w:r>
              </w:p>
              <w:p w14:paraId="2EEACCD7"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Dario Fo, "The Accidental Death of an Anarchist," an adaptation for "The Arab Theater," Haifa (1996)</w:t>
                </w:r>
              </w:p>
              <w:p w14:paraId="00C1303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Samuel Beckett, Waiting for Godot, a bilingual translation into Arabic and Hebrew for "Haifa Theater," Haifa (1984, 1994)</w:t>
                </w:r>
              </w:p>
              <w:p w14:paraId="0E62AAB6"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Harold Pinter, The Dumb Waiter and Victoria Station, (1986)</w:t>
                </w:r>
              </w:p>
              <w:p w14:paraId="7A3BB29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Edward Albee, The Zoo Story, for Beit Hagefen Theater, Haifa (1987) (Arabic)</w:t>
                </w:r>
              </w:p>
              <w:p w14:paraId="5F3FA2E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Athol Fugard, The Island, for Haifa Theater, (1983)</w:t>
                </w:r>
              </w:p>
              <w:p w14:paraId="2759A887" w14:textId="77777777" w:rsidR="00F54D30" w:rsidRPr="00F54D30" w:rsidRDefault="00F54D30" w:rsidP="00F54D30">
                <w:pPr>
                  <w:rPr>
                    <w:rFonts w:ascii="Times New Roman" w:hAnsi="Times New Roman" w:cs="Times New Roman"/>
                    <w:sz w:val="24"/>
                    <w:szCs w:val="24"/>
                  </w:rPr>
                </w:pPr>
              </w:p>
              <w:p w14:paraId="35A2FB64"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Editing</w:t>
                </w:r>
              </w:p>
              <w:p w14:paraId="4892F595" w14:textId="77777777" w:rsidR="00F54D30" w:rsidRPr="00F54D30" w:rsidRDefault="00F54D30" w:rsidP="00F54D30">
                <w:pPr>
                  <w:rPr>
                    <w:rFonts w:ascii="Times New Roman" w:hAnsi="Times New Roman" w:cs="Times New Roman"/>
                    <w:b/>
                    <w:bCs/>
                    <w:sz w:val="24"/>
                    <w:szCs w:val="24"/>
                    <w:u w:val="single"/>
                  </w:rPr>
                </w:pPr>
              </w:p>
              <w:p w14:paraId="48E42F31"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Bab al-Shams (Gate of the Sun), Elias Khoury, Hebrew translation published by Andalus, Tel-Aviv</w:t>
                </w:r>
              </w:p>
              <w:p w14:paraId="74F35160" w14:textId="77777777" w:rsidR="00F54D30" w:rsidRPr="00F54D30" w:rsidRDefault="00F54D30" w:rsidP="00F54D30">
                <w:pPr>
                  <w:rPr>
                    <w:rFonts w:ascii="Times New Roman" w:hAnsi="Times New Roman" w:cs="Times New Roman"/>
                    <w:sz w:val="24"/>
                    <w:szCs w:val="24"/>
                  </w:rPr>
                </w:pPr>
              </w:p>
              <w:p w14:paraId="3585C344"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Essays, Articles, and Book Reviews</w:t>
                </w:r>
              </w:p>
              <w:p w14:paraId="67A0D70D" w14:textId="77777777" w:rsidR="00F54D30" w:rsidRPr="00F54D30" w:rsidRDefault="00F54D30" w:rsidP="00F54D30">
                <w:pPr>
                  <w:rPr>
                    <w:rFonts w:ascii="Times New Roman" w:hAnsi="Times New Roman" w:cs="Times New Roman"/>
                    <w:b/>
                    <w:bCs/>
                    <w:sz w:val="24"/>
                    <w:szCs w:val="24"/>
                    <w:u w:val="single"/>
                  </w:rPr>
                </w:pPr>
              </w:p>
              <w:p w14:paraId="2066F547"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"Introduction," to Passage to Dusk, a novel by Rashid al-Daif, tr. from the Arabic by N. Tanoukhi, The University of Texas at Austin, 2001, p. 1-10.</w:t>
                </w:r>
              </w:p>
              <w:p w14:paraId="28DC595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"The Poet Goes Back Home," a short essay on Mahmoud Darwish, Banipal, No. 4, Spring 1999.</w:t>
                </w:r>
              </w:p>
              <w:p w14:paraId="285B5EEE"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"Literature As Pretext: The Image of the Absent Palestinian in Modern Hebrew Literature" (Arabic), An-Nahar Cultural Supplement, Beirut, May 16, 1998.</w:t>
                </w:r>
              </w:p>
              <w:p w14:paraId="5455968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"West Jerusalem: Falafel, Cultural Cannibalism and the Poetics of Palestinian Space" (Arabic), An-Nahar Cultural Supplement, Beirut, August 23, 1997.</w:t>
                </w:r>
              </w:p>
              <w:p w14:paraId="727C3FC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"The Reality of Palestine," Op-Ed page, The New York Times, Jan. 24, 1996.</w:t>
                </w:r>
              </w:p>
              <w:p w14:paraId="23A7E933"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"Autocartography," The Threepenny Review, Fall 1995. (Excerpted in the June 1996 issue of Harper's Magazine.)</w:t>
                </w:r>
              </w:p>
              <w:p w14:paraId="7BAA01A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"Palestinians in Israel," The Journal of the International Institute (University of Michigan), Fall 1995.</w:t>
                </w:r>
              </w:p>
              <w:p w14:paraId="440E1904"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"Presumed Guilty," Op-Ed page, The New York Times, May 4, 1995.</w:t>
                </w:r>
              </w:p>
              <w:p w14:paraId="6BE294E1"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"Palestinians Must Now Master the Art of Forgetting," The New York Times Magazine, Dec. 26, 1993.</w:t>
                </w:r>
              </w:p>
              <w:p w14:paraId="6E766130"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"The Once and Future Egypt" (a review of Amitav Ghosh, In An Antique Land. Knopf, 1993), The New York Times Book Review, August 1, 1993.</w:t>
                </w:r>
              </w:p>
              <w:p w14:paraId="4E7B6C8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 Lost Voice," The New York Times Magazine, April 28, 1991.</w:t>
                </w:r>
              </w:p>
              <w:p w14:paraId="6FFFDEF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"Am</w:t>
                </w:r>
                <w:r w:rsidRPr="00F54D30">
                  <w:rPr>
                    <w:rFonts w:ascii="Times New Roman" w:eastAsia="SimSun" w:hAnsi="Times New Roman" w:cs="Times New Roman"/>
                    <w:sz w:val="24"/>
                    <w:szCs w:val="24"/>
                  </w:rPr>
                  <w:t>é</w:t>
                </w:r>
                <w:r w:rsidRPr="00F54D30">
                  <w:rPr>
                    <w:rFonts w:ascii="Times New Roman" w:hAnsi="Times New Roman" w:cs="Times New Roman"/>
                    <w:sz w:val="24"/>
                    <w:szCs w:val="24"/>
                  </w:rPr>
                  <w:t>rka, Am</w:t>
                </w:r>
                <w:r w:rsidRPr="00F54D30">
                  <w:rPr>
                    <w:rFonts w:ascii="Times New Roman" w:eastAsia="SimSun" w:hAnsi="Times New Roman" w:cs="Times New Roman"/>
                    <w:sz w:val="24"/>
                    <w:szCs w:val="24"/>
                  </w:rPr>
                  <w:t>é</w:t>
                </w:r>
                <w:r w:rsidRPr="00F54D30">
                  <w:rPr>
                    <w:rFonts w:ascii="Times New Roman" w:hAnsi="Times New Roman" w:cs="Times New Roman"/>
                    <w:sz w:val="24"/>
                    <w:szCs w:val="24"/>
                  </w:rPr>
                  <w:t>rka: A Palestinian abroad in the Land of the Free ," Harper's Magazine, February 1991.</w:t>
                </w:r>
              </w:p>
              <w:p w14:paraId="4618CA9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"Dust, Gas, Desert Storm," Op-Ed page, The New York Times, January 27, 1991.</w:t>
                </w:r>
              </w:p>
              <w:p w14:paraId="4020292B"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"Arafat's Types of Ambiguity," Harper's Magazine, March 1989.</w:t>
                </w:r>
              </w:p>
              <w:p w14:paraId="2CD82034"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"On a Camel Moving Forward in Time" (a review of Amin Maalouf, Leo Africanus. Norton, 1989), The New York Times Book Review, March 12, 1989.</w:t>
                </w:r>
              </w:p>
              <w:p w14:paraId="7A582C9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lastRenderedPageBreak/>
                  <w:t>"The Shroud of Mahfouz," The New York Review of Books, February 2, 1989.</w:t>
                </w:r>
              </w:p>
              <w:p w14:paraId="23B3F540"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"When Israel Spoke to the PLO," a review of Amalia and Aharon Barnea, Mine Enemy. Grove Press, 1988), Los Angeles Times Book Review, December 4, 1988.</w:t>
                </w:r>
              </w:p>
              <w:p w14:paraId="49D461E7"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"Palestinians Liberate a Dream," Op-Ed page, Los Angeles Times, November 21, 1988.</w:t>
                </w:r>
              </w:p>
              <w:p w14:paraId="73BCC9F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"The Morning After," The New York Review of Books, September 29, 1988.</w:t>
                </w:r>
              </w:p>
              <w:p w14:paraId="2C9CC38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 Stone's Throw," The New York Review of Books, March 31, 1988.</w:t>
                </w:r>
              </w:p>
              <w:p w14:paraId="1506C254"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"Arab Walls, Reflecting Change," Harper's Magazine, November 1987.</w:t>
                </w:r>
              </w:p>
              <w:p w14:paraId="3F59DCA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"Kitsch 22," Tikkun Magazine, September-October 1987.</w:t>
                </w:r>
              </w:p>
              <w:p w14:paraId="75726E65" w14:textId="77777777" w:rsidR="00F54D30" w:rsidRPr="00F54D30" w:rsidRDefault="00F54D30" w:rsidP="00F54D30">
                <w:pPr>
                  <w:rPr>
                    <w:rFonts w:ascii="Times New Roman" w:hAnsi="Times New Roman" w:cs="Times New Roman"/>
                    <w:sz w:val="24"/>
                    <w:szCs w:val="24"/>
                  </w:rPr>
                </w:pPr>
              </w:p>
              <w:p w14:paraId="42020B55" w14:textId="77777777" w:rsidR="00F54D30" w:rsidRPr="00F54D30" w:rsidRDefault="00F54D30" w:rsidP="00F54D30">
                <w:pPr>
                  <w:pStyle w:val="Heading2"/>
                  <w:outlineLvl w:val="1"/>
                  <w:rPr>
                    <w:rFonts w:ascii="Times New Roman" w:hAnsi="Times New Roman" w:cs="Times New Roman"/>
                  </w:rPr>
                </w:pPr>
                <w:r w:rsidRPr="00F54D30">
                  <w:rPr>
                    <w:rFonts w:ascii="Times New Roman" w:hAnsi="Times New Roman" w:cs="Times New Roman"/>
                  </w:rPr>
                  <w:t>Anthologized Pieces (English) and chapters in edited volumes</w:t>
                </w:r>
              </w:p>
              <w:p w14:paraId="6379926B" w14:textId="77777777" w:rsidR="00F54D30" w:rsidRPr="00F54D30" w:rsidRDefault="00F54D30" w:rsidP="00F54D30">
                <w:pPr>
                  <w:rPr>
                    <w:rFonts w:ascii="Times New Roman" w:hAnsi="Times New Roman" w:cs="Times New Roman"/>
                    <w:b/>
                    <w:bCs/>
                    <w:sz w:val="24"/>
                    <w:szCs w:val="24"/>
                    <w:u w:val="single"/>
                  </w:rPr>
                </w:pPr>
              </w:p>
              <w:p w14:paraId="49F30B35"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"The Drowned Library," in </w:t>
                </w:r>
                <w:r w:rsidRPr="00F54D30">
                  <w:rPr>
                    <w:rFonts w:ascii="Times New Roman" w:hAnsi="Times New Roman" w:cs="Times New Roman"/>
                    <w:i/>
                    <w:iCs/>
                    <w:sz w:val="24"/>
                    <w:szCs w:val="24"/>
                  </w:rPr>
                  <w:t>Lives in Translation</w:t>
                </w:r>
                <w:r w:rsidRPr="00F54D30">
                  <w:rPr>
                    <w:rFonts w:ascii="Times New Roman" w:hAnsi="Times New Roman" w:cs="Times New Roman"/>
                    <w:sz w:val="24"/>
                    <w:szCs w:val="24"/>
                  </w:rPr>
                  <w:t>, ed. Isabelle de Courtivron. London: Palgrave Macmillan, 2009</w:t>
                </w:r>
              </w:p>
              <w:p w14:paraId="0C01BF28"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"Geister," and "Autokartographie: Der Fall Palestine, Michigan" in Rafik Schami, ed., </w:t>
                </w:r>
                <w:r w:rsidRPr="00F54D30">
                  <w:rPr>
                    <w:rFonts w:ascii="Times New Roman" w:hAnsi="Times New Roman" w:cs="Times New Roman"/>
                    <w:i/>
                    <w:iCs/>
                    <w:sz w:val="24"/>
                    <w:szCs w:val="24"/>
                  </w:rPr>
                  <w:t>ANGST: im eigenen land</w:t>
                </w:r>
                <w:r w:rsidRPr="00F54D30">
                  <w:rPr>
                    <w:rFonts w:ascii="Times New Roman" w:hAnsi="Times New Roman" w:cs="Times New Roman"/>
                    <w:sz w:val="24"/>
                    <w:szCs w:val="24"/>
                  </w:rPr>
                  <w:t>, Zurich: Nagel &amp; Kimchi, 2001, p. 32-41; 114-125.</w:t>
                </w:r>
              </w:p>
              <w:p w14:paraId="3A0F1F46"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"Autocartography: The Case of Palestine, Michigan," in </w:t>
                </w:r>
                <w:r w:rsidRPr="00F54D30">
                  <w:rPr>
                    <w:rFonts w:ascii="Times New Roman" w:hAnsi="Times New Roman" w:cs="Times New Roman"/>
                    <w:i/>
                    <w:iCs/>
                    <w:sz w:val="24"/>
                    <w:szCs w:val="24"/>
                  </w:rPr>
                  <w:t>The Geography of Identity</w:t>
                </w:r>
                <w:r w:rsidRPr="00F54D30">
                  <w:rPr>
                    <w:rFonts w:ascii="Times New Roman" w:hAnsi="Times New Roman" w:cs="Times New Roman"/>
                    <w:sz w:val="24"/>
                    <w:szCs w:val="24"/>
                  </w:rPr>
                  <w:t>, ed. by Patricia Yaeger (The University of Michigan Press, 1996).</w:t>
                </w:r>
              </w:p>
              <w:p w14:paraId="712F8DAE"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"Arab Male, Hebrew Female: The Lure of Metaphors," in </w:t>
                </w:r>
                <w:r w:rsidRPr="00F54D30">
                  <w:rPr>
                    <w:rFonts w:ascii="Times New Roman" w:hAnsi="Times New Roman" w:cs="Times New Roman"/>
                    <w:i/>
                    <w:iCs/>
                    <w:sz w:val="24"/>
                    <w:szCs w:val="24"/>
                  </w:rPr>
                  <w:t>Reconstructing Gender in the Middle East</w:t>
                </w:r>
                <w:r w:rsidRPr="00F54D30">
                  <w:rPr>
                    <w:rFonts w:ascii="Times New Roman" w:hAnsi="Times New Roman" w:cs="Times New Roman"/>
                    <w:sz w:val="24"/>
                    <w:szCs w:val="24"/>
                  </w:rPr>
                  <w:t>, ed. by Gocek and Balaghi. New York: Columbia University Press, 1994).</w:t>
                </w:r>
              </w:p>
              <w:p w14:paraId="485B3077"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"Am</w:t>
                </w:r>
                <w:r w:rsidRPr="00F54D30">
                  <w:rPr>
                    <w:rFonts w:ascii="Times New Roman" w:eastAsia="SimSun" w:hAnsi="Times New Roman" w:cs="Times New Roman"/>
                    <w:sz w:val="24"/>
                    <w:szCs w:val="24"/>
                  </w:rPr>
                  <w:t>é</w:t>
                </w:r>
                <w:r w:rsidRPr="00F54D30">
                  <w:rPr>
                    <w:rFonts w:ascii="Times New Roman" w:hAnsi="Times New Roman" w:cs="Times New Roman"/>
                    <w:sz w:val="24"/>
                    <w:szCs w:val="24"/>
                  </w:rPr>
                  <w:t>rka, Am</w:t>
                </w:r>
                <w:r w:rsidRPr="00F54D30">
                  <w:rPr>
                    <w:rFonts w:ascii="Times New Roman" w:eastAsia="SimSun" w:hAnsi="Times New Roman" w:cs="Times New Roman"/>
                    <w:sz w:val="24"/>
                    <w:szCs w:val="24"/>
                  </w:rPr>
                  <w:t>é</w:t>
                </w:r>
                <w:r w:rsidRPr="00F54D30">
                  <w:rPr>
                    <w:rFonts w:ascii="Times New Roman" w:hAnsi="Times New Roman" w:cs="Times New Roman"/>
                    <w:sz w:val="24"/>
                    <w:szCs w:val="24"/>
                  </w:rPr>
                  <w:t xml:space="preserve">rka," in </w:t>
                </w:r>
                <w:r w:rsidRPr="00F54D30">
                  <w:rPr>
                    <w:rFonts w:ascii="Times New Roman" w:hAnsi="Times New Roman" w:cs="Times New Roman"/>
                    <w:i/>
                    <w:iCs/>
                    <w:sz w:val="24"/>
                    <w:szCs w:val="24"/>
                  </w:rPr>
                  <w:t>Visions of America</w:t>
                </w:r>
                <w:r w:rsidRPr="00F54D30">
                  <w:rPr>
                    <w:rFonts w:ascii="Times New Roman" w:hAnsi="Times New Roman" w:cs="Times New Roman"/>
                    <w:sz w:val="24"/>
                    <w:szCs w:val="24"/>
                  </w:rPr>
                  <w:t>, ed. by Wesley Brown &amp; Amy Ling. New York: Persea Press, 1993</w:t>
                </w:r>
              </w:p>
              <w:p w14:paraId="6D5F2091"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"Cultural Identity and the Crisis of Representation," in </w:t>
                </w:r>
                <w:r w:rsidRPr="00F54D30">
                  <w:rPr>
                    <w:rFonts w:ascii="Times New Roman" w:hAnsi="Times New Roman" w:cs="Times New Roman"/>
                    <w:i/>
                    <w:iCs/>
                    <w:sz w:val="24"/>
                    <w:szCs w:val="24"/>
                  </w:rPr>
                  <w:t>Critical Fictions: The Politics of Imaginative Writing</w:t>
                </w:r>
                <w:r w:rsidRPr="00F54D30">
                  <w:rPr>
                    <w:rFonts w:ascii="Times New Roman" w:hAnsi="Times New Roman" w:cs="Times New Roman"/>
                    <w:sz w:val="24"/>
                    <w:szCs w:val="24"/>
                  </w:rPr>
                  <w:t>, ed. by Philomena Mariani. Seattle: Bay Press, 1991</w:t>
                </w:r>
              </w:p>
              <w:p w14:paraId="7571449F"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"At Half Mast," in </w:t>
                </w:r>
                <w:r w:rsidRPr="00F54D30">
                  <w:rPr>
                    <w:rFonts w:ascii="Times New Roman" w:hAnsi="Times New Roman" w:cs="Times New Roman"/>
                    <w:i/>
                    <w:iCs/>
                    <w:sz w:val="24"/>
                    <w:szCs w:val="24"/>
                  </w:rPr>
                  <w:t>New Perspectives on Israeli History</w:t>
                </w:r>
                <w:r w:rsidRPr="00F54D30">
                  <w:rPr>
                    <w:rFonts w:ascii="Times New Roman" w:hAnsi="Times New Roman" w:cs="Times New Roman"/>
                    <w:sz w:val="24"/>
                    <w:szCs w:val="24"/>
                  </w:rPr>
                  <w:t>, ed. by Laurence Silberstein. New York: New York University Press, 1991</w:t>
                </w:r>
              </w:p>
              <w:p w14:paraId="156281F9"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"Arafat's Types of Ambiguity," in </w:t>
                </w:r>
                <w:r w:rsidRPr="00F54D30">
                  <w:rPr>
                    <w:rFonts w:ascii="Times New Roman" w:hAnsi="Times New Roman" w:cs="Times New Roman"/>
                    <w:i/>
                    <w:iCs/>
                    <w:sz w:val="24"/>
                    <w:szCs w:val="24"/>
                  </w:rPr>
                  <w:t>What's Going On Here: The Harper's Magazine Book of Annotations</w:t>
                </w:r>
                <w:r w:rsidRPr="00F54D30">
                  <w:rPr>
                    <w:rFonts w:ascii="Times New Roman" w:hAnsi="Times New Roman" w:cs="Times New Roman"/>
                    <w:sz w:val="24"/>
                    <w:szCs w:val="24"/>
                  </w:rPr>
                  <w:t>, ed. by Colin Harrison. New York: Delta Press, 1991</w:t>
                </w:r>
              </w:p>
              <w:p w14:paraId="7F20EAD2"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"Exile from a Democracy," in </w:t>
                </w:r>
                <w:r w:rsidRPr="00F54D30">
                  <w:rPr>
                    <w:rFonts w:ascii="Times New Roman" w:hAnsi="Times New Roman" w:cs="Times New Roman"/>
                    <w:i/>
                    <w:iCs/>
                    <w:sz w:val="24"/>
                    <w:szCs w:val="24"/>
                  </w:rPr>
                  <w:t>Literature in Exile</w:t>
                </w:r>
                <w:r w:rsidRPr="00F54D30">
                  <w:rPr>
                    <w:rFonts w:ascii="Times New Roman" w:hAnsi="Times New Roman" w:cs="Times New Roman"/>
                    <w:sz w:val="24"/>
                    <w:szCs w:val="24"/>
                  </w:rPr>
                  <w:t>, ed. by John Glad. Durham: Duke University Press, 1990</w:t>
                </w:r>
              </w:p>
              <w:p w14:paraId="2CDD716D" w14:textId="77777777" w:rsidR="00F54D30" w:rsidRPr="00F54D30" w:rsidRDefault="00F54D30" w:rsidP="00F54D30">
                <w:pPr>
                  <w:rPr>
                    <w:rFonts w:ascii="Times New Roman" w:hAnsi="Times New Roman" w:cs="Times New Roman"/>
                    <w:sz w:val="24"/>
                    <w:szCs w:val="24"/>
                  </w:rPr>
                </w:pPr>
                <w:r w:rsidRPr="00F54D30">
                  <w:rPr>
                    <w:rFonts w:ascii="Times New Roman" w:hAnsi="Times New Roman" w:cs="Times New Roman"/>
                    <w:sz w:val="24"/>
                    <w:szCs w:val="24"/>
                  </w:rPr>
                  <w:t xml:space="preserve">"Diary," in </w:t>
                </w:r>
                <w:r w:rsidRPr="00F54D30">
                  <w:rPr>
                    <w:rFonts w:ascii="Times New Roman" w:hAnsi="Times New Roman" w:cs="Times New Roman"/>
                    <w:i/>
                    <w:iCs/>
                    <w:sz w:val="24"/>
                    <w:szCs w:val="24"/>
                  </w:rPr>
                  <w:t>Every Sixth Israeli</w:t>
                </w:r>
                <w:r w:rsidRPr="00F54D30">
                  <w:rPr>
                    <w:rFonts w:ascii="Times New Roman" w:hAnsi="Times New Roman" w:cs="Times New Roman"/>
                    <w:sz w:val="24"/>
                    <w:szCs w:val="24"/>
                  </w:rPr>
                  <w:t>, ed. by Alouph Hareven. Jerusalem: The Van Leer Foundation, 1983</w:t>
                </w:r>
              </w:p>
              <w:p w14:paraId="4655353E" w14:textId="77777777" w:rsidR="00F54D30" w:rsidRPr="00F54D30" w:rsidRDefault="00F54D30" w:rsidP="00F54D30">
                <w:pPr>
                  <w:rPr>
                    <w:rFonts w:ascii="Times New Roman" w:hAnsi="Times New Roman" w:cs="Times New Roman"/>
                    <w:sz w:val="24"/>
                    <w:szCs w:val="24"/>
                  </w:rPr>
                </w:pPr>
              </w:p>
              <w:p w14:paraId="4DE872C6" w14:textId="77777777" w:rsidR="00F54D30" w:rsidRPr="00F54D30" w:rsidRDefault="00F54D30" w:rsidP="00F54D30">
                <w:pPr>
                  <w:rPr>
                    <w:rFonts w:ascii="Times New Roman" w:hAnsi="Times New Roman" w:cs="Times New Roman"/>
                    <w:sz w:val="24"/>
                    <w:szCs w:val="24"/>
                  </w:rPr>
                </w:pPr>
              </w:p>
              <w:p w14:paraId="6987FB4E" w14:textId="77777777" w:rsidR="00F54D30" w:rsidRPr="00F54D30" w:rsidRDefault="00F54D30" w:rsidP="00F54D30">
                <w:pPr>
                  <w:rPr>
                    <w:rFonts w:ascii="Times New Roman" w:hAnsi="Times New Roman" w:cs="Times New Roman"/>
                    <w:sz w:val="24"/>
                    <w:szCs w:val="24"/>
                  </w:rPr>
                </w:pPr>
              </w:p>
              <w:p w14:paraId="20C0D653" w14:textId="77777777" w:rsidR="003F0D73" w:rsidRPr="00F54D30" w:rsidRDefault="003F0D73" w:rsidP="00C27FAB">
                <w:pPr>
                  <w:rPr>
                    <w:rFonts w:ascii="Times New Roman" w:hAnsi="Times New Roman" w:cs="Times New Roman"/>
                  </w:rPr>
                </w:pPr>
              </w:p>
            </w:tc>
          </w:sdtContent>
        </w:sdt>
      </w:tr>
      <w:tr w:rsidR="003235A7" w:rsidRPr="00F54D30" w14:paraId="02EC389A" w14:textId="77777777" w:rsidTr="003235A7">
        <w:tc>
          <w:tcPr>
            <w:tcW w:w="9016" w:type="dxa"/>
          </w:tcPr>
          <w:p w14:paraId="706E11AC" w14:textId="77777777" w:rsidR="003235A7" w:rsidRPr="00F54D30" w:rsidRDefault="003235A7" w:rsidP="008A5B87">
            <w:pPr>
              <w:rPr>
                <w:rFonts w:ascii="Times New Roman" w:hAnsi="Times New Roman" w:cs="Times New Roman"/>
              </w:rPr>
            </w:pPr>
            <w:r w:rsidRPr="00F54D30">
              <w:rPr>
                <w:rFonts w:ascii="Times New Roman" w:hAnsi="Times New Roman" w:cs="Times New Roman"/>
                <w:u w:val="single"/>
              </w:rPr>
              <w:lastRenderedPageBreak/>
              <w:t>Further reading</w:t>
            </w:r>
            <w:r w:rsidRPr="00F54D30">
              <w:rPr>
                <w:rFonts w:ascii="Times New Roman" w:hAnsi="Times New Roman" w:cs="Times New Roman"/>
              </w:rPr>
              <w:t>:</w:t>
            </w:r>
          </w:p>
          <w:sdt>
            <w:sdtPr>
              <w:rPr>
                <w:rFonts w:ascii="Times New Roman" w:hAnsi="Times New Roman" w:cs="Times New Roman"/>
              </w:rPr>
              <w:alias w:val="Further reading"/>
              <w:tag w:val="furtherReading"/>
              <w:id w:val="-1516217107"/>
              <w:placeholder>
                <w:docPart w:val="59925F28D84154418360CF958858DD4D"/>
              </w:placeholder>
            </w:sdtPr>
            <w:sdtEndPr/>
            <w:sdtContent>
              <w:p w14:paraId="49A8E05B" w14:textId="77777777" w:rsidR="00F54D30" w:rsidRDefault="00941A80" w:rsidP="00F54D30">
                <w:pPr>
                  <w:rPr>
                    <w:rFonts w:ascii="Times New Roman" w:hAnsi="Times New Roman" w:cs="Times New Roman"/>
                  </w:rPr>
                </w:pPr>
                <w:sdt>
                  <w:sdtPr>
                    <w:rPr>
                      <w:rFonts w:ascii="Times New Roman" w:hAnsi="Times New Roman" w:cs="Times New Roman"/>
                    </w:rPr>
                    <w:id w:val="-552931374"/>
                    <w:citation/>
                  </w:sdtPr>
                  <w:sdtEndPr/>
                  <w:sdtContent>
                    <w:r w:rsidR="00F54D30">
                      <w:rPr>
                        <w:rFonts w:ascii="Times New Roman" w:hAnsi="Times New Roman" w:cs="Times New Roman"/>
                      </w:rPr>
                      <w:fldChar w:fldCharType="begin"/>
                    </w:r>
                    <w:r w:rsidR="00F54D30">
                      <w:rPr>
                        <w:rFonts w:ascii="Times New Roman" w:hAnsi="Times New Roman" w:cs="Times New Roman"/>
                        <w:sz w:val="24"/>
                        <w:szCs w:val="24"/>
                        <w:lang w:val="en-US"/>
                      </w:rPr>
                      <w:instrText xml:space="preserve"> CITATION Ann13 \l 1033 </w:instrText>
                    </w:r>
                    <w:r w:rsidR="00F54D30">
                      <w:rPr>
                        <w:rFonts w:ascii="Times New Roman" w:hAnsi="Times New Roman" w:cs="Times New Roman"/>
                      </w:rPr>
                      <w:fldChar w:fldCharType="separate"/>
                    </w:r>
                    <w:r w:rsidR="00F54D30">
                      <w:rPr>
                        <w:rFonts w:ascii="Times New Roman" w:hAnsi="Times New Roman" w:cs="Times New Roman"/>
                        <w:noProof/>
                        <w:sz w:val="24"/>
                        <w:szCs w:val="24"/>
                        <w:lang w:val="en-US"/>
                      </w:rPr>
                      <w:t xml:space="preserve"> </w:t>
                    </w:r>
                    <w:r w:rsidR="00F54D30" w:rsidRPr="00F54D30">
                      <w:rPr>
                        <w:rFonts w:ascii="Times New Roman" w:hAnsi="Times New Roman" w:cs="Times New Roman"/>
                        <w:noProof/>
                        <w:sz w:val="24"/>
                        <w:szCs w:val="24"/>
                        <w:lang w:val="en-US"/>
                      </w:rPr>
                      <w:t>(Bernard)</w:t>
                    </w:r>
                    <w:r w:rsidR="00F54D30">
                      <w:rPr>
                        <w:rFonts w:ascii="Times New Roman" w:hAnsi="Times New Roman" w:cs="Times New Roman"/>
                      </w:rPr>
                      <w:fldChar w:fldCharType="end"/>
                    </w:r>
                  </w:sdtContent>
                </w:sdt>
              </w:p>
              <w:p w14:paraId="6EB3DA0C" w14:textId="77777777" w:rsidR="00F54D30" w:rsidRDefault="00941A80" w:rsidP="00F54D30">
                <w:pPr>
                  <w:rPr>
                    <w:rFonts w:ascii="Times New Roman" w:hAnsi="Times New Roman" w:cs="Times New Roman"/>
                    <w:sz w:val="24"/>
                    <w:szCs w:val="24"/>
                  </w:rPr>
                </w:pPr>
                <w:sdt>
                  <w:sdtPr>
                    <w:rPr>
                      <w:rFonts w:ascii="Times New Roman" w:hAnsi="Times New Roman" w:cs="Times New Roman"/>
                      <w:sz w:val="24"/>
                      <w:szCs w:val="24"/>
                    </w:rPr>
                    <w:id w:val="1676141478"/>
                    <w:citation/>
                  </w:sdtPr>
                  <w:sdtEndPr/>
                  <w:sdtContent>
                    <w:r w:rsidR="00F54D30">
                      <w:rPr>
                        <w:rFonts w:ascii="Times New Roman" w:hAnsi="Times New Roman" w:cs="Times New Roman"/>
                        <w:sz w:val="24"/>
                        <w:szCs w:val="24"/>
                      </w:rPr>
                      <w:fldChar w:fldCharType="begin"/>
                    </w:r>
                    <w:r w:rsidR="00F54D30">
                      <w:rPr>
                        <w:rFonts w:ascii="Times New Roman" w:hAnsi="Times New Roman" w:cs="Times New Roman"/>
                        <w:sz w:val="24"/>
                        <w:szCs w:val="24"/>
                        <w:lang w:val="en-US"/>
                      </w:rPr>
                      <w:instrText xml:space="preserve"> CITATION Rac04 \l 1033 </w:instrText>
                    </w:r>
                    <w:r w:rsidR="00F54D30">
                      <w:rPr>
                        <w:rFonts w:ascii="Times New Roman" w:hAnsi="Times New Roman" w:cs="Times New Roman"/>
                        <w:sz w:val="24"/>
                        <w:szCs w:val="24"/>
                      </w:rPr>
                      <w:fldChar w:fldCharType="separate"/>
                    </w:r>
                    <w:r w:rsidR="00F54D30" w:rsidRPr="00F54D30">
                      <w:rPr>
                        <w:rFonts w:ascii="Times New Roman" w:hAnsi="Times New Roman" w:cs="Times New Roman"/>
                        <w:noProof/>
                        <w:sz w:val="24"/>
                        <w:szCs w:val="24"/>
                        <w:lang w:val="en-US"/>
                      </w:rPr>
                      <w:t>(Brenner)</w:t>
                    </w:r>
                    <w:r w:rsidR="00F54D30">
                      <w:rPr>
                        <w:rFonts w:ascii="Times New Roman" w:hAnsi="Times New Roman" w:cs="Times New Roman"/>
                        <w:sz w:val="24"/>
                        <w:szCs w:val="24"/>
                      </w:rPr>
                      <w:fldChar w:fldCharType="end"/>
                    </w:r>
                  </w:sdtContent>
                </w:sdt>
              </w:p>
              <w:p w14:paraId="04C0FA25" w14:textId="77777777" w:rsidR="00F54D30" w:rsidRDefault="00941A80" w:rsidP="00F54D30">
                <w:pPr>
                  <w:rPr>
                    <w:rFonts w:ascii="Times New Roman" w:hAnsi="Times New Roman" w:cs="Times New Roman"/>
                    <w:sz w:val="24"/>
                    <w:szCs w:val="24"/>
                  </w:rPr>
                </w:pPr>
                <w:sdt>
                  <w:sdtPr>
                    <w:rPr>
                      <w:rFonts w:ascii="Times New Roman" w:hAnsi="Times New Roman" w:cs="Times New Roman"/>
                      <w:sz w:val="24"/>
                      <w:szCs w:val="24"/>
                    </w:rPr>
                    <w:id w:val="-420722538"/>
                    <w:citation/>
                  </w:sdtPr>
                  <w:sdtEndPr/>
                  <w:sdtContent>
                    <w:r w:rsidR="00F54D30">
                      <w:rPr>
                        <w:rFonts w:ascii="Times New Roman" w:hAnsi="Times New Roman" w:cs="Times New Roman"/>
                        <w:sz w:val="24"/>
                        <w:szCs w:val="24"/>
                      </w:rPr>
                      <w:fldChar w:fldCharType="begin"/>
                    </w:r>
                    <w:r w:rsidR="00F54D30">
                      <w:rPr>
                        <w:rFonts w:ascii="Times New Roman" w:hAnsi="Times New Roman" w:cs="Times New Roman"/>
                        <w:sz w:val="24"/>
                        <w:szCs w:val="24"/>
                        <w:lang w:val="en-US"/>
                      </w:rPr>
                      <w:instrText xml:space="preserve"> CITATION Lit14 \l 1033 </w:instrText>
                    </w:r>
                    <w:r w:rsidR="00F54D30">
                      <w:rPr>
                        <w:rFonts w:ascii="Times New Roman" w:hAnsi="Times New Roman" w:cs="Times New Roman"/>
                        <w:sz w:val="24"/>
                        <w:szCs w:val="24"/>
                      </w:rPr>
                      <w:fldChar w:fldCharType="separate"/>
                    </w:r>
                    <w:r w:rsidR="00F54D30" w:rsidRPr="00F54D30">
                      <w:rPr>
                        <w:rFonts w:ascii="Times New Roman" w:hAnsi="Times New Roman" w:cs="Times New Roman"/>
                        <w:noProof/>
                        <w:sz w:val="24"/>
                        <w:szCs w:val="24"/>
                        <w:lang w:val="en-US"/>
                      </w:rPr>
                      <w:t>(Levy)</w:t>
                    </w:r>
                    <w:r w:rsidR="00F54D30">
                      <w:rPr>
                        <w:rFonts w:ascii="Times New Roman" w:hAnsi="Times New Roman" w:cs="Times New Roman"/>
                        <w:sz w:val="24"/>
                        <w:szCs w:val="24"/>
                      </w:rPr>
                      <w:fldChar w:fldCharType="end"/>
                    </w:r>
                  </w:sdtContent>
                </w:sdt>
              </w:p>
              <w:p w14:paraId="7A49139D" w14:textId="77777777" w:rsidR="00F54D30" w:rsidRPr="00F54D30" w:rsidRDefault="00941A80" w:rsidP="00F54D30">
                <w:pPr>
                  <w:rPr>
                    <w:rFonts w:ascii="Times New Roman" w:hAnsi="Times New Roman" w:cs="Times New Roman"/>
                    <w:sz w:val="24"/>
                    <w:szCs w:val="24"/>
                  </w:rPr>
                </w:pPr>
                <w:sdt>
                  <w:sdtPr>
                    <w:rPr>
                      <w:rFonts w:ascii="Times New Roman" w:hAnsi="Times New Roman" w:cs="Times New Roman"/>
                      <w:sz w:val="24"/>
                      <w:szCs w:val="24"/>
                    </w:rPr>
                    <w:id w:val="563227659"/>
                    <w:citation/>
                  </w:sdtPr>
                  <w:sdtEndPr/>
                  <w:sdtContent>
                    <w:r w:rsidR="00F54D30">
                      <w:rPr>
                        <w:rFonts w:ascii="Times New Roman" w:hAnsi="Times New Roman" w:cs="Times New Roman"/>
                        <w:sz w:val="24"/>
                        <w:szCs w:val="24"/>
                      </w:rPr>
                      <w:fldChar w:fldCharType="begin"/>
                    </w:r>
                    <w:r w:rsidR="00F54D30">
                      <w:rPr>
                        <w:rFonts w:ascii="Times New Roman" w:hAnsi="Times New Roman" w:cs="Times New Roman"/>
                        <w:sz w:val="24"/>
                        <w:szCs w:val="24"/>
                        <w:lang w:val="en-US"/>
                      </w:rPr>
                      <w:instrText xml:space="preserve"> CITATION Sid88 \l 1033 </w:instrText>
                    </w:r>
                    <w:r w:rsidR="00F54D30">
                      <w:rPr>
                        <w:rFonts w:ascii="Times New Roman" w:hAnsi="Times New Roman" w:cs="Times New Roman"/>
                        <w:sz w:val="24"/>
                        <w:szCs w:val="24"/>
                      </w:rPr>
                      <w:fldChar w:fldCharType="separate"/>
                    </w:r>
                    <w:r w:rsidR="00F54D30" w:rsidRPr="00F54D30">
                      <w:rPr>
                        <w:rFonts w:ascii="Times New Roman" w:hAnsi="Times New Roman" w:cs="Times New Roman"/>
                        <w:noProof/>
                        <w:sz w:val="24"/>
                        <w:szCs w:val="24"/>
                        <w:lang w:val="en-US"/>
                      </w:rPr>
                      <w:t>(Siddiq)</w:t>
                    </w:r>
                    <w:r w:rsidR="00F54D30">
                      <w:rPr>
                        <w:rFonts w:ascii="Times New Roman" w:hAnsi="Times New Roman" w:cs="Times New Roman"/>
                        <w:sz w:val="24"/>
                        <w:szCs w:val="24"/>
                      </w:rPr>
                      <w:fldChar w:fldCharType="end"/>
                    </w:r>
                  </w:sdtContent>
                </w:sdt>
              </w:p>
              <w:p w14:paraId="60825463" w14:textId="77777777" w:rsidR="003235A7" w:rsidRPr="00F54D30" w:rsidRDefault="00941A80" w:rsidP="00FB11DE">
                <w:pPr>
                  <w:rPr>
                    <w:rFonts w:ascii="Times New Roman" w:hAnsi="Times New Roman" w:cs="Times New Roman"/>
                  </w:rPr>
                </w:pPr>
              </w:p>
            </w:sdtContent>
          </w:sdt>
        </w:tc>
      </w:tr>
    </w:tbl>
    <w:p w14:paraId="3B442F3B" w14:textId="77777777" w:rsidR="00C27FAB" w:rsidRPr="00F54D30" w:rsidRDefault="00C27FAB" w:rsidP="00B33145">
      <w:pPr>
        <w:rPr>
          <w:rFonts w:ascii="Times New Roman" w:hAnsi="Times New Roman" w:cs="Times New Roman"/>
        </w:rPr>
      </w:pPr>
    </w:p>
    <w:sectPr w:rsidR="00C27FAB" w:rsidRPr="00F54D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8DD52" w14:textId="77777777" w:rsidR="00941A80" w:rsidRDefault="00941A80" w:rsidP="007A0D55">
      <w:pPr>
        <w:spacing w:after="0" w:line="240" w:lineRule="auto"/>
      </w:pPr>
      <w:r>
        <w:separator/>
      </w:r>
    </w:p>
  </w:endnote>
  <w:endnote w:type="continuationSeparator" w:id="0">
    <w:p w14:paraId="20A43DE3" w14:textId="77777777" w:rsidR="00941A80" w:rsidRDefault="00941A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CAA0E9" w14:textId="77777777" w:rsidR="00941A80" w:rsidRDefault="00941A80" w:rsidP="007A0D55">
      <w:pPr>
        <w:spacing w:after="0" w:line="240" w:lineRule="auto"/>
      </w:pPr>
      <w:r>
        <w:separator/>
      </w:r>
    </w:p>
  </w:footnote>
  <w:footnote w:type="continuationSeparator" w:id="0">
    <w:p w14:paraId="1DC0F221" w14:textId="77777777" w:rsidR="00941A80" w:rsidRDefault="00941A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A7A2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CD936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30"/>
    <w:rsid w:val="00032559"/>
    <w:rsid w:val="00052040"/>
    <w:rsid w:val="00072CF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41A8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4D3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13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4D3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54D30"/>
    <w:rPr>
      <w:rFonts w:ascii="Lucida Grande" w:hAnsi="Lucida Grande"/>
      <w:sz w:val="18"/>
      <w:szCs w:val="18"/>
    </w:rPr>
  </w:style>
  <w:style w:type="paragraph" w:styleId="Caption">
    <w:name w:val="caption"/>
    <w:basedOn w:val="Normal"/>
    <w:next w:val="Normal"/>
    <w:uiPriority w:val="35"/>
    <w:semiHidden/>
    <w:qFormat/>
    <w:rsid w:val="00F54D30"/>
    <w:pPr>
      <w:spacing w:after="200" w:line="240" w:lineRule="auto"/>
    </w:pPr>
    <w:rPr>
      <w:b/>
      <w:bCs/>
      <w:color w:val="5B9BD5" w:themeColor="accent1"/>
      <w:sz w:val="18"/>
      <w:szCs w:val="18"/>
    </w:rPr>
  </w:style>
  <w:style w:type="character" w:styleId="Hyperlink">
    <w:name w:val="Hyperlink"/>
    <w:rsid w:val="00F54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eccap.engin.umich.edu/leccap/view/gallery1-qs62mnczzu/33646" TargetMode="External"/><Relationship Id="rId9" Type="http://schemas.openxmlformats.org/officeDocument/2006/relationships/hyperlink" Target="http://www.lsa.umich.edu/neareast/people/faculty/ci.shammasanton_ci.detail" TargetMode="External"/><Relationship Id="rId10" Type="http://schemas.openxmlformats.org/officeDocument/2006/relationships/hyperlink" Target="http://www.ucpress.edu/book.php?isbn=9780520228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724A9779D07C4AB418A846BAFD31DF"/>
        <w:category>
          <w:name w:val="General"/>
          <w:gallery w:val="placeholder"/>
        </w:category>
        <w:types>
          <w:type w:val="bbPlcHdr"/>
        </w:types>
        <w:behaviors>
          <w:behavior w:val="content"/>
        </w:behaviors>
        <w:guid w:val="{190738AB-6FA5-1747-940B-E515B8DFE4AF}"/>
      </w:docPartPr>
      <w:docPartBody>
        <w:p w:rsidR="001771F9" w:rsidRDefault="00E65363">
          <w:pPr>
            <w:pStyle w:val="9B724A9779D07C4AB418A846BAFD31DF"/>
          </w:pPr>
          <w:r w:rsidRPr="00CC586D">
            <w:rPr>
              <w:rStyle w:val="PlaceholderText"/>
              <w:b/>
              <w:color w:val="FFFFFF" w:themeColor="background1"/>
            </w:rPr>
            <w:t>[Salutation]</w:t>
          </w:r>
        </w:p>
      </w:docPartBody>
    </w:docPart>
    <w:docPart>
      <w:docPartPr>
        <w:name w:val="BAAF8D58E18E6F4099A761DF02F5F7A8"/>
        <w:category>
          <w:name w:val="General"/>
          <w:gallery w:val="placeholder"/>
        </w:category>
        <w:types>
          <w:type w:val="bbPlcHdr"/>
        </w:types>
        <w:behaviors>
          <w:behavior w:val="content"/>
        </w:behaviors>
        <w:guid w:val="{185A1E4F-82B1-B34B-9356-49B421E2877E}"/>
      </w:docPartPr>
      <w:docPartBody>
        <w:p w:rsidR="001771F9" w:rsidRDefault="00E65363">
          <w:pPr>
            <w:pStyle w:val="BAAF8D58E18E6F4099A761DF02F5F7A8"/>
          </w:pPr>
          <w:r>
            <w:rPr>
              <w:rStyle w:val="PlaceholderText"/>
            </w:rPr>
            <w:t>[First name]</w:t>
          </w:r>
        </w:p>
      </w:docPartBody>
    </w:docPart>
    <w:docPart>
      <w:docPartPr>
        <w:name w:val="5752A0DE90470F4E9D3A0300E98E4DFC"/>
        <w:category>
          <w:name w:val="General"/>
          <w:gallery w:val="placeholder"/>
        </w:category>
        <w:types>
          <w:type w:val="bbPlcHdr"/>
        </w:types>
        <w:behaviors>
          <w:behavior w:val="content"/>
        </w:behaviors>
        <w:guid w:val="{DCB2C4FB-E46A-5B40-A14D-75A005462C70}"/>
      </w:docPartPr>
      <w:docPartBody>
        <w:p w:rsidR="001771F9" w:rsidRDefault="00E65363">
          <w:pPr>
            <w:pStyle w:val="5752A0DE90470F4E9D3A0300E98E4DFC"/>
          </w:pPr>
          <w:r>
            <w:rPr>
              <w:rStyle w:val="PlaceholderText"/>
            </w:rPr>
            <w:t>[Middle name]</w:t>
          </w:r>
        </w:p>
      </w:docPartBody>
    </w:docPart>
    <w:docPart>
      <w:docPartPr>
        <w:name w:val="8675F47AE1BB1947ACD0313F10965F08"/>
        <w:category>
          <w:name w:val="General"/>
          <w:gallery w:val="placeholder"/>
        </w:category>
        <w:types>
          <w:type w:val="bbPlcHdr"/>
        </w:types>
        <w:behaviors>
          <w:behavior w:val="content"/>
        </w:behaviors>
        <w:guid w:val="{5E2FB16D-B892-4543-B045-1188AC9A7C89}"/>
      </w:docPartPr>
      <w:docPartBody>
        <w:p w:rsidR="001771F9" w:rsidRDefault="00E65363">
          <w:pPr>
            <w:pStyle w:val="8675F47AE1BB1947ACD0313F10965F08"/>
          </w:pPr>
          <w:r>
            <w:rPr>
              <w:rStyle w:val="PlaceholderText"/>
            </w:rPr>
            <w:t>[Last name]</w:t>
          </w:r>
        </w:p>
      </w:docPartBody>
    </w:docPart>
    <w:docPart>
      <w:docPartPr>
        <w:name w:val="C21637C70DE5B948861035180E43852A"/>
        <w:category>
          <w:name w:val="General"/>
          <w:gallery w:val="placeholder"/>
        </w:category>
        <w:types>
          <w:type w:val="bbPlcHdr"/>
        </w:types>
        <w:behaviors>
          <w:behavior w:val="content"/>
        </w:behaviors>
        <w:guid w:val="{C17E169D-E231-7C4B-9ACC-01B003CF96B4}"/>
      </w:docPartPr>
      <w:docPartBody>
        <w:p w:rsidR="001771F9" w:rsidRDefault="00E65363">
          <w:pPr>
            <w:pStyle w:val="C21637C70DE5B948861035180E43852A"/>
          </w:pPr>
          <w:r>
            <w:rPr>
              <w:rStyle w:val="PlaceholderText"/>
            </w:rPr>
            <w:t>[Enter your biography]</w:t>
          </w:r>
        </w:p>
      </w:docPartBody>
    </w:docPart>
    <w:docPart>
      <w:docPartPr>
        <w:name w:val="7DF9D2E120A6C04FB5D2E9DCF9352645"/>
        <w:category>
          <w:name w:val="General"/>
          <w:gallery w:val="placeholder"/>
        </w:category>
        <w:types>
          <w:type w:val="bbPlcHdr"/>
        </w:types>
        <w:behaviors>
          <w:behavior w:val="content"/>
        </w:behaviors>
        <w:guid w:val="{6009C415-2494-D44D-B4AA-65A565D623A9}"/>
      </w:docPartPr>
      <w:docPartBody>
        <w:p w:rsidR="001771F9" w:rsidRDefault="00E65363">
          <w:pPr>
            <w:pStyle w:val="7DF9D2E120A6C04FB5D2E9DCF9352645"/>
          </w:pPr>
          <w:r>
            <w:rPr>
              <w:rStyle w:val="PlaceholderText"/>
            </w:rPr>
            <w:t>[Enter the institution with which you are affiliated]</w:t>
          </w:r>
        </w:p>
      </w:docPartBody>
    </w:docPart>
    <w:docPart>
      <w:docPartPr>
        <w:name w:val="F1325722500ACA4485E9ACD1DA6D378D"/>
        <w:category>
          <w:name w:val="General"/>
          <w:gallery w:val="placeholder"/>
        </w:category>
        <w:types>
          <w:type w:val="bbPlcHdr"/>
        </w:types>
        <w:behaviors>
          <w:behavior w:val="content"/>
        </w:behaviors>
        <w:guid w:val="{25EB1B66-A80E-3D41-8624-4AEBE051E0E4}"/>
      </w:docPartPr>
      <w:docPartBody>
        <w:p w:rsidR="001771F9" w:rsidRDefault="00E65363">
          <w:pPr>
            <w:pStyle w:val="F1325722500ACA4485E9ACD1DA6D378D"/>
          </w:pPr>
          <w:r w:rsidRPr="00EF74F7">
            <w:rPr>
              <w:b/>
              <w:color w:val="808080" w:themeColor="background1" w:themeShade="80"/>
            </w:rPr>
            <w:t>[Enter the headword for your article]</w:t>
          </w:r>
        </w:p>
      </w:docPartBody>
    </w:docPart>
    <w:docPart>
      <w:docPartPr>
        <w:name w:val="400AE1164048AA46A4CD9AF3924B9BB6"/>
        <w:category>
          <w:name w:val="General"/>
          <w:gallery w:val="placeholder"/>
        </w:category>
        <w:types>
          <w:type w:val="bbPlcHdr"/>
        </w:types>
        <w:behaviors>
          <w:behavior w:val="content"/>
        </w:behaviors>
        <w:guid w:val="{10D00E8A-1BC5-E54C-9461-CCC62B85DE07}"/>
      </w:docPartPr>
      <w:docPartBody>
        <w:p w:rsidR="001771F9" w:rsidRDefault="00E65363">
          <w:pPr>
            <w:pStyle w:val="400AE1164048AA46A4CD9AF3924B9BB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2F576C7413ED245B43F809A515001BA"/>
        <w:category>
          <w:name w:val="General"/>
          <w:gallery w:val="placeholder"/>
        </w:category>
        <w:types>
          <w:type w:val="bbPlcHdr"/>
        </w:types>
        <w:behaviors>
          <w:behavior w:val="content"/>
        </w:behaviors>
        <w:guid w:val="{46D26FBF-27A3-3F4E-9EB4-12453FDF6EF9}"/>
      </w:docPartPr>
      <w:docPartBody>
        <w:p w:rsidR="001771F9" w:rsidRDefault="00E65363">
          <w:pPr>
            <w:pStyle w:val="C2F576C7413ED245B43F809A515001B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C148192D72134CB28F1CB19AFACB3C"/>
        <w:category>
          <w:name w:val="General"/>
          <w:gallery w:val="placeholder"/>
        </w:category>
        <w:types>
          <w:type w:val="bbPlcHdr"/>
        </w:types>
        <w:behaviors>
          <w:behavior w:val="content"/>
        </w:behaviors>
        <w:guid w:val="{D1CDCCEB-503F-2743-A6B2-88E47A08133D}"/>
      </w:docPartPr>
      <w:docPartBody>
        <w:p w:rsidR="001771F9" w:rsidRDefault="00E65363">
          <w:pPr>
            <w:pStyle w:val="71C148192D72134CB28F1CB19AFACB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925F28D84154418360CF958858DD4D"/>
        <w:category>
          <w:name w:val="General"/>
          <w:gallery w:val="placeholder"/>
        </w:category>
        <w:types>
          <w:type w:val="bbPlcHdr"/>
        </w:types>
        <w:behaviors>
          <w:behavior w:val="content"/>
        </w:behaviors>
        <w:guid w:val="{88CF0968-210E-3849-B18B-3651B286408E}"/>
      </w:docPartPr>
      <w:docPartBody>
        <w:p w:rsidR="001771F9" w:rsidRDefault="00E65363">
          <w:pPr>
            <w:pStyle w:val="59925F28D84154418360CF958858DD4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1F9"/>
    <w:rsid w:val="001771F9"/>
    <w:rsid w:val="00E653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724A9779D07C4AB418A846BAFD31DF">
    <w:name w:val="9B724A9779D07C4AB418A846BAFD31DF"/>
  </w:style>
  <w:style w:type="paragraph" w:customStyle="1" w:styleId="BAAF8D58E18E6F4099A761DF02F5F7A8">
    <w:name w:val="BAAF8D58E18E6F4099A761DF02F5F7A8"/>
  </w:style>
  <w:style w:type="paragraph" w:customStyle="1" w:styleId="5752A0DE90470F4E9D3A0300E98E4DFC">
    <w:name w:val="5752A0DE90470F4E9D3A0300E98E4DFC"/>
  </w:style>
  <w:style w:type="paragraph" w:customStyle="1" w:styleId="8675F47AE1BB1947ACD0313F10965F08">
    <w:name w:val="8675F47AE1BB1947ACD0313F10965F08"/>
  </w:style>
  <w:style w:type="paragraph" w:customStyle="1" w:styleId="C21637C70DE5B948861035180E43852A">
    <w:name w:val="C21637C70DE5B948861035180E43852A"/>
  </w:style>
  <w:style w:type="paragraph" w:customStyle="1" w:styleId="7DF9D2E120A6C04FB5D2E9DCF9352645">
    <w:name w:val="7DF9D2E120A6C04FB5D2E9DCF9352645"/>
  </w:style>
  <w:style w:type="paragraph" w:customStyle="1" w:styleId="F1325722500ACA4485E9ACD1DA6D378D">
    <w:name w:val="F1325722500ACA4485E9ACD1DA6D378D"/>
  </w:style>
  <w:style w:type="paragraph" w:customStyle="1" w:styleId="400AE1164048AA46A4CD9AF3924B9BB6">
    <w:name w:val="400AE1164048AA46A4CD9AF3924B9BB6"/>
  </w:style>
  <w:style w:type="paragraph" w:customStyle="1" w:styleId="C2F576C7413ED245B43F809A515001BA">
    <w:name w:val="C2F576C7413ED245B43F809A515001BA"/>
  </w:style>
  <w:style w:type="paragraph" w:customStyle="1" w:styleId="71C148192D72134CB28F1CB19AFACB3C">
    <w:name w:val="71C148192D72134CB28F1CB19AFACB3C"/>
  </w:style>
  <w:style w:type="paragraph" w:customStyle="1" w:styleId="59925F28D84154418360CF958858DD4D">
    <w:name w:val="59925F28D84154418360CF958858D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Ann13</b:Tag>
    <b:SourceType>Book</b:SourceType>
    <b:Guid>{F7AA82A4-2F1F-1C45-9779-BA1A20C40BF4}</b:Guid>
    <b:Author>
      <b:Author>
        <b:NameList>
          <b:Person>
            <b:Last>Bernard</b:Last>
            <b:First>Anna</b:First>
          </b:Person>
        </b:NameList>
      </b:Author>
    </b:Author>
    <b:Title>Rhetorics of Belonging: Nation, Narration and Israel/Palestine</b:Title>
    <b:City>Liverpool</b:City>
    <b:Publisher>Liverpool University Press</b:Publisher>
    <b:Year>2013</b:Year>
    <b:RefOrder>1</b:RefOrder>
  </b:Source>
  <b:Source>
    <b:Tag>Rac04</b:Tag>
    <b:SourceType>Book</b:SourceType>
    <b:Guid>{AFC667F2-BB2A-E14C-A5D6-5ACE02C2712E}</b:Guid>
    <b:Author>
      <b:Author>
        <b:NameList>
          <b:Person>
            <b:Last>Brenner</b:Last>
            <b:First>Rachel</b:First>
            <b:Middle>Feldhay</b:Middle>
          </b:Person>
        </b:NameList>
      </b:Author>
    </b:Author>
    <b:Title>Inextricably Bonded: Israeli Arab and Jewish Writers Re-Visioning Culture</b:Title>
    <b:City>Madison</b:City>
    <b:Publisher>University of Wisconsin Press</b:Publisher>
    <b:Year>2004</b:Year>
    <b:RefOrder>2</b:RefOrder>
  </b:Source>
  <b:Source>
    <b:Tag>Lit14</b:Tag>
    <b:SourceType>Book</b:SourceType>
    <b:Guid>{7266EDA9-80DB-3040-A121-C9C0BE552AC3}</b:Guid>
    <b:Author>
      <b:Author>
        <b:NameList>
          <b:Person>
            <b:Last>Levy</b:Last>
            <b:First>Lital</b:First>
          </b:Person>
        </b:NameList>
      </b:Author>
    </b:Author>
    <b:Title>Poetic Trespass: Writing between Hebrew and Arabic in Israel/Palestine</b:Title>
    <b:City>Princeton</b:City>
    <b:Publisher>Princeton University Press</b:Publisher>
    <b:Year>2014</b:Year>
    <b:RefOrder>3</b:RefOrder>
  </b:Source>
  <b:Source>
    <b:Tag>Sid88</b:Tag>
    <b:SourceType>ArticleInAPeriodical</b:SourceType>
    <b:Guid>{D8FE9A03-4AAB-9446-A68C-35E40BCE4217}</b:Guid>
    <b:Author>
      <b:Author>
        <b:NameList>
          <b:Person>
            <b:Last>Siddiq</b:Last>
            <b:First>Muhammad</b:First>
          </b:Person>
        </b:NameList>
      </b:Author>
    </b:Author>
    <b:Title>The New Question: Who Is an Israeli</b:Title>
    <b:Year>1988</b:Year>
    <b:PeriodicalTitle>LA Times</b:PeriodicalTitle>
    <b:Month>April</b:Month>
    <b:Day>24</b:Day>
    <b:RefOrder>4</b:RefOrder>
  </b:Source>
</b:Sources>
</file>

<file path=customXml/itemProps1.xml><?xml version="1.0" encoding="utf-8"?>
<ds:datastoreItem xmlns:ds="http://schemas.openxmlformats.org/officeDocument/2006/customXml" ds:itemID="{C91EF39A-1CB4-A24D-8469-4DF99F70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5</TotalTime>
  <Pages>5</Pages>
  <Words>1857</Words>
  <Characters>10591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stephen ross</cp:lastModifiedBy>
  <cp:revision>2</cp:revision>
  <dcterms:created xsi:type="dcterms:W3CDTF">2016-01-26T03:29:00Z</dcterms:created>
  <dcterms:modified xsi:type="dcterms:W3CDTF">2016-02-02T05:15:00Z</dcterms:modified>
</cp:coreProperties>
</file>