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26BB53" w14:textId="77777777" w:rsidTr="00922950">
        <w:tc>
          <w:tcPr>
            <w:tcW w:w="491" w:type="dxa"/>
            <w:vMerge w:val="restart"/>
            <w:shd w:val="clear" w:color="auto" w:fill="A6A6A6" w:themeFill="background1" w:themeFillShade="A6"/>
            <w:textDirection w:val="btLr"/>
          </w:tcPr>
          <w:p w14:paraId="5E6A95DB"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9FF5268CC08B25479F5E296DF6A56E19"/>
            </w:placeholder>
            <w:showingPlcHdr/>
            <w:dropDownList>
              <w:listItem w:displayText="Dr." w:value="Dr."/>
              <w:listItem w:displayText="Prof." w:value="Prof."/>
            </w:dropDownList>
          </w:sdtPr>
          <w:sdtEndPr/>
          <w:sdtContent>
            <w:tc>
              <w:tcPr>
                <w:tcW w:w="1259" w:type="dxa"/>
              </w:tcPr>
              <w:p w14:paraId="3A03E5A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5B3FFD2BDFF84F82E871E9111E5FAD"/>
            </w:placeholder>
            <w:text/>
          </w:sdtPr>
          <w:sdtEndPr/>
          <w:sdtContent>
            <w:tc>
              <w:tcPr>
                <w:tcW w:w="2073" w:type="dxa"/>
              </w:tcPr>
              <w:p w14:paraId="428DEB25" w14:textId="77777777" w:rsidR="00B574C9" w:rsidRDefault="006537DC" w:rsidP="006537DC">
                <w:r>
                  <w:t>Ben</w:t>
                </w:r>
              </w:p>
            </w:tc>
          </w:sdtContent>
        </w:sdt>
        <w:sdt>
          <w:sdtPr>
            <w:alias w:val="Middle name"/>
            <w:tag w:val="authorMiddleName"/>
            <w:id w:val="-2076034781"/>
            <w:placeholder>
              <w:docPart w:val="D14B604620C99545A247B3783A8D2C5C"/>
            </w:placeholder>
            <w:showingPlcHdr/>
            <w:text/>
          </w:sdtPr>
          <w:sdtEndPr/>
          <w:sdtContent>
            <w:tc>
              <w:tcPr>
                <w:tcW w:w="2551" w:type="dxa"/>
              </w:tcPr>
              <w:p w14:paraId="5982BC1D" w14:textId="77777777" w:rsidR="00B574C9" w:rsidRDefault="00B574C9" w:rsidP="00922950">
                <w:r>
                  <w:rPr>
                    <w:rStyle w:val="PlaceholderText"/>
                  </w:rPr>
                  <w:t>[Middle name]</w:t>
                </w:r>
              </w:p>
            </w:tc>
          </w:sdtContent>
        </w:sdt>
        <w:sdt>
          <w:sdtPr>
            <w:alias w:val="Last name"/>
            <w:tag w:val="authorLastName"/>
            <w:id w:val="-1088529830"/>
            <w:placeholder>
              <w:docPart w:val="A354F6569169F740A27A7A456D8807DA"/>
            </w:placeholder>
            <w:text/>
          </w:sdtPr>
          <w:sdtEndPr/>
          <w:sdtContent>
            <w:tc>
              <w:tcPr>
                <w:tcW w:w="2642" w:type="dxa"/>
              </w:tcPr>
              <w:p w14:paraId="07777DEE" w14:textId="77777777" w:rsidR="00B574C9" w:rsidRDefault="006537DC" w:rsidP="006537DC">
                <w:r>
                  <w:t>Furnish</w:t>
                </w:r>
              </w:p>
            </w:tc>
          </w:sdtContent>
        </w:sdt>
      </w:tr>
      <w:tr w:rsidR="00B574C9" w14:paraId="20F60F03" w14:textId="77777777" w:rsidTr="001A6A06">
        <w:trPr>
          <w:trHeight w:val="986"/>
        </w:trPr>
        <w:tc>
          <w:tcPr>
            <w:tcW w:w="491" w:type="dxa"/>
            <w:vMerge/>
            <w:shd w:val="clear" w:color="auto" w:fill="A6A6A6" w:themeFill="background1" w:themeFillShade="A6"/>
          </w:tcPr>
          <w:p w14:paraId="7EED2AE7" w14:textId="77777777" w:rsidR="00B574C9" w:rsidRPr="001A6A06" w:rsidRDefault="00B574C9" w:rsidP="00CF1542">
            <w:pPr>
              <w:jc w:val="center"/>
              <w:rPr>
                <w:b/>
                <w:color w:val="FFFFFF" w:themeColor="background1"/>
              </w:rPr>
            </w:pPr>
          </w:p>
        </w:tc>
        <w:sdt>
          <w:sdtPr>
            <w:alias w:val="Biography"/>
            <w:tag w:val="authorBiography"/>
            <w:id w:val="938807824"/>
            <w:placeholder>
              <w:docPart w:val="685B4D7EEA02CB459757FE27EA93F336"/>
            </w:placeholder>
            <w:showingPlcHdr/>
          </w:sdtPr>
          <w:sdtEndPr/>
          <w:sdtContent>
            <w:tc>
              <w:tcPr>
                <w:tcW w:w="8525" w:type="dxa"/>
                <w:gridSpan w:val="4"/>
              </w:tcPr>
              <w:p w14:paraId="6B93D242" w14:textId="77777777" w:rsidR="00B574C9" w:rsidRDefault="00B574C9" w:rsidP="00922950">
                <w:r>
                  <w:rPr>
                    <w:rStyle w:val="PlaceholderText"/>
                  </w:rPr>
                  <w:t>[Enter your biography]</w:t>
                </w:r>
              </w:p>
            </w:tc>
          </w:sdtContent>
        </w:sdt>
      </w:tr>
      <w:tr w:rsidR="00B574C9" w14:paraId="193E280B" w14:textId="77777777" w:rsidTr="001A6A06">
        <w:trPr>
          <w:trHeight w:val="986"/>
        </w:trPr>
        <w:tc>
          <w:tcPr>
            <w:tcW w:w="491" w:type="dxa"/>
            <w:vMerge/>
            <w:shd w:val="clear" w:color="auto" w:fill="A6A6A6" w:themeFill="background1" w:themeFillShade="A6"/>
          </w:tcPr>
          <w:p w14:paraId="1AAAA243" w14:textId="77777777" w:rsidR="00B574C9" w:rsidRPr="001A6A06" w:rsidRDefault="00B574C9" w:rsidP="00CF1542">
            <w:pPr>
              <w:jc w:val="center"/>
              <w:rPr>
                <w:b/>
                <w:color w:val="FFFFFF" w:themeColor="background1"/>
              </w:rPr>
            </w:pPr>
          </w:p>
        </w:tc>
        <w:sdt>
          <w:sdtPr>
            <w:alias w:val="Affiliation"/>
            <w:tag w:val="affiliation"/>
            <w:id w:val="2012937915"/>
            <w:placeholder>
              <w:docPart w:val="6789425E6B21F5448F45805BE00C5C73"/>
            </w:placeholder>
            <w:text/>
          </w:sdtPr>
          <w:sdtEndPr/>
          <w:sdtContent>
            <w:tc>
              <w:tcPr>
                <w:tcW w:w="8525" w:type="dxa"/>
                <w:gridSpan w:val="4"/>
              </w:tcPr>
              <w:p w14:paraId="1F1F9259" w14:textId="77777777" w:rsidR="00B574C9" w:rsidRDefault="006537DC" w:rsidP="006537DC">
                <w:r>
                  <w:t>University of Missouri, Kansas City</w:t>
                </w:r>
              </w:p>
            </w:tc>
          </w:sdtContent>
        </w:sdt>
      </w:tr>
    </w:tbl>
    <w:p w14:paraId="0092DA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F6ED64" w14:textId="77777777" w:rsidTr="00244BB0">
        <w:tc>
          <w:tcPr>
            <w:tcW w:w="9016" w:type="dxa"/>
            <w:shd w:val="clear" w:color="auto" w:fill="A6A6A6" w:themeFill="background1" w:themeFillShade="A6"/>
            <w:tcMar>
              <w:top w:w="113" w:type="dxa"/>
              <w:bottom w:w="113" w:type="dxa"/>
            </w:tcMar>
          </w:tcPr>
          <w:p w14:paraId="1CE69BE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5A61C91" w14:textId="77777777" w:rsidTr="003F0D73">
        <w:sdt>
          <w:sdtPr>
            <w:rPr>
              <w:b/>
            </w:rPr>
            <w:alias w:val="Article headword"/>
            <w:tag w:val="articleHeadword"/>
            <w:id w:val="-361440020"/>
            <w:placeholder>
              <w:docPart w:val="596C1D6BAEF8774F9727AE56BDC0BC1A"/>
            </w:placeholder>
            <w:text/>
          </w:sdtPr>
          <w:sdtContent>
            <w:tc>
              <w:tcPr>
                <w:tcW w:w="9016" w:type="dxa"/>
                <w:tcMar>
                  <w:top w:w="113" w:type="dxa"/>
                  <w:bottom w:w="113" w:type="dxa"/>
                </w:tcMar>
              </w:tcPr>
              <w:p w14:paraId="7CFDF4D2" w14:textId="77777777" w:rsidR="003F0D73" w:rsidRPr="00FB589A" w:rsidRDefault="006537DC" w:rsidP="003F0D73">
                <w:pPr>
                  <w:rPr>
                    <w:b/>
                  </w:rPr>
                </w:pPr>
                <w:r w:rsidRPr="006537DC">
                  <w:rPr>
                    <w:rFonts w:eastAsiaTheme="minorEastAsia" w:cs="Times New Roman"/>
                    <w:lang w:val="en-CA" w:eastAsia="ja-JP"/>
                  </w:rPr>
                  <w:t xml:space="preserve">Singer, Isaac </w:t>
                </w:r>
                <w:proofErr w:type="spellStart"/>
                <w:r w:rsidRPr="006537DC">
                  <w:rPr>
                    <w:rFonts w:eastAsiaTheme="minorEastAsia" w:cs="Times New Roman"/>
                    <w:lang w:val="en-CA" w:eastAsia="ja-JP"/>
                  </w:rPr>
                  <w:t>Bashevis</w:t>
                </w:r>
                <w:proofErr w:type="spellEnd"/>
                <w:r w:rsidRPr="006537DC">
                  <w:rPr>
                    <w:rFonts w:eastAsiaTheme="minorEastAsia" w:cs="Times New Roman"/>
                    <w:lang w:val="en-CA" w:eastAsia="ja-JP"/>
                  </w:rPr>
                  <w:t xml:space="preserve"> (1904-1991)</w:t>
                </w:r>
              </w:p>
            </w:tc>
          </w:sdtContent>
        </w:sdt>
      </w:tr>
      <w:tr w:rsidR="00464699" w14:paraId="3E925BB2" w14:textId="77777777" w:rsidTr="007821B0">
        <w:sdt>
          <w:sdtPr>
            <w:alias w:val="Variant headwords"/>
            <w:tag w:val="variantHeadwords"/>
            <w:id w:val="173464402"/>
            <w:placeholder>
              <w:docPart w:val="BC47BCC702B34B4A93E9E1B4A4FB3901"/>
            </w:placeholder>
            <w:showingPlcHdr/>
          </w:sdtPr>
          <w:sdtEndPr/>
          <w:sdtContent>
            <w:tc>
              <w:tcPr>
                <w:tcW w:w="9016" w:type="dxa"/>
                <w:tcMar>
                  <w:top w:w="113" w:type="dxa"/>
                  <w:bottom w:w="113" w:type="dxa"/>
                </w:tcMar>
              </w:tcPr>
              <w:p w14:paraId="40A2BF5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BCF0B5" w14:textId="77777777" w:rsidTr="003F0D73">
        <w:sdt>
          <w:sdtPr>
            <w:alias w:val="Abstract"/>
            <w:tag w:val="abstract"/>
            <w:id w:val="-635871867"/>
            <w:placeholder>
              <w:docPart w:val="F66FB1677A879A49BAAE07764F008607"/>
            </w:placeholder>
          </w:sdtPr>
          <w:sdtEndPr/>
          <w:sdtContent>
            <w:tc>
              <w:tcPr>
                <w:tcW w:w="9016" w:type="dxa"/>
                <w:tcMar>
                  <w:top w:w="113" w:type="dxa"/>
                  <w:bottom w:w="113" w:type="dxa"/>
                </w:tcMar>
              </w:tcPr>
              <w:p w14:paraId="0FD48A44" w14:textId="77777777" w:rsidR="006537DC" w:rsidRPr="006537DC" w:rsidRDefault="006537DC" w:rsidP="006537DC">
                <w:pPr>
                  <w:rPr>
                    <w:rFonts w:cs="Times New Roman"/>
                  </w:rPr>
                </w:pPr>
                <w:r w:rsidRPr="006537DC">
                  <w:rPr>
                    <w:rFonts w:cs="Times New Roman"/>
                  </w:rPr>
                  <w:t xml:space="preserve">Singer was born in </w:t>
                </w:r>
                <w:proofErr w:type="spellStart"/>
                <w:r w:rsidRPr="006537DC">
                  <w:rPr>
                    <w:rFonts w:cs="Times New Roman"/>
                  </w:rPr>
                  <w:t>Leoncin</w:t>
                </w:r>
                <w:proofErr w:type="spellEnd"/>
                <w:r w:rsidRPr="006537DC">
                  <w:rPr>
                    <w:rFonts w:cs="Times New Roman"/>
                  </w:rPr>
                  <w:t xml:space="preserve">, Poland, where his father was a Hasidic rabbi. He grew up from 1908-1917 in Warsaw and 1917-1921 in </w:t>
                </w:r>
                <w:proofErr w:type="spellStart"/>
                <w:r w:rsidRPr="006537DC">
                  <w:rPr>
                    <w:rFonts w:cs="Times New Roman"/>
                  </w:rPr>
                  <w:t>Bilgoray</w:t>
                </w:r>
                <w:proofErr w:type="spellEnd"/>
                <w:r w:rsidRPr="006537DC">
                  <w:rPr>
                    <w:rFonts w:cs="Times New Roman"/>
                  </w:rPr>
                  <w:t xml:space="preserve"> (</w:t>
                </w:r>
                <w:proofErr w:type="spellStart"/>
                <w:r w:rsidRPr="006537DC">
                  <w:rPr>
                    <w:rFonts w:cs="Times New Roman"/>
                  </w:rPr>
                  <w:t>Biłgoraj</w:t>
                </w:r>
                <w:proofErr w:type="spellEnd"/>
                <w:r w:rsidRPr="006537DC">
                  <w:rPr>
                    <w:rFonts w:cs="Times New Roman"/>
                  </w:rPr>
                  <w:t xml:space="preserve">), which shaped his knowledge of small-town Jewish life. The younger brother of Yiddish writers Israel Joshua Singer and Esther </w:t>
                </w:r>
                <w:proofErr w:type="spellStart"/>
                <w:r w:rsidRPr="006537DC">
                  <w:rPr>
                    <w:rFonts w:cs="Times New Roman"/>
                  </w:rPr>
                  <w:t>Kreitman</w:t>
                </w:r>
                <w:proofErr w:type="spellEnd"/>
                <w:r w:rsidRPr="006537DC">
                  <w:rPr>
                    <w:rFonts w:cs="Times New Roman"/>
                  </w:rPr>
                  <w:t xml:space="preserve">, Singer began reading secular literature at 10, and after years of religious study, he eventually followed his brother into Warsaw’s bohemian literary Yiddish community, translating several modern writers into Yiddish. He did not marry the woman who bore his son in 1929 before she and the child moved to the Soviet Union and later to Israel. </w:t>
                </w:r>
              </w:p>
              <w:p w14:paraId="67C91AEF" w14:textId="77777777" w:rsidR="006537DC" w:rsidRPr="006537DC" w:rsidRDefault="006537DC" w:rsidP="006537DC">
                <w:pPr>
                  <w:rPr>
                    <w:rFonts w:cs="Times New Roman"/>
                  </w:rPr>
                </w:pPr>
              </w:p>
              <w:p w14:paraId="291B2090" w14:textId="77777777" w:rsidR="00E85A05" w:rsidRPr="006537DC" w:rsidRDefault="006537DC" w:rsidP="00E85A05">
                <w:pPr>
                  <w:rPr>
                    <w:rFonts w:ascii="Times New Roman" w:hAnsi="Times New Roman" w:cs="Times New Roman"/>
                    <w:sz w:val="24"/>
                    <w:szCs w:val="24"/>
                  </w:rPr>
                </w:pPr>
                <w:r w:rsidRPr="006537DC">
                  <w:rPr>
                    <w:rFonts w:cs="Times New Roman"/>
                  </w:rPr>
                  <w:t>Singer’s first novel</w:t>
                </w:r>
                <w:r w:rsidRPr="006537DC">
                  <w:rPr>
                    <w:rFonts w:cs="Times New Roman"/>
                    <w:i/>
                  </w:rPr>
                  <w:t xml:space="preserve">, Der </w:t>
                </w:r>
                <w:proofErr w:type="spellStart"/>
                <w:r w:rsidRPr="006537DC">
                  <w:rPr>
                    <w:rFonts w:cs="Times New Roman"/>
                    <w:i/>
                  </w:rPr>
                  <w:t>Sotn</w:t>
                </w:r>
                <w:proofErr w:type="spellEnd"/>
                <w:r w:rsidRPr="006537DC">
                  <w:rPr>
                    <w:rFonts w:cs="Times New Roman"/>
                    <w:i/>
                  </w:rPr>
                  <w:t xml:space="preserve"> in </w:t>
                </w:r>
                <w:proofErr w:type="spellStart"/>
                <w:r w:rsidRPr="006537DC">
                  <w:rPr>
                    <w:rFonts w:cs="Times New Roman"/>
                    <w:i/>
                  </w:rPr>
                  <w:t>Goray</w:t>
                </w:r>
                <w:proofErr w:type="spellEnd"/>
                <w:r w:rsidRPr="006537DC">
                  <w:rPr>
                    <w:rFonts w:cs="Times New Roman"/>
                    <w:i/>
                  </w:rPr>
                  <w:t xml:space="preserve"> [Satan in </w:t>
                </w:r>
                <w:proofErr w:type="spellStart"/>
                <w:r w:rsidRPr="006537DC">
                  <w:rPr>
                    <w:rFonts w:cs="Times New Roman"/>
                    <w:i/>
                  </w:rPr>
                  <w:t>Goray</w:t>
                </w:r>
                <w:proofErr w:type="spellEnd"/>
                <w:r w:rsidRPr="006537DC">
                  <w:rPr>
                    <w:rFonts w:cs="Times New Roman"/>
                    <w:i/>
                  </w:rPr>
                  <w:t>]</w:t>
                </w:r>
                <w:r w:rsidRPr="006537DC">
                  <w:rPr>
                    <w:rFonts w:cs="Times New Roman"/>
                  </w:rPr>
                  <w:t>, set in 17</w:t>
                </w:r>
                <w:r w:rsidRPr="006537DC">
                  <w:rPr>
                    <w:rFonts w:cs="Times New Roman"/>
                    <w:vertAlign w:val="superscript"/>
                  </w:rPr>
                  <w:t>th</w:t>
                </w:r>
                <w:r w:rsidRPr="006537DC">
                  <w:rPr>
                    <w:rFonts w:cs="Times New Roman"/>
                  </w:rPr>
                  <w:t xml:space="preserve"> century Poland amid pogroms and the false messiah </w:t>
                </w:r>
                <w:proofErr w:type="spellStart"/>
                <w:r w:rsidRPr="006537DC">
                  <w:rPr>
                    <w:rFonts w:cs="Times New Roman"/>
                  </w:rPr>
                  <w:t>Sabbatai</w:t>
                </w:r>
                <w:proofErr w:type="spellEnd"/>
                <w:r w:rsidRPr="006537DC">
                  <w:rPr>
                    <w:rFonts w:cs="Times New Roman"/>
                  </w:rPr>
                  <w:t xml:space="preserve"> </w:t>
                </w:r>
                <w:proofErr w:type="spellStart"/>
                <w:r w:rsidRPr="006537DC">
                  <w:rPr>
                    <w:rFonts w:cs="Times New Roman"/>
                  </w:rPr>
                  <w:t>Zevi</w:t>
                </w:r>
                <w:proofErr w:type="spellEnd"/>
                <w:r w:rsidRPr="006537DC">
                  <w:rPr>
                    <w:rFonts w:cs="Times New Roman"/>
                  </w:rPr>
                  <w:t xml:space="preserve">, appeared in 1934, and the next year, he joined Israel Joshua in New York City where both wrote for the Yiddish press. In 1950, Singer married Alma </w:t>
                </w:r>
                <w:proofErr w:type="spellStart"/>
                <w:r w:rsidRPr="006537DC">
                  <w:rPr>
                    <w:rFonts w:cs="Times New Roman"/>
                  </w:rPr>
                  <w:t>Haimann</w:t>
                </w:r>
                <w:proofErr w:type="spellEnd"/>
                <w:r w:rsidRPr="006537DC">
                  <w:rPr>
                    <w:rFonts w:cs="Times New Roman"/>
                  </w:rPr>
                  <w:t xml:space="preserve"> Wassermann, a German Jewish immigrant from a once wealthy family who supported the couple as a retail clerk. Singer wrote in Yiddish for his entire life; most of his novels were serialized in the </w:t>
                </w:r>
                <w:r w:rsidRPr="006537DC">
                  <w:rPr>
                    <w:rFonts w:cs="Times New Roman"/>
                    <w:i/>
                  </w:rPr>
                  <w:t>Jewish Daily Forward</w:t>
                </w:r>
                <w:r w:rsidRPr="006537DC">
                  <w:rPr>
                    <w:rFonts w:cs="Times New Roman"/>
                  </w:rPr>
                  <w:t xml:space="preserve"> Yiddish newspaper. Unlike most great Yiddish writers, he found success in translation, particularly after Saul Bellow’s translation of the story “</w:t>
                </w:r>
                <w:proofErr w:type="spellStart"/>
                <w:r w:rsidRPr="006537DC">
                  <w:rPr>
                    <w:rFonts w:cs="Times New Roman"/>
                  </w:rPr>
                  <w:t>Gimpel</w:t>
                </w:r>
                <w:proofErr w:type="spellEnd"/>
                <w:r w:rsidRPr="006537DC">
                  <w:rPr>
                    <w:rFonts w:cs="Times New Roman"/>
                  </w:rPr>
                  <w:t xml:space="preserve"> the Fool” appeared in </w:t>
                </w:r>
                <w:r w:rsidRPr="006537DC">
                  <w:rPr>
                    <w:rFonts w:cs="Times New Roman"/>
                    <w:i/>
                  </w:rPr>
                  <w:t>Partisan Review</w:t>
                </w:r>
                <w:r w:rsidRPr="006537DC">
                  <w:rPr>
                    <w:rFonts w:cs="Times New Roman"/>
                  </w:rPr>
                  <w:t xml:space="preserve"> in 1953. </w:t>
                </w:r>
              </w:p>
            </w:tc>
          </w:sdtContent>
        </w:sdt>
      </w:tr>
      <w:tr w:rsidR="003F0D73" w14:paraId="233A74DB" w14:textId="77777777" w:rsidTr="003F0D73">
        <w:sdt>
          <w:sdtPr>
            <w:alias w:val="Article text"/>
            <w:tag w:val="articleText"/>
            <w:id w:val="634067588"/>
            <w:placeholder>
              <w:docPart w:val="5D542AF94FD81844A41943325A91BEDF"/>
            </w:placeholder>
          </w:sdtPr>
          <w:sdtEndPr/>
          <w:sdtContent>
            <w:tc>
              <w:tcPr>
                <w:tcW w:w="9016" w:type="dxa"/>
                <w:tcMar>
                  <w:top w:w="113" w:type="dxa"/>
                  <w:bottom w:w="113" w:type="dxa"/>
                </w:tcMar>
              </w:tcPr>
              <w:p w14:paraId="3B6B12AA" w14:textId="77777777" w:rsidR="006537DC" w:rsidRPr="006537DC" w:rsidRDefault="006537DC" w:rsidP="006537DC">
                <w:pPr>
                  <w:rPr>
                    <w:rFonts w:cs="Times New Roman"/>
                  </w:rPr>
                </w:pPr>
                <w:r w:rsidRPr="006537DC">
                  <w:rPr>
                    <w:rFonts w:cs="Times New Roman"/>
                  </w:rPr>
                  <w:t xml:space="preserve">Singer was born in </w:t>
                </w:r>
                <w:proofErr w:type="spellStart"/>
                <w:r w:rsidRPr="006537DC">
                  <w:rPr>
                    <w:rFonts w:cs="Times New Roman"/>
                  </w:rPr>
                  <w:t>Leoncin</w:t>
                </w:r>
                <w:proofErr w:type="spellEnd"/>
                <w:r w:rsidRPr="006537DC">
                  <w:rPr>
                    <w:rFonts w:cs="Times New Roman"/>
                  </w:rPr>
                  <w:t xml:space="preserve">, Poland, where his father was a Hasidic rabbi. He grew up from 1908-1917 in Warsaw and 1917-1921 in </w:t>
                </w:r>
                <w:proofErr w:type="spellStart"/>
                <w:r w:rsidRPr="006537DC">
                  <w:rPr>
                    <w:rFonts w:cs="Times New Roman"/>
                  </w:rPr>
                  <w:t>Bilgoray</w:t>
                </w:r>
                <w:proofErr w:type="spellEnd"/>
                <w:r w:rsidRPr="006537DC">
                  <w:rPr>
                    <w:rFonts w:cs="Times New Roman"/>
                  </w:rPr>
                  <w:t xml:space="preserve"> (</w:t>
                </w:r>
                <w:proofErr w:type="spellStart"/>
                <w:r w:rsidRPr="006537DC">
                  <w:rPr>
                    <w:rFonts w:cs="Times New Roman"/>
                  </w:rPr>
                  <w:t>Biłgoraj</w:t>
                </w:r>
                <w:proofErr w:type="spellEnd"/>
                <w:r w:rsidRPr="006537DC">
                  <w:rPr>
                    <w:rFonts w:cs="Times New Roman"/>
                  </w:rPr>
                  <w:t xml:space="preserve">), which shaped his knowledge of small-town Jewish life. The younger brother of Yiddish writers Israel Joshua Singer and Esther </w:t>
                </w:r>
                <w:proofErr w:type="spellStart"/>
                <w:r w:rsidRPr="006537DC">
                  <w:rPr>
                    <w:rFonts w:cs="Times New Roman"/>
                  </w:rPr>
                  <w:t>Kreitman</w:t>
                </w:r>
                <w:proofErr w:type="spellEnd"/>
                <w:r w:rsidRPr="006537DC">
                  <w:rPr>
                    <w:rFonts w:cs="Times New Roman"/>
                  </w:rPr>
                  <w:t xml:space="preserve">, Singer began reading secular literature at 10, and after years of religious study, he eventually followed his brother into Warsaw’s bohemian literary Yiddish community, translating several modern writers into Yiddish. He did not marry the woman who bore his son in 1929 before she and the child moved to the Soviet Union and later to Israel. </w:t>
                </w:r>
              </w:p>
              <w:p w14:paraId="15B7E578" w14:textId="77777777" w:rsidR="006537DC" w:rsidRPr="006537DC" w:rsidRDefault="006537DC" w:rsidP="006537DC">
                <w:pPr>
                  <w:rPr>
                    <w:rFonts w:cs="Times New Roman"/>
                  </w:rPr>
                </w:pPr>
              </w:p>
              <w:p w14:paraId="4AEADAAD" w14:textId="77777777" w:rsidR="006537DC" w:rsidRPr="006537DC" w:rsidRDefault="006537DC" w:rsidP="006537DC">
                <w:pPr>
                  <w:rPr>
                    <w:rFonts w:cs="Times New Roman"/>
                  </w:rPr>
                </w:pPr>
                <w:r w:rsidRPr="006537DC">
                  <w:rPr>
                    <w:rFonts w:cs="Times New Roman"/>
                  </w:rPr>
                  <w:t>Singer’s first novel</w:t>
                </w:r>
                <w:r w:rsidRPr="006537DC">
                  <w:rPr>
                    <w:rFonts w:cs="Times New Roman"/>
                    <w:i/>
                  </w:rPr>
                  <w:t xml:space="preserve">, Der </w:t>
                </w:r>
                <w:proofErr w:type="spellStart"/>
                <w:r w:rsidRPr="006537DC">
                  <w:rPr>
                    <w:rFonts w:cs="Times New Roman"/>
                    <w:i/>
                  </w:rPr>
                  <w:t>Sotn</w:t>
                </w:r>
                <w:proofErr w:type="spellEnd"/>
                <w:r w:rsidRPr="006537DC">
                  <w:rPr>
                    <w:rFonts w:cs="Times New Roman"/>
                    <w:i/>
                  </w:rPr>
                  <w:t xml:space="preserve"> in </w:t>
                </w:r>
                <w:proofErr w:type="spellStart"/>
                <w:r w:rsidRPr="006537DC">
                  <w:rPr>
                    <w:rFonts w:cs="Times New Roman"/>
                    <w:i/>
                  </w:rPr>
                  <w:t>Goray</w:t>
                </w:r>
                <w:proofErr w:type="spellEnd"/>
                <w:r w:rsidRPr="006537DC">
                  <w:rPr>
                    <w:rFonts w:cs="Times New Roman"/>
                    <w:i/>
                  </w:rPr>
                  <w:t xml:space="preserve"> [Satan in </w:t>
                </w:r>
                <w:proofErr w:type="spellStart"/>
                <w:r w:rsidRPr="006537DC">
                  <w:rPr>
                    <w:rFonts w:cs="Times New Roman"/>
                    <w:i/>
                  </w:rPr>
                  <w:t>Goray</w:t>
                </w:r>
                <w:proofErr w:type="spellEnd"/>
                <w:r w:rsidRPr="006537DC">
                  <w:rPr>
                    <w:rFonts w:cs="Times New Roman"/>
                    <w:i/>
                  </w:rPr>
                  <w:t>]</w:t>
                </w:r>
                <w:r w:rsidRPr="006537DC">
                  <w:rPr>
                    <w:rFonts w:cs="Times New Roman"/>
                  </w:rPr>
                  <w:t>, set in 17</w:t>
                </w:r>
                <w:r w:rsidRPr="006537DC">
                  <w:rPr>
                    <w:rFonts w:cs="Times New Roman"/>
                    <w:vertAlign w:val="superscript"/>
                  </w:rPr>
                  <w:t>th</w:t>
                </w:r>
                <w:r w:rsidRPr="006537DC">
                  <w:rPr>
                    <w:rFonts w:cs="Times New Roman"/>
                  </w:rPr>
                  <w:t xml:space="preserve"> century Poland amid pogroms and the false messiah </w:t>
                </w:r>
                <w:proofErr w:type="spellStart"/>
                <w:r w:rsidRPr="006537DC">
                  <w:rPr>
                    <w:rFonts w:cs="Times New Roman"/>
                  </w:rPr>
                  <w:t>Sabbatai</w:t>
                </w:r>
                <w:proofErr w:type="spellEnd"/>
                <w:r w:rsidRPr="006537DC">
                  <w:rPr>
                    <w:rFonts w:cs="Times New Roman"/>
                  </w:rPr>
                  <w:t xml:space="preserve"> </w:t>
                </w:r>
                <w:proofErr w:type="spellStart"/>
                <w:r w:rsidRPr="006537DC">
                  <w:rPr>
                    <w:rFonts w:cs="Times New Roman"/>
                  </w:rPr>
                  <w:t>Zevi</w:t>
                </w:r>
                <w:proofErr w:type="spellEnd"/>
                <w:r w:rsidRPr="006537DC">
                  <w:rPr>
                    <w:rFonts w:cs="Times New Roman"/>
                  </w:rPr>
                  <w:t xml:space="preserve">, appeared in 1934, and the next year, he joined Israel Joshua in New York City where both wrote for the Yiddish press. In 1950, Singer married Alma </w:t>
                </w:r>
                <w:proofErr w:type="spellStart"/>
                <w:r w:rsidRPr="006537DC">
                  <w:rPr>
                    <w:rFonts w:cs="Times New Roman"/>
                  </w:rPr>
                  <w:t>Haimann</w:t>
                </w:r>
                <w:proofErr w:type="spellEnd"/>
                <w:r w:rsidRPr="006537DC">
                  <w:rPr>
                    <w:rFonts w:cs="Times New Roman"/>
                  </w:rPr>
                  <w:t xml:space="preserve"> Wassermann, a German Jewish immigrant from a once wealthy family who supported the couple as a retail clerk. Singer wrote in Yiddish for his entire life; most of his novels were serialized in the </w:t>
                </w:r>
                <w:r w:rsidRPr="006537DC">
                  <w:rPr>
                    <w:rFonts w:cs="Times New Roman"/>
                    <w:i/>
                  </w:rPr>
                  <w:t>Jewish Daily Forward</w:t>
                </w:r>
                <w:r w:rsidRPr="006537DC">
                  <w:rPr>
                    <w:rFonts w:cs="Times New Roman"/>
                  </w:rPr>
                  <w:t xml:space="preserve"> Yiddish newspaper. Unlike most great Yiddish writers, he found success in translation, particularly after Saul Bellow’s translation of the story “</w:t>
                </w:r>
                <w:proofErr w:type="spellStart"/>
                <w:r w:rsidRPr="006537DC">
                  <w:rPr>
                    <w:rFonts w:cs="Times New Roman"/>
                  </w:rPr>
                  <w:t>Gimpel</w:t>
                </w:r>
                <w:proofErr w:type="spellEnd"/>
                <w:r w:rsidRPr="006537DC">
                  <w:rPr>
                    <w:rFonts w:cs="Times New Roman"/>
                  </w:rPr>
                  <w:t xml:space="preserve"> the Fool” appeared in </w:t>
                </w:r>
                <w:r w:rsidRPr="006537DC">
                  <w:rPr>
                    <w:rFonts w:cs="Times New Roman"/>
                    <w:i/>
                  </w:rPr>
                  <w:t>Partisan Review</w:t>
                </w:r>
                <w:r w:rsidRPr="006537DC">
                  <w:rPr>
                    <w:rFonts w:cs="Times New Roman"/>
                  </w:rPr>
                  <w:t xml:space="preserve"> in 1953. </w:t>
                </w:r>
              </w:p>
              <w:p w14:paraId="2ED3ED86" w14:textId="77777777" w:rsidR="006537DC" w:rsidRPr="006537DC" w:rsidRDefault="006537DC" w:rsidP="006537DC">
                <w:pPr>
                  <w:rPr>
                    <w:rFonts w:cs="Times New Roman"/>
                  </w:rPr>
                </w:pPr>
              </w:p>
              <w:p w14:paraId="134BFCE2" w14:textId="77777777" w:rsidR="006537DC" w:rsidRPr="006537DC" w:rsidRDefault="006537DC" w:rsidP="006537DC">
                <w:pPr>
                  <w:rPr>
                    <w:rFonts w:cs="Times New Roman"/>
                  </w:rPr>
                </w:pPr>
                <w:r w:rsidRPr="006537DC">
                  <w:rPr>
                    <w:rFonts w:cs="Times New Roman"/>
                  </w:rPr>
                  <w:t xml:space="preserve">Singer’s work deals with pre-Holocaust Jewish life in Poland and with Holocaust survivors and </w:t>
                </w:r>
                <w:r w:rsidRPr="006537DC">
                  <w:rPr>
                    <w:rFonts w:cs="Times New Roman"/>
                  </w:rPr>
                  <w:lastRenderedPageBreak/>
                  <w:t xml:space="preserve">other Yiddish speakers in New York City. Although Singer, like some of his protagonists, had no use for marital fidelity, and he was not religiously observant, his artistic sensibility employed the profane medium of literature to describe traditional Jewish life with clear-eyed respect. Many of his protagonists are transgressors in (or on their way out of) this traditional world, and he describes them without judgment—though they face torments—some clearly deserved consequences of their choices, some clearly not, and some ambiguous. </w:t>
                </w:r>
              </w:p>
              <w:p w14:paraId="65311D5A" w14:textId="77777777" w:rsidR="006537DC" w:rsidRPr="006537DC" w:rsidRDefault="006537DC" w:rsidP="006537DC">
                <w:pPr>
                  <w:rPr>
                    <w:rFonts w:cs="Times New Roman"/>
                  </w:rPr>
                </w:pPr>
              </w:p>
              <w:p w14:paraId="283FE8D4" w14:textId="77777777" w:rsidR="006537DC" w:rsidRDefault="006537DC" w:rsidP="006537DC">
                <w:pPr>
                  <w:rPr>
                    <w:rFonts w:cs="Times New Roman"/>
                  </w:rPr>
                </w:pPr>
                <w:r w:rsidRPr="006537DC">
                  <w:rPr>
                    <w:rFonts w:cs="Times New Roman"/>
                  </w:rPr>
                  <w:t>Although Singer fully understands modernist ideals and principles, he remains ultimately sceptical of modernism’s assumptions. The supernatural operates in his works not merely as a symbolic or fantastic element but as a plausible one. Characters confront the free choice between good and evil. Singer views the divine as real and traditional Jewish religious life as coherent even if his protagonists often choose, or surrender to, secular modernity for themselves. He eschews political themes. A popular perception mistakes Singer for a sentimental chronicler of Polish Jews’ folkways now lost after the Holocaust. But his literary legacy is vastly more complex, even if he did quip: “I don’t write messages. I write love stores, sex stories.” He won the Nobel Prize for literature in 1978, as well as two National Book Awards and three Newberry Medals.</w:t>
                </w:r>
              </w:p>
              <w:p w14:paraId="36D3CC68" w14:textId="77777777" w:rsidR="006537DC" w:rsidRDefault="006537DC" w:rsidP="006537DC">
                <w:pPr>
                  <w:rPr>
                    <w:rFonts w:cs="Times New Roman"/>
                  </w:rPr>
                </w:pPr>
              </w:p>
              <w:p w14:paraId="76557EE1" w14:textId="77777777" w:rsidR="006537DC" w:rsidRPr="006537DC" w:rsidRDefault="006537DC" w:rsidP="006537DC">
                <w:pPr>
                  <w:pStyle w:val="Heading1"/>
                </w:pPr>
                <w:r w:rsidRPr="006537DC">
                  <w:t>List of Works</w:t>
                </w:r>
              </w:p>
              <w:p w14:paraId="48F17A6B" w14:textId="77777777" w:rsidR="006537DC" w:rsidRPr="006537DC" w:rsidRDefault="006537DC" w:rsidP="006537DC">
                <w:pPr>
                  <w:pStyle w:val="Heading2"/>
                  <w:rPr>
                    <w:bdr w:val="none" w:sz="0" w:space="0" w:color="auto" w:frame="1"/>
                  </w:rPr>
                </w:pPr>
                <w:r w:rsidRPr="006537DC">
                  <w:rPr>
                    <w:bdr w:val="none" w:sz="0" w:space="0" w:color="auto" w:frame="1"/>
                  </w:rPr>
                  <w:t>Fiction</w:t>
                </w:r>
              </w:p>
              <w:p w14:paraId="72F23E4C" w14:textId="77777777" w:rsidR="006537DC" w:rsidRPr="006537DC" w:rsidRDefault="006537DC" w:rsidP="006537DC">
                <w:pPr>
                  <w:pStyle w:val="NormalfollowingH2"/>
                </w:pPr>
                <w:r w:rsidRPr="006537DC">
                  <w:rPr>
                    <w:i/>
                    <w:iCs/>
                    <w:bdr w:val="none" w:sz="0" w:space="0" w:color="auto" w:frame="1"/>
                  </w:rPr>
                  <w:t>Collected Stories</w:t>
                </w:r>
                <w:r w:rsidRPr="006537DC">
                  <w:t>, 2004 (3 vols</w:t>
                </w:r>
                <w:proofErr w:type="gramStart"/>
                <w:r w:rsidRPr="006537DC">
                  <w:t>.;</w:t>
                </w:r>
                <w:proofErr w:type="gramEnd"/>
                <w:r w:rsidRPr="006537DC">
                  <w:t xml:space="preserve"> </w:t>
                </w:r>
                <w:proofErr w:type="spellStart"/>
                <w:r w:rsidRPr="006537DC">
                  <w:t>Ilan</w:t>
                </w:r>
                <w:proofErr w:type="spellEnd"/>
                <w:r w:rsidRPr="006537DC">
                  <w:t xml:space="preserve"> </w:t>
                </w:r>
                <w:proofErr w:type="spellStart"/>
                <w:r w:rsidRPr="006537DC">
                  <w:t>Stavans</w:t>
                </w:r>
                <w:proofErr w:type="spellEnd"/>
                <w:r w:rsidRPr="006537DC">
                  <w:t>, editor)</w:t>
                </w:r>
              </w:p>
              <w:p w14:paraId="524CEB3C" w14:textId="77777777" w:rsidR="006537DC" w:rsidRPr="006537DC" w:rsidRDefault="006537DC" w:rsidP="006537DC">
                <w:pPr>
                  <w:pStyle w:val="NormalfollowingH2"/>
                  <w:rPr>
                    <w:i/>
                    <w:iCs/>
                    <w:bdr w:val="none" w:sz="0" w:space="0" w:color="auto" w:frame="1"/>
                  </w:rPr>
                </w:pPr>
                <w:r w:rsidRPr="006537DC">
                  <w:rPr>
                    <w:i/>
                    <w:iCs/>
                    <w:bdr w:val="none" w:sz="0" w:space="0" w:color="auto" w:frame="1"/>
                  </w:rPr>
                  <w:t xml:space="preserve">Der </w:t>
                </w:r>
                <w:proofErr w:type="spellStart"/>
                <w:r w:rsidRPr="006537DC">
                  <w:rPr>
                    <w:i/>
                    <w:iCs/>
                    <w:bdr w:val="none" w:sz="0" w:space="0" w:color="auto" w:frame="1"/>
                  </w:rPr>
                  <w:t>Sotn</w:t>
                </w:r>
                <w:proofErr w:type="spellEnd"/>
                <w:r w:rsidRPr="006537DC">
                  <w:rPr>
                    <w:i/>
                    <w:iCs/>
                    <w:bdr w:val="none" w:sz="0" w:space="0" w:color="auto" w:frame="1"/>
                  </w:rPr>
                  <w:t xml:space="preserve"> in </w:t>
                </w:r>
                <w:proofErr w:type="spellStart"/>
                <w:r w:rsidRPr="006537DC">
                  <w:rPr>
                    <w:i/>
                    <w:iCs/>
                    <w:bdr w:val="none" w:sz="0" w:space="0" w:color="auto" w:frame="1"/>
                  </w:rPr>
                  <w:t>Gorey</w:t>
                </w:r>
                <w:proofErr w:type="spellEnd"/>
                <w:r w:rsidRPr="006537DC">
                  <w:t>,</w:t>
                </w:r>
                <w:r w:rsidRPr="006537DC">
                  <w:rPr>
                    <w:rStyle w:val="apple-converted-space"/>
                    <w:rFonts w:cs="Times New Roman"/>
                    <w:color w:val="333333"/>
                    <w:sz w:val="24"/>
                    <w:szCs w:val="24"/>
                  </w:rPr>
                  <w:t xml:space="preserve"> </w:t>
                </w:r>
                <w:r w:rsidRPr="006537DC">
                  <w:rPr>
                    <w:i/>
                    <w:iCs/>
                    <w:bdr w:val="none" w:sz="0" w:space="0" w:color="auto" w:frame="1"/>
                  </w:rPr>
                  <w:t xml:space="preserve">1934 [Satan in </w:t>
                </w:r>
                <w:proofErr w:type="spellStart"/>
                <w:r w:rsidRPr="006537DC">
                  <w:rPr>
                    <w:i/>
                    <w:iCs/>
                    <w:bdr w:val="none" w:sz="0" w:space="0" w:color="auto" w:frame="1"/>
                  </w:rPr>
                  <w:t>Goray</w:t>
                </w:r>
                <w:proofErr w:type="spellEnd"/>
                <w:r w:rsidRPr="006537DC">
                  <w:rPr>
                    <w:i/>
                    <w:iCs/>
                    <w:bdr w:val="none" w:sz="0" w:space="0" w:color="auto" w:frame="1"/>
                  </w:rPr>
                  <w:t>, 1955]</w:t>
                </w:r>
                <w:r w:rsidRPr="006537DC">
                  <w:br/>
                </w:r>
                <w:r w:rsidRPr="006537DC">
                  <w:rPr>
                    <w:i/>
                    <w:iCs/>
                    <w:bdr w:val="none" w:sz="0" w:space="0" w:color="auto" w:frame="1"/>
                  </w:rPr>
                  <w:t xml:space="preserve">Di </w:t>
                </w:r>
                <w:proofErr w:type="spellStart"/>
                <w:r w:rsidRPr="006537DC">
                  <w:rPr>
                    <w:i/>
                    <w:iCs/>
                    <w:bdr w:val="none" w:sz="0" w:space="0" w:color="auto" w:frame="1"/>
                  </w:rPr>
                  <w:t>familye</w:t>
                </w:r>
                <w:proofErr w:type="spellEnd"/>
                <w:r w:rsidRPr="006537DC">
                  <w:rPr>
                    <w:i/>
                    <w:iCs/>
                    <w:bdr w:val="none" w:sz="0" w:space="0" w:color="auto" w:frame="1"/>
                  </w:rPr>
                  <w:t xml:space="preserve"> </w:t>
                </w:r>
                <w:proofErr w:type="spellStart"/>
                <w:r w:rsidRPr="006537DC">
                  <w:rPr>
                    <w:i/>
                    <w:iCs/>
                    <w:bdr w:val="none" w:sz="0" w:space="0" w:color="auto" w:frame="1"/>
                  </w:rPr>
                  <w:t>Moshkat</w:t>
                </w:r>
                <w:proofErr w:type="spellEnd"/>
                <w:r w:rsidRPr="006537DC">
                  <w:t>,</w:t>
                </w:r>
                <w:r w:rsidRPr="006537DC">
                  <w:rPr>
                    <w:i/>
                    <w:iCs/>
                    <w:bdr w:val="none" w:sz="0" w:space="0" w:color="auto" w:frame="1"/>
                  </w:rPr>
                  <w:t xml:space="preserve"> 1950 [The Family </w:t>
                </w:r>
                <w:proofErr w:type="spellStart"/>
                <w:r w:rsidRPr="006537DC">
                  <w:rPr>
                    <w:i/>
                    <w:iCs/>
                    <w:bdr w:val="none" w:sz="0" w:space="0" w:color="auto" w:frame="1"/>
                  </w:rPr>
                  <w:t>Moskat</w:t>
                </w:r>
                <w:proofErr w:type="spellEnd"/>
                <w:r w:rsidRPr="006537DC">
                  <w:rPr>
                    <w:i/>
                    <w:iCs/>
                    <w:bdr w:val="none" w:sz="0" w:space="0" w:color="auto" w:frame="1"/>
                  </w:rPr>
                  <w:t>, 1950]</w:t>
                </w:r>
              </w:p>
              <w:p w14:paraId="6BE93FED" w14:textId="77777777" w:rsidR="006537DC" w:rsidRPr="006537DC" w:rsidRDefault="006537DC" w:rsidP="006537DC">
                <w:pPr>
                  <w:pStyle w:val="NormalfollowingH2"/>
                  <w:rPr>
                    <w:i/>
                    <w:iCs/>
                    <w:bdr w:val="none" w:sz="0" w:space="0" w:color="auto" w:frame="1"/>
                  </w:rPr>
                </w:pPr>
                <w:proofErr w:type="spellStart"/>
                <w:r w:rsidRPr="006537DC">
                  <w:rPr>
                    <w:i/>
                    <w:iCs/>
                    <w:bdr w:val="none" w:sz="0" w:space="0" w:color="auto" w:frame="1"/>
                  </w:rPr>
                  <w:t>Gimpel</w:t>
                </w:r>
                <w:proofErr w:type="spellEnd"/>
                <w:r w:rsidRPr="006537DC">
                  <w:rPr>
                    <w:i/>
                    <w:iCs/>
                    <w:bdr w:val="none" w:sz="0" w:space="0" w:color="auto" w:frame="1"/>
                  </w:rPr>
                  <w:t xml:space="preserve"> the Fool and Other Stories</w:t>
                </w:r>
                <w:r w:rsidRPr="006537DC">
                  <w:t>, 1957</w:t>
                </w:r>
                <w:r w:rsidRPr="006537DC">
                  <w:br/>
                </w:r>
                <w:r w:rsidRPr="006537DC">
                  <w:rPr>
                    <w:i/>
                    <w:iCs/>
                    <w:bdr w:val="none" w:sz="0" w:space="0" w:color="auto" w:frame="1"/>
                  </w:rPr>
                  <w:t xml:space="preserve">Der </w:t>
                </w:r>
                <w:proofErr w:type="spellStart"/>
                <w:r w:rsidRPr="006537DC">
                  <w:rPr>
                    <w:i/>
                    <w:iCs/>
                    <w:bdr w:val="none" w:sz="0" w:space="0" w:color="auto" w:frame="1"/>
                  </w:rPr>
                  <w:t>Kuntsnmakher</w:t>
                </w:r>
                <w:proofErr w:type="spellEnd"/>
                <w:r w:rsidRPr="006537DC">
                  <w:rPr>
                    <w:i/>
                    <w:iCs/>
                    <w:bdr w:val="none" w:sz="0" w:space="0" w:color="auto" w:frame="1"/>
                  </w:rPr>
                  <w:t xml:space="preserve"> fun Lublin</w:t>
                </w:r>
                <w:r w:rsidRPr="006537DC">
                  <w:t>,</w:t>
                </w:r>
                <w:r w:rsidRPr="006537DC">
                  <w:rPr>
                    <w:rStyle w:val="apple-converted-space"/>
                    <w:rFonts w:cs="Times New Roman"/>
                    <w:color w:val="333333"/>
                    <w:sz w:val="24"/>
                    <w:szCs w:val="24"/>
                  </w:rPr>
                  <w:t> </w:t>
                </w:r>
                <w:r w:rsidRPr="006537DC">
                  <w:rPr>
                    <w:i/>
                    <w:iCs/>
                    <w:bdr w:val="none" w:sz="0" w:space="0" w:color="auto" w:frame="1"/>
                  </w:rPr>
                  <w:t>1959 [The Magician of Lublin, 1960]</w:t>
                </w:r>
              </w:p>
              <w:p w14:paraId="6E464CD9" w14:textId="77777777" w:rsidR="006537DC" w:rsidRPr="006537DC" w:rsidRDefault="006537DC" w:rsidP="006537DC">
                <w:pPr>
                  <w:pStyle w:val="NormalfollowingH2"/>
                </w:pPr>
                <w:r w:rsidRPr="006537DC">
                  <w:rPr>
                    <w:i/>
                    <w:iCs/>
                    <w:bdr w:val="none" w:sz="0" w:space="0" w:color="auto" w:frame="1"/>
                  </w:rPr>
                  <w:t>The Spinoza of Market Street</w:t>
                </w:r>
                <w:r w:rsidRPr="006537DC">
                  <w:t>, 1961</w:t>
                </w:r>
                <w:r w:rsidRPr="006537DC">
                  <w:br/>
                </w:r>
                <w:r w:rsidRPr="006537DC">
                  <w:rPr>
                    <w:i/>
                    <w:iCs/>
                    <w:bdr w:val="none" w:sz="0" w:space="0" w:color="auto" w:frame="1"/>
                  </w:rPr>
                  <w:t xml:space="preserve">Der </w:t>
                </w:r>
                <w:proofErr w:type="spellStart"/>
                <w:r w:rsidRPr="006537DC">
                  <w:rPr>
                    <w:i/>
                    <w:iCs/>
                    <w:bdr w:val="none" w:sz="0" w:space="0" w:color="auto" w:frame="1"/>
                  </w:rPr>
                  <w:t>knekht</w:t>
                </w:r>
                <w:proofErr w:type="spellEnd"/>
                <w:r w:rsidRPr="006537DC">
                  <w:t>,</w:t>
                </w:r>
                <w:r w:rsidRPr="006537DC">
                  <w:rPr>
                    <w:rStyle w:val="apple-converted-space"/>
                    <w:rFonts w:cs="Times New Roman"/>
                    <w:color w:val="333333"/>
                    <w:sz w:val="24"/>
                    <w:szCs w:val="24"/>
                  </w:rPr>
                  <w:t> </w:t>
                </w:r>
                <w:r w:rsidRPr="006537DC">
                  <w:rPr>
                    <w:i/>
                    <w:iCs/>
                    <w:bdr w:val="none" w:sz="0" w:space="0" w:color="auto" w:frame="1"/>
                  </w:rPr>
                  <w:t>1961 [The Slave, 1962]</w:t>
                </w:r>
                <w:r w:rsidRPr="006537DC">
                  <w:br/>
                </w:r>
                <w:r w:rsidRPr="006537DC">
                  <w:rPr>
                    <w:i/>
                    <w:iCs/>
                    <w:bdr w:val="none" w:sz="0" w:space="0" w:color="auto" w:frame="1"/>
                  </w:rPr>
                  <w:t>Short Friday and Other Stories</w:t>
                </w:r>
                <w:r w:rsidRPr="006537DC">
                  <w:t>, 1964</w:t>
                </w:r>
              </w:p>
              <w:p w14:paraId="19FF1473" w14:textId="77777777" w:rsidR="006537DC" w:rsidRPr="006537DC" w:rsidRDefault="006537DC" w:rsidP="006537DC">
                <w:pPr>
                  <w:pStyle w:val="NormalfollowingH2"/>
                  <w:rPr>
                    <w:i/>
                    <w:iCs/>
                    <w:bdr w:val="none" w:sz="0" w:space="0" w:color="auto" w:frame="1"/>
                  </w:rPr>
                </w:pPr>
                <w:proofErr w:type="spellStart"/>
                <w:r w:rsidRPr="006537DC">
                  <w:rPr>
                    <w:i/>
                    <w:iCs/>
                    <w:bdr w:val="none" w:sz="0" w:space="0" w:color="auto" w:frame="1"/>
                  </w:rPr>
                  <w:t>Sonim</w:t>
                </w:r>
                <w:proofErr w:type="spellEnd"/>
                <w:r w:rsidRPr="006537DC">
                  <w:rPr>
                    <w:i/>
                    <w:iCs/>
                    <w:bdr w:val="none" w:sz="0" w:space="0" w:color="auto" w:frame="1"/>
                  </w:rPr>
                  <w:t xml:space="preserve">, di </w:t>
                </w:r>
                <w:proofErr w:type="spellStart"/>
                <w:r w:rsidRPr="006537DC">
                  <w:rPr>
                    <w:i/>
                    <w:iCs/>
                    <w:bdr w:val="none" w:sz="0" w:space="0" w:color="auto" w:frame="1"/>
                  </w:rPr>
                  <w:t>geshikhte</w:t>
                </w:r>
                <w:proofErr w:type="spellEnd"/>
                <w:r w:rsidRPr="006537DC">
                  <w:rPr>
                    <w:i/>
                    <w:iCs/>
                    <w:bdr w:val="none" w:sz="0" w:space="0" w:color="auto" w:frame="1"/>
                  </w:rPr>
                  <w:t xml:space="preserve"> fun a </w:t>
                </w:r>
                <w:proofErr w:type="spellStart"/>
                <w:r w:rsidRPr="006537DC">
                  <w:rPr>
                    <w:i/>
                    <w:iCs/>
                    <w:bdr w:val="none" w:sz="0" w:space="0" w:color="auto" w:frame="1"/>
                  </w:rPr>
                  <w:t>Libe</w:t>
                </w:r>
                <w:proofErr w:type="spellEnd"/>
                <w:r w:rsidRPr="006537DC">
                  <w:t>,</w:t>
                </w:r>
                <w:r w:rsidRPr="006537DC">
                  <w:rPr>
                    <w:rStyle w:val="apple-converted-space"/>
                    <w:rFonts w:cs="Times New Roman"/>
                    <w:color w:val="333333"/>
                    <w:sz w:val="24"/>
                    <w:szCs w:val="24"/>
                  </w:rPr>
                  <w:t> </w:t>
                </w:r>
                <w:r w:rsidRPr="006537DC">
                  <w:rPr>
                    <w:i/>
                    <w:iCs/>
                    <w:bdr w:val="none" w:sz="0" w:space="0" w:color="auto" w:frame="1"/>
                  </w:rPr>
                  <w:t>1966 [Enemies: A Love Story, 1972]</w:t>
                </w:r>
                <w:r w:rsidRPr="006537DC">
                  <w:br/>
                </w:r>
                <w:r w:rsidRPr="006537DC">
                  <w:rPr>
                    <w:i/>
                    <w:iCs/>
                    <w:bdr w:val="none" w:sz="0" w:space="0" w:color="auto" w:frame="1"/>
                  </w:rPr>
                  <w:t xml:space="preserve">Der </w:t>
                </w:r>
                <w:proofErr w:type="spellStart"/>
                <w:r w:rsidRPr="006537DC">
                  <w:rPr>
                    <w:i/>
                    <w:iCs/>
                    <w:bdr w:val="none" w:sz="0" w:space="0" w:color="auto" w:frame="1"/>
                  </w:rPr>
                  <w:t>hoyf</w:t>
                </w:r>
                <w:proofErr w:type="spellEnd"/>
                <w:r w:rsidRPr="006537DC">
                  <w:rPr>
                    <w:i/>
                    <w:iCs/>
                    <w:bdr w:val="none" w:sz="0" w:space="0" w:color="auto" w:frame="1"/>
                  </w:rPr>
                  <w:t xml:space="preserve"> </w:t>
                </w:r>
                <w:r w:rsidRPr="006537DC">
                  <w:rPr>
                    <w:iCs/>
                    <w:bdr w:val="none" w:sz="0" w:space="0" w:color="auto" w:frame="1"/>
                  </w:rPr>
                  <w:t>[published as</w:t>
                </w:r>
                <w:r w:rsidRPr="006537DC">
                  <w:rPr>
                    <w:i/>
                    <w:iCs/>
                    <w:bdr w:val="none" w:sz="0" w:space="0" w:color="auto" w:frame="1"/>
                  </w:rPr>
                  <w:t xml:space="preserve"> The Manor, 1967, </w:t>
                </w:r>
                <w:r w:rsidRPr="006537DC">
                  <w:rPr>
                    <w:iCs/>
                    <w:bdr w:val="none" w:sz="0" w:space="0" w:color="auto" w:frame="1"/>
                  </w:rPr>
                  <w:t>and</w:t>
                </w:r>
                <w:r w:rsidRPr="006537DC">
                  <w:rPr>
                    <w:i/>
                    <w:iCs/>
                    <w:bdr w:val="none" w:sz="0" w:space="0" w:color="auto" w:frame="1"/>
                  </w:rPr>
                  <w:t xml:space="preserve"> The Estate, 1969</w:t>
                </w:r>
                <w:r w:rsidRPr="006537DC">
                  <w:rPr>
                    <w:iCs/>
                    <w:bdr w:val="none" w:sz="0" w:space="0" w:color="auto" w:frame="1"/>
                  </w:rPr>
                  <w:t>]</w:t>
                </w:r>
                <w:r w:rsidRPr="006537DC">
                  <w:rPr>
                    <w:i/>
                    <w:iCs/>
                    <w:bdr w:val="none" w:sz="0" w:space="0" w:color="auto" w:frame="1"/>
                  </w:rPr>
                  <w:t xml:space="preserve"> </w:t>
                </w:r>
                <w:r w:rsidRPr="006537DC">
                  <w:br/>
                </w:r>
                <w:r w:rsidRPr="006537DC">
                  <w:rPr>
                    <w:i/>
                    <w:iCs/>
                    <w:bdr w:val="none" w:sz="0" w:space="0" w:color="auto" w:frame="1"/>
                  </w:rPr>
                  <w:t>The Séance and Other Stories</w:t>
                </w:r>
                <w:r w:rsidRPr="006537DC">
                  <w:t>, 1968</w:t>
                </w:r>
              </w:p>
              <w:p w14:paraId="69C03DBE" w14:textId="77777777" w:rsidR="006537DC" w:rsidRPr="006537DC" w:rsidRDefault="006537DC" w:rsidP="006537DC">
                <w:pPr>
                  <w:pStyle w:val="NormalfollowingH2"/>
                </w:pPr>
                <w:r w:rsidRPr="006537DC">
                  <w:rPr>
                    <w:i/>
                    <w:iCs/>
                    <w:bdr w:val="none" w:sz="0" w:space="0" w:color="auto" w:frame="1"/>
                  </w:rPr>
                  <w:t>A Friend of Kafka and Other Stories</w:t>
                </w:r>
                <w:r w:rsidRPr="006537DC">
                  <w:t>, 1970</w:t>
                </w:r>
              </w:p>
              <w:p w14:paraId="0F0D842F" w14:textId="77777777" w:rsidR="006537DC" w:rsidRPr="006537DC" w:rsidRDefault="006537DC" w:rsidP="006537DC">
                <w:pPr>
                  <w:pStyle w:val="NormalfollowingH2"/>
                </w:pPr>
                <w:r w:rsidRPr="006537DC">
                  <w:rPr>
                    <w:i/>
                    <w:iCs/>
                    <w:bdr w:val="none" w:sz="0" w:space="0" w:color="auto" w:frame="1"/>
                  </w:rPr>
                  <w:t>A Crown of Feathers and Other Stories</w:t>
                </w:r>
                <w:r w:rsidRPr="006537DC">
                  <w:t>, 1973</w:t>
                </w:r>
              </w:p>
              <w:p w14:paraId="1494B09B" w14:textId="77777777" w:rsidR="006537DC" w:rsidRPr="006537DC" w:rsidRDefault="006537DC" w:rsidP="006537DC">
                <w:pPr>
                  <w:pStyle w:val="NormalfollowingH2"/>
                </w:pPr>
                <w:r w:rsidRPr="006537DC">
                  <w:rPr>
                    <w:i/>
                    <w:iCs/>
                    <w:bdr w:val="none" w:sz="0" w:space="0" w:color="auto" w:frame="1"/>
                  </w:rPr>
                  <w:t xml:space="preserve">Der </w:t>
                </w:r>
                <w:proofErr w:type="spellStart"/>
                <w:r w:rsidRPr="006537DC">
                  <w:rPr>
                    <w:i/>
                    <w:iCs/>
                    <w:bdr w:val="none" w:sz="0" w:space="0" w:color="auto" w:frame="1"/>
                  </w:rPr>
                  <w:t>bal-tshuve</w:t>
                </w:r>
                <w:proofErr w:type="spellEnd"/>
                <w:r w:rsidRPr="006537DC">
                  <w:t>,</w:t>
                </w:r>
                <w:r w:rsidRPr="006537DC">
                  <w:rPr>
                    <w:rStyle w:val="apple-converted-space"/>
                    <w:rFonts w:cs="Times New Roman"/>
                    <w:color w:val="333333"/>
                    <w:sz w:val="24"/>
                    <w:szCs w:val="24"/>
                  </w:rPr>
                  <w:t> </w:t>
                </w:r>
                <w:r w:rsidRPr="006537DC">
                  <w:rPr>
                    <w:i/>
                    <w:iCs/>
                    <w:bdr w:val="none" w:sz="0" w:space="0" w:color="auto" w:frame="1"/>
                  </w:rPr>
                  <w:t>1974 [The Penitent, 1983]</w:t>
                </w:r>
                <w:r w:rsidRPr="006537DC">
                  <w:br/>
                </w:r>
                <w:r w:rsidRPr="006537DC">
                  <w:rPr>
                    <w:i/>
                    <w:iCs/>
                    <w:bdr w:val="none" w:sz="0" w:space="0" w:color="auto" w:frame="1"/>
                  </w:rPr>
                  <w:t>Passions and Other Stories</w:t>
                </w:r>
                <w:r w:rsidRPr="006537DC">
                  <w:t>, 1975</w:t>
                </w:r>
              </w:p>
              <w:p w14:paraId="2747E042" w14:textId="77777777" w:rsidR="006537DC" w:rsidRPr="006537DC" w:rsidRDefault="006537DC" w:rsidP="006537DC">
                <w:pPr>
                  <w:pStyle w:val="NormalfollowingH2"/>
                  <w:rPr>
                    <w:i/>
                    <w:iCs/>
                    <w:bdr w:val="none" w:sz="0" w:space="0" w:color="auto" w:frame="1"/>
                  </w:rPr>
                </w:pPr>
                <w:proofErr w:type="spellStart"/>
                <w:r w:rsidRPr="006537DC">
                  <w:rPr>
                    <w:i/>
                    <w:iCs/>
                    <w:bdr w:val="none" w:sz="0" w:space="0" w:color="auto" w:frame="1"/>
                  </w:rPr>
                  <w:t>Shosha</w:t>
                </w:r>
                <w:proofErr w:type="spellEnd"/>
                <w:r w:rsidRPr="006537DC">
                  <w:rPr>
                    <w:i/>
                    <w:iCs/>
                    <w:bdr w:val="none" w:sz="0" w:space="0" w:color="auto" w:frame="1"/>
                  </w:rPr>
                  <w:t>, 1978</w:t>
                </w:r>
              </w:p>
              <w:p w14:paraId="0B73156D" w14:textId="77777777" w:rsidR="006537DC" w:rsidRPr="006537DC" w:rsidRDefault="006537DC" w:rsidP="006537DC">
                <w:pPr>
                  <w:pStyle w:val="NormalfollowingH2"/>
                </w:pPr>
                <w:r w:rsidRPr="006537DC">
                  <w:rPr>
                    <w:i/>
                    <w:iCs/>
                    <w:bdr w:val="none" w:sz="0" w:space="0" w:color="auto" w:frame="1"/>
                  </w:rPr>
                  <w:t>Old Love,</w:t>
                </w:r>
                <w:r w:rsidRPr="006537DC">
                  <w:t xml:space="preserve"> 1979</w:t>
                </w:r>
                <w:r w:rsidRPr="006537DC">
                  <w:br/>
                </w:r>
                <w:r w:rsidRPr="006537DC">
                  <w:rPr>
                    <w:i/>
                    <w:iCs/>
                    <w:bdr w:val="none" w:sz="0" w:space="0" w:color="auto" w:frame="1"/>
                  </w:rPr>
                  <w:t>The Image and Other Stories</w:t>
                </w:r>
                <w:r w:rsidRPr="006537DC">
                  <w:t>, 1985</w:t>
                </w:r>
                <w:r w:rsidRPr="006537DC">
                  <w:br/>
                </w:r>
                <w:r w:rsidRPr="006537DC">
                  <w:rPr>
                    <w:i/>
                    <w:iCs/>
                    <w:bdr w:val="none" w:sz="0" w:space="0" w:color="auto" w:frame="1"/>
                  </w:rPr>
                  <w:t>The Death of Methuselah and Other Stories</w:t>
                </w:r>
                <w:r w:rsidRPr="006537DC">
                  <w:t>, 1988</w:t>
                </w:r>
                <w:r w:rsidRPr="006537DC">
                  <w:br/>
                </w:r>
                <w:r w:rsidRPr="006537DC">
                  <w:rPr>
                    <w:i/>
                    <w:iCs/>
                    <w:bdr w:val="none" w:sz="0" w:space="0" w:color="auto" w:frame="1"/>
                  </w:rPr>
                  <w:t>The King of the Fields, 1988</w:t>
                </w:r>
                <w:r w:rsidRPr="006537DC">
                  <w:br/>
                </w:r>
                <w:r w:rsidRPr="006537DC">
                  <w:rPr>
                    <w:i/>
                    <w:iCs/>
                    <w:bdr w:val="none" w:sz="0" w:space="0" w:color="auto" w:frame="1"/>
                  </w:rPr>
                  <w:t>Scum</w:t>
                </w:r>
                <w:r w:rsidRPr="006537DC">
                  <w:t>, 1991</w:t>
                </w:r>
                <w:r w:rsidRPr="006537DC">
                  <w:br/>
                </w:r>
                <w:r w:rsidRPr="006537DC">
                  <w:rPr>
                    <w:i/>
                    <w:iCs/>
                    <w:bdr w:val="none" w:sz="0" w:space="0" w:color="auto" w:frame="1"/>
                  </w:rPr>
                  <w:t>The Certificate</w:t>
                </w:r>
                <w:r w:rsidRPr="006537DC">
                  <w:t>, 1992</w:t>
                </w:r>
                <w:r w:rsidRPr="006537DC">
                  <w:br/>
                </w:r>
                <w:proofErr w:type="spellStart"/>
                <w:r w:rsidRPr="006537DC">
                  <w:rPr>
                    <w:i/>
                    <w:iCs/>
                    <w:bdr w:val="none" w:sz="0" w:space="0" w:color="auto" w:frame="1"/>
                  </w:rPr>
                  <w:t>Meshugah</w:t>
                </w:r>
                <w:proofErr w:type="spellEnd"/>
                <w:r w:rsidRPr="006537DC">
                  <w:t>, 1994</w:t>
                </w:r>
              </w:p>
              <w:p w14:paraId="5909BB15" w14:textId="77777777" w:rsidR="006537DC" w:rsidRPr="006537DC" w:rsidRDefault="006537DC" w:rsidP="006537DC">
                <w:pPr>
                  <w:pStyle w:val="NormalfollowingH2"/>
                </w:pPr>
                <w:r w:rsidRPr="006537DC">
                  <w:rPr>
                    <w:i/>
                    <w:iCs/>
                    <w:bdr w:val="none" w:sz="0" w:space="0" w:color="auto" w:frame="1"/>
                  </w:rPr>
                  <w:t>Shadows on the Hudson, 1998</w:t>
                </w:r>
              </w:p>
              <w:p w14:paraId="655AEF37" w14:textId="77777777" w:rsidR="006537DC" w:rsidRPr="006537DC" w:rsidRDefault="006537DC" w:rsidP="006537DC">
                <w:pPr>
                  <w:rPr>
                    <w:rFonts w:cs="Times New Roman"/>
                    <w:color w:val="333333"/>
                    <w:sz w:val="24"/>
                    <w:szCs w:val="24"/>
                  </w:rPr>
                </w:pPr>
              </w:p>
              <w:p w14:paraId="6C9801F8" w14:textId="77777777" w:rsidR="006537DC" w:rsidRPr="006537DC" w:rsidRDefault="006537DC" w:rsidP="006537DC">
                <w:pPr>
                  <w:pStyle w:val="Heading2"/>
                </w:pPr>
                <w:r w:rsidRPr="006537DC">
                  <w:t>Nonfiction</w:t>
                </w:r>
              </w:p>
              <w:p w14:paraId="1E908400" w14:textId="77777777" w:rsidR="006537DC" w:rsidRPr="006537DC" w:rsidRDefault="006537DC" w:rsidP="006537DC">
                <w:pPr>
                  <w:pStyle w:val="NormalfollowingH2"/>
                  <w:rPr>
                    <w:rFonts w:cs="Times New Roman"/>
                    <w:sz w:val="24"/>
                    <w:szCs w:val="24"/>
                  </w:rPr>
                </w:pPr>
                <w:proofErr w:type="spellStart"/>
                <w:r w:rsidRPr="006537DC">
                  <w:rPr>
                    <w:rFonts w:cs="Times New Roman"/>
                    <w:i/>
                    <w:iCs/>
                    <w:color w:val="333333"/>
                    <w:sz w:val="24"/>
                    <w:szCs w:val="24"/>
                    <w:bdr w:val="none" w:sz="0" w:space="0" w:color="auto" w:frame="1"/>
                  </w:rPr>
                  <w:t>Mayn</w:t>
                </w:r>
                <w:proofErr w:type="spellEnd"/>
                <w:r w:rsidRPr="006537DC">
                  <w:rPr>
                    <w:rFonts w:cs="Times New Roman"/>
                    <w:i/>
                    <w:iCs/>
                    <w:color w:val="333333"/>
                    <w:sz w:val="24"/>
                    <w:szCs w:val="24"/>
                    <w:bdr w:val="none" w:sz="0" w:space="0" w:color="auto" w:frame="1"/>
                  </w:rPr>
                  <w:t xml:space="preserve"> </w:t>
                </w:r>
                <w:proofErr w:type="spellStart"/>
                <w:r w:rsidRPr="006537DC">
                  <w:rPr>
                    <w:rFonts w:cs="Times New Roman"/>
                    <w:i/>
                    <w:iCs/>
                    <w:color w:val="333333"/>
                    <w:sz w:val="24"/>
                    <w:szCs w:val="24"/>
                    <w:bdr w:val="none" w:sz="0" w:space="0" w:color="auto" w:frame="1"/>
                  </w:rPr>
                  <w:t>Tatn’s</w:t>
                </w:r>
                <w:proofErr w:type="spellEnd"/>
                <w:r w:rsidRPr="006537DC">
                  <w:rPr>
                    <w:rFonts w:cs="Times New Roman"/>
                    <w:i/>
                    <w:iCs/>
                    <w:color w:val="333333"/>
                    <w:sz w:val="24"/>
                    <w:szCs w:val="24"/>
                    <w:bdr w:val="none" w:sz="0" w:space="0" w:color="auto" w:frame="1"/>
                  </w:rPr>
                  <w:t xml:space="preserve"> Bes-din </w:t>
                </w:r>
                <w:proofErr w:type="spellStart"/>
                <w:r w:rsidRPr="006537DC">
                  <w:rPr>
                    <w:rFonts w:cs="Times New Roman"/>
                    <w:i/>
                    <w:iCs/>
                    <w:color w:val="333333"/>
                    <w:sz w:val="24"/>
                    <w:szCs w:val="24"/>
                    <w:bdr w:val="none" w:sz="0" w:space="0" w:color="auto" w:frame="1"/>
                  </w:rPr>
                  <w:t>Shtub</w:t>
                </w:r>
                <w:proofErr w:type="spellEnd"/>
                <w:r w:rsidRPr="006537DC">
                  <w:rPr>
                    <w:rFonts w:cs="Times New Roman"/>
                    <w:color w:val="333333"/>
                    <w:sz w:val="24"/>
                    <w:szCs w:val="24"/>
                  </w:rPr>
                  <w:t>,</w:t>
                </w:r>
                <w:r w:rsidRPr="006537DC">
                  <w:rPr>
                    <w:rStyle w:val="apple-converted-space"/>
                    <w:rFonts w:cs="Times New Roman"/>
                    <w:color w:val="333333"/>
                    <w:sz w:val="24"/>
                    <w:szCs w:val="24"/>
                  </w:rPr>
                  <w:t> </w:t>
                </w:r>
                <w:r w:rsidRPr="006537DC">
                  <w:rPr>
                    <w:rFonts w:cs="Times New Roman"/>
                    <w:i/>
                    <w:iCs/>
                    <w:color w:val="333333"/>
                    <w:sz w:val="24"/>
                    <w:szCs w:val="24"/>
                    <w:bdr w:val="none" w:sz="0" w:space="0" w:color="auto" w:frame="1"/>
                  </w:rPr>
                  <w:t xml:space="preserve">1956 [In My Father’s Court, </w:t>
                </w:r>
                <w:r w:rsidRPr="006537DC">
                  <w:rPr>
                    <w:rFonts w:cs="Times New Roman"/>
                    <w:iCs/>
                    <w:color w:val="333333"/>
                    <w:sz w:val="24"/>
                    <w:szCs w:val="24"/>
                    <w:bdr w:val="none" w:sz="0" w:space="0" w:color="auto" w:frame="1"/>
                  </w:rPr>
                  <w:t>1966</w:t>
                </w:r>
                <w:r w:rsidRPr="006537DC">
                  <w:rPr>
                    <w:rFonts w:cs="Times New Roman"/>
                    <w:i/>
                    <w:iCs/>
                    <w:color w:val="333333"/>
                    <w:sz w:val="24"/>
                    <w:szCs w:val="24"/>
                    <w:bdr w:val="none" w:sz="0" w:space="0" w:color="auto" w:frame="1"/>
                  </w:rPr>
                  <w:t>]</w:t>
                </w:r>
                <w:r w:rsidRPr="006537DC">
                  <w:rPr>
                    <w:rFonts w:cs="Times New Roman"/>
                    <w:color w:val="333333"/>
                    <w:sz w:val="24"/>
                    <w:szCs w:val="24"/>
                  </w:rPr>
                  <w:br/>
                </w:r>
                <w:r w:rsidRPr="006537DC">
                  <w:rPr>
                    <w:rFonts w:cs="Times New Roman"/>
                    <w:i/>
                    <w:iCs/>
                    <w:color w:val="333333"/>
                    <w:sz w:val="24"/>
                    <w:szCs w:val="24"/>
                    <w:bdr w:val="none" w:sz="0" w:space="0" w:color="auto" w:frame="1"/>
                  </w:rPr>
                  <w:t>The Hasidim</w:t>
                </w:r>
                <w:r w:rsidRPr="006537DC">
                  <w:rPr>
                    <w:rFonts w:cs="Times New Roman"/>
                    <w:color w:val="333333"/>
                    <w:sz w:val="24"/>
                    <w:szCs w:val="24"/>
                  </w:rPr>
                  <w:t xml:space="preserve">, 1973 (with Ira </w:t>
                </w:r>
                <w:proofErr w:type="spellStart"/>
                <w:r w:rsidRPr="006537DC">
                  <w:rPr>
                    <w:rFonts w:cs="Times New Roman"/>
                    <w:color w:val="333333"/>
                    <w:sz w:val="24"/>
                    <w:szCs w:val="24"/>
                  </w:rPr>
                  <w:t>Moskowitz</w:t>
                </w:r>
                <w:proofErr w:type="spellEnd"/>
                <w:r w:rsidRPr="006537DC">
                  <w:rPr>
                    <w:rFonts w:cs="Times New Roman"/>
                    <w:color w:val="333333"/>
                    <w:sz w:val="24"/>
                    <w:szCs w:val="24"/>
                  </w:rPr>
                  <w:t>)</w:t>
                </w:r>
                <w:r w:rsidRPr="006537DC">
                  <w:rPr>
                    <w:rFonts w:cs="Times New Roman"/>
                    <w:color w:val="333333"/>
                    <w:sz w:val="24"/>
                    <w:szCs w:val="24"/>
                  </w:rPr>
                  <w:br/>
                </w:r>
                <w:r w:rsidRPr="006537DC">
                  <w:rPr>
                    <w:rFonts w:cs="Times New Roman"/>
                    <w:i/>
                    <w:iCs/>
                    <w:color w:val="333333"/>
                    <w:sz w:val="24"/>
                    <w:szCs w:val="24"/>
                    <w:bdr w:val="none" w:sz="0" w:space="0" w:color="auto" w:frame="1"/>
                  </w:rPr>
                  <w:lastRenderedPageBreak/>
                  <w:t>A Little Boy in Search of God: Mysticism in a Personal Light</w:t>
                </w:r>
                <w:r w:rsidRPr="006537DC">
                  <w:rPr>
                    <w:rFonts w:cs="Times New Roman"/>
                    <w:color w:val="333333"/>
                    <w:sz w:val="24"/>
                    <w:szCs w:val="24"/>
                  </w:rPr>
                  <w:t>, 1976</w:t>
                </w:r>
                <w:r w:rsidRPr="006537DC">
                  <w:rPr>
                    <w:rFonts w:cs="Times New Roman"/>
                    <w:color w:val="333333"/>
                    <w:sz w:val="24"/>
                    <w:szCs w:val="24"/>
                  </w:rPr>
                  <w:br/>
                </w:r>
                <w:r w:rsidRPr="006537DC">
                  <w:rPr>
                    <w:rFonts w:cs="Times New Roman"/>
                    <w:i/>
                    <w:iCs/>
                    <w:color w:val="333333"/>
                    <w:sz w:val="24"/>
                    <w:szCs w:val="24"/>
                    <w:bdr w:val="none" w:sz="0" w:space="0" w:color="auto" w:frame="1"/>
                  </w:rPr>
                  <w:t>A Young Man in Search of Love</w:t>
                </w:r>
                <w:r w:rsidRPr="006537DC">
                  <w:rPr>
                    <w:rFonts w:cs="Times New Roman"/>
                    <w:color w:val="333333"/>
                    <w:sz w:val="24"/>
                    <w:szCs w:val="24"/>
                  </w:rPr>
                  <w:t>, 1978</w:t>
                </w:r>
                <w:r w:rsidRPr="006537DC">
                  <w:rPr>
                    <w:rFonts w:cs="Times New Roman"/>
                    <w:color w:val="333333"/>
                    <w:sz w:val="24"/>
                    <w:szCs w:val="24"/>
                  </w:rPr>
                  <w:br/>
                </w:r>
                <w:r w:rsidRPr="006537DC">
                  <w:rPr>
                    <w:rFonts w:cs="Times New Roman"/>
                    <w:i/>
                    <w:iCs/>
                    <w:color w:val="333333"/>
                    <w:sz w:val="24"/>
                    <w:szCs w:val="24"/>
                    <w:bdr w:val="none" w:sz="0" w:space="0" w:color="auto" w:frame="1"/>
                  </w:rPr>
                  <w:t>Isaac</w:t>
                </w:r>
                <w:r w:rsidRPr="006537DC">
                  <w:rPr>
                    <w:rStyle w:val="apple-converted-space"/>
                    <w:rFonts w:cs="Times New Roman"/>
                    <w:i/>
                    <w:iCs/>
                    <w:color w:val="333333"/>
                    <w:sz w:val="24"/>
                    <w:szCs w:val="24"/>
                    <w:bdr w:val="none" w:sz="0" w:space="0" w:color="auto" w:frame="1"/>
                  </w:rPr>
                  <w:t> </w:t>
                </w:r>
                <w:proofErr w:type="spellStart"/>
                <w:r w:rsidRPr="006537DC">
                  <w:rPr>
                    <w:rFonts w:cs="Times New Roman"/>
                    <w:i/>
                    <w:iCs/>
                    <w:color w:val="333333"/>
                    <w:sz w:val="24"/>
                    <w:szCs w:val="24"/>
                    <w:bdr w:val="none" w:sz="0" w:space="0" w:color="auto" w:frame="1"/>
                  </w:rPr>
                  <w:t>Bashevis</w:t>
                </w:r>
                <w:proofErr w:type="spellEnd"/>
                <w:r w:rsidRPr="006537DC">
                  <w:rPr>
                    <w:rStyle w:val="apple-converted-space"/>
                    <w:rFonts w:cs="Times New Roman"/>
                    <w:i/>
                    <w:iCs/>
                    <w:color w:val="333333"/>
                    <w:sz w:val="24"/>
                    <w:szCs w:val="24"/>
                    <w:bdr w:val="none" w:sz="0" w:space="0" w:color="auto" w:frame="1"/>
                  </w:rPr>
                  <w:t> </w:t>
                </w:r>
                <w:r w:rsidRPr="006537DC">
                  <w:rPr>
                    <w:rFonts w:cs="Times New Roman"/>
                    <w:i/>
                    <w:iCs/>
                    <w:color w:val="333333"/>
                    <w:sz w:val="24"/>
                    <w:szCs w:val="24"/>
                    <w:bdr w:val="none" w:sz="0" w:space="0" w:color="auto" w:frame="1"/>
                  </w:rPr>
                  <w:t>Singer</w:t>
                </w:r>
                <w:r w:rsidRPr="006537DC">
                  <w:rPr>
                    <w:rStyle w:val="apple-converted-space"/>
                    <w:rFonts w:cs="Times New Roman"/>
                    <w:i/>
                    <w:iCs/>
                    <w:color w:val="333333"/>
                    <w:sz w:val="24"/>
                    <w:szCs w:val="24"/>
                    <w:bdr w:val="none" w:sz="0" w:space="0" w:color="auto" w:frame="1"/>
                  </w:rPr>
                  <w:t> </w:t>
                </w:r>
                <w:r w:rsidRPr="006537DC">
                  <w:rPr>
                    <w:rFonts w:cs="Times New Roman"/>
                    <w:i/>
                    <w:iCs/>
                    <w:color w:val="333333"/>
                    <w:sz w:val="24"/>
                    <w:szCs w:val="24"/>
                    <w:bdr w:val="none" w:sz="0" w:space="0" w:color="auto" w:frame="1"/>
                  </w:rPr>
                  <w:t>on Literature and Life</w:t>
                </w:r>
                <w:r w:rsidRPr="006537DC">
                  <w:rPr>
                    <w:rFonts w:cs="Times New Roman"/>
                    <w:color w:val="333333"/>
                    <w:sz w:val="24"/>
                    <w:szCs w:val="24"/>
                  </w:rPr>
                  <w:t>, 1979 (with Paul Rosenblatt and Gene Koppel)</w:t>
                </w:r>
                <w:r w:rsidRPr="006537DC">
                  <w:rPr>
                    <w:rFonts w:cs="Times New Roman"/>
                    <w:color w:val="333333"/>
                    <w:sz w:val="24"/>
                    <w:szCs w:val="24"/>
                  </w:rPr>
                  <w:br/>
                </w:r>
                <w:r w:rsidRPr="006537DC">
                  <w:rPr>
                    <w:rFonts w:cs="Times New Roman"/>
                    <w:i/>
                    <w:iCs/>
                    <w:color w:val="333333"/>
                    <w:sz w:val="24"/>
                    <w:szCs w:val="24"/>
                    <w:bdr w:val="none" w:sz="0" w:space="0" w:color="auto" w:frame="1"/>
                  </w:rPr>
                  <w:t>Lost in America</w:t>
                </w:r>
                <w:r w:rsidRPr="006537DC">
                  <w:rPr>
                    <w:rFonts w:cs="Times New Roman"/>
                    <w:color w:val="333333"/>
                    <w:sz w:val="24"/>
                    <w:szCs w:val="24"/>
                  </w:rPr>
                  <w:t>, 1980</w:t>
                </w:r>
                <w:r w:rsidRPr="006537DC">
                  <w:rPr>
                    <w:rFonts w:cs="Times New Roman"/>
                    <w:color w:val="333333"/>
                    <w:sz w:val="24"/>
                    <w:szCs w:val="24"/>
                  </w:rPr>
                  <w:br/>
                </w:r>
                <w:r w:rsidRPr="006537DC">
                  <w:rPr>
                    <w:rFonts w:cs="Times New Roman"/>
                    <w:i/>
                    <w:iCs/>
                    <w:color w:val="333333"/>
                    <w:sz w:val="24"/>
                    <w:szCs w:val="24"/>
                    <w:bdr w:val="none" w:sz="0" w:space="0" w:color="auto" w:frame="1"/>
                  </w:rPr>
                  <w:t>Love and Exile</w:t>
                </w:r>
                <w:r w:rsidRPr="006537DC">
                  <w:rPr>
                    <w:rFonts w:cs="Times New Roman"/>
                    <w:color w:val="333333"/>
                    <w:sz w:val="24"/>
                    <w:szCs w:val="24"/>
                  </w:rPr>
                  <w:t>, 1984</w:t>
                </w:r>
                <w:r w:rsidRPr="006537DC">
                  <w:rPr>
                    <w:rFonts w:cs="Times New Roman"/>
                    <w:color w:val="333333"/>
                    <w:sz w:val="24"/>
                    <w:szCs w:val="24"/>
                  </w:rPr>
                  <w:br/>
                </w:r>
                <w:r w:rsidRPr="006537DC">
                  <w:rPr>
                    <w:rFonts w:cs="Times New Roman"/>
                    <w:i/>
                    <w:iCs/>
                    <w:color w:val="333333"/>
                    <w:sz w:val="24"/>
                    <w:szCs w:val="24"/>
                    <w:bdr w:val="none" w:sz="0" w:space="0" w:color="auto" w:frame="1"/>
                  </w:rPr>
                  <w:t>Conversations with</w:t>
                </w:r>
                <w:r w:rsidRPr="006537DC">
                  <w:rPr>
                    <w:rStyle w:val="apple-converted-space"/>
                    <w:rFonts w:cs="Times New Roman"/>
                    <w:i/>
                    <w:iCs/>
                    <w:color w:val="333333"/>
                    <w:sz w:val="24"/>
                    <w:szCs w:val="24"/>
                    <w:bdr w:val="none" w:sz="0" w:space="0" w:color="auto" w:frame="1"/>
                  </w:rPr>
                  <w:t> </w:t>
                </w:r>
                <w:r w:rsidRPr="006537DC">
                  <w:rPr>
                    <w:rFonts w:cs="Times New Roman"/>
                    <w:i/>
                    <w:iCs/>
                    <w:color w:val="333333"/>
                    <w:sz w:val="24"/>
                    <w:szCs w:val="24"/>
                    <w:bdr w:val="none" w:sz="0" w:space="0" w:color="auto" w:frame="1"/>
                  </w:rPr>
                  <w:t>Isaac</w:t>
                </w:r>
                <w:r w:rsidRPr="006537DC">
                  <w:rPr>
                    <w:rStyle w:val="apple-converted-space"/>
                    <w:rFonts w:cs="Times New Roman"/>
                    <w:i/>
                    <w:iCs/>
                    <w:color w:val="333333"/>
                    <w:sz w:val="24"/>
                    <w:szCs w:val="24"/>
                    <w:bdr w:val="none" w:sz="0" w:space="0" w:color="auto" w:frame="1"/>
                  </w:rPr>
                  <w:t> </w:t>
                </w:r>
                <w:proofErr w:type="spellStart"/>
                <w:r w:rsidRPr="006537DC">
                  <w:rPr>
                    <w:rFonts w:cs="Times New Roman"/>
                    <w:i/>
                    <w:iCs/>
                    <w:color w:val="333333"/>
                    <w:sz w:val="24"/>
                    <w:szCs w:val="24"/>
                    <w:bdr w:val="none" w:sz="0" w:space="0" w:color="auto" w:frame="1"/>
                  </w:rPr>
                  <w:t>Bashevis</w:t>
                </w:r>
                <w:proofErr w:type="spellEnd"/>
                <w:r w:rsidRPr="006537DC">
                  <w:rPr>
                    <w:rStyle w:val="apple-converted-space"/>
                    <w:rFonts w:cs="Times New Roman"/>
                    <w:i/>
                    <w:iCs/>
                    <w:color w:val="333333"/>
                    <w:sz w:val="24"/>
                    <w:szCs w:val="24"/>
                    <w:bdr w:val="none" w:sz="0" w:space="0" w:color="auto" w:frame="1"/>
                  </w:rPr>
                  <w:t> </w:t>
                </w:r>
                <w:r w:rsidRPr="006537DC">
                  <w:rPr>
                    <w:rFonts w:cs="Times New Roman"/>
                    <w:i/>
                    <w:iCs/>
                    <w:color w:val="333333"/>
                    <w:sz w:val="24"/>
                    <w:szCs w:val="24"/>
                    <w:bdr w:val="none" w:sz="0" w:space="0" w:color="auto" w:frame="1"/>
                  </w:rPr>
                  <w:t>Singer</w:t>
                </w:r>
                <w:r w:rsidRPr="006537DC">
                  <w:rPr>
                    <w:rFonts w:cs="Times New Roman"/>
                    <w:color w:val="333333"/>
                    <w:sz w:val="24"/>
                    <w:szCs w:val="24"/>
                  </w:rPr>
                  <w:t>, 1985 (with Richard Burgin)</w:t>
                </w:r>
                <w:r w:rsidRPr="006537DC">
                  <w:rPr>
                    <w:rFonts w:cs="Times New Roman"/>
                    <w:color w:val="333333"/>
                    <w:sz w:val="24"/>
                    <w:szCs w:val="24"/>
                  </w:rPr>
                  <w:br/>
                </w:r>
                <w:r w:rsidRPr="006537DC">
                  <w:rPr>
                    <w:rFonts w:cs="Times New Roman"/>
                    <w:i/>
                    <w:iCs/>
                    <w:color w:val="333333"/>
                    <w:sz w:val="24"/>
                    <w:szCs w:val="24"/>
                    <w:bdr w:val="none" w:sz="0" w:space="0" w:color="auto" w:frame="1"/>
                  </w:rPr>
                  <w:t>More Stories from My Father’s Court</w:t>
                </w:r>
                <w:r w:rsidRPr="006537DC">
                  <w:rPr>
                    <w:rFonts w:cs="Times New Roman"/>
                    <w:color w:val="333333"/>
                    <w:sz w:val="24"/>
                    <w:szCs w:val="24"/>
                  </w:rPr>
                  <w:t>, 2000</w:t>
                </w:r>
              </w:p>
              <w:p w14:paraId="2924C60C" w14:textId="77777777" w:rsidR="006537DC" w:rsidRPr="006537DC" w:rsidRDefault="006537DC" w:rsidP="006537DC">
                <w:pPr>
                  <w:rPr>
                    <w:rFonts w:cs="Times New Roman"/>
                    <w:sz w:val="24"/>
                    <w:szCs w:val="24"/>
                  </w:rPr>
                </w:pPr>
              </w:p>
              <w:p w14:paraId="02CE903B" w14:textId="77777777" w:rsidR="006537DC" w:rsidRPr="006537DC" w:rsidRDefault="006537DC" w:rsidP="006537DC">
                <w:pPr>
                  <w:pStyle w:val="Heading2"/>
                </w:pPr>
                <w:r w:rsidRPr="006537DC">
                  <w:t xml:space="preserve">For </w:t>
                </w:r>
                <w:r w:rsidRPr="006537DC">
                  <w:t>C</w:t>
                </w:r>
                <w:r w:rsidRPr="006537DC">
                  <w:t>hildren</w:t>
                </w:r>
              </w:p>
              <w:p w14:paraId="497FE10E" w14:textId="77777777" w:rsidR="006537DC" w:rsidRPr="006537DC" w:rsidRDefault="006537DC" w:rsidP="006537DC">
                <w:pPr>
                  <w:pStyle w:val="NormalfollowingH2"/>
                  <w:rPr>
                    <w:rFonts w:cs="Times New Roman"/>
                    <w:color w:val="333333"/>
                    <w:sz w:val="24"/>
                    <w:szCs w:val="24"/>
                  </w:rPr>
                </w:pPr>
                <w:r w:rsidRPr="006537DC">
                  <w:rPr>
                    <w:rFonts w:cs="Times New Roman"/>
                    <w:i/>
                    <w:iCs/>
                    <w:color w:val="333333"/>
                    <w:sz w:val="24"/>
                    <w:szCs w:val="24"/>
                    <w:bdr w:val="none" w:sz="0" w:space="0" w:color="auto" w:frame="1"/>
                  </w:rPr>
                  <w:t>Stories for Children</w:t>
                </w:r>
                <w:r w:rsidRPr="006537DC">
                  <w:rPr>
                    <w:rFonts w:cs="Times New Roman"/>
                    <w:color w:val="333333"/>
                    <w:sz w:val="24"/>
                    <w:szCs w:val="24"/>
                  </w:rPr>
                  <w:t>, 1984</w:t>
                </w:r>
              </w:p>
              <w:p w14:paraId="49E9A3B7" w14:textId="77777777" w:rsidR="003F0D73" w:rsidRDefault="006537DC" w:rsidP="006537DC">
                <w:pPr>
                  <w:pStyle w:val="NormalfollowingH2"/>
                </w:pPr>
                <w:proofErr w:type="spellStart"/>
                <w:r w:rsidRPr="006537DC">
                  <w:rPr>
                    <w:rFonts w:cs="Times New Roman"/>
                    <w:i/>
                    <w:iCs/>
                    <w:color w:val="333333"/>
                    <w:sz w:val="24"/>
                    <w:szCs w:val="24"/>
                    <w:bdr w:val="none" w:sz="0" w:space="0" w:color="auto" w:frame="1"/>
                  </w:rPr>
                  <w:t>Zlateh</w:t>
                </w:r>
                <w:proofErr w:type="spellEnd"/>
                <w:r w:rsidRPr="006537DC">
                  <w:rPr>
                    <w:rFonts w:cs="Times New Roman"/>
                    <w:i/>
                    <w:iCs/>
                    <w:color w:val="333333"/>
                    <w:sz w:val="24"/>
                    <w:szCs w:val="24"/>
                    <w:bdr w:val="none" w:sz="0" w:space="0" w:color="auto" w:frame="1"/>
                  </w:rPr>
                  <w:t xml:space="preserve"> the Goat, and Other Stories</w:t>
                </w:r>
                <w:r w:rsidRPr="006537DC">
                  <w:rPr>
                    <w:rFonts w:cs="Times New Roman"/>
                    <w:color w:val="333333"/>
                    <w:sz w:val="24"/>
                    <w:szCs w:val="24"/>
                  </w:rPr>
                  <w:t>, 1966</w:t>
                </w:r>
                <w:r w:rsidRPr="006537DC">
                  <w:rPr>
                    <w:rFonts w:cs="Times New Roman"/>
                    <w:color w:val="333333"/>
                    <w:sz w:val="24"/>
                    <w:szCs w:val="24"/>
                  </w:rPr>
                  <w:br/>
                </w:r>
                <w:r w:rsidRPr="006537DC">
                  <w:rPr>
                    <w:rFonts w:cs="Times New Roman"/>
                    <w:i/>
                    <w:iCs/>
                    <w:color w:val="333333"/>
                    <w:sz w:val="24"/>
                    <w:szCs w:val="24"/>
                    <w:bdr w:val="none" w:sz="0" w:space="0" w:color="auto" w:frame="1"/>
                  </w:rPr>
                  <w:t xml:space="preserve">Mazel and </w:t>
                </w:r>
                <w:proofErr w:type="spellStart"/>
                <w:r w:rsidRPr="006537DC">
                  <w:rPr>
                    <w:rFonts w:cs="Times New Roman"/>
                    <w:i/>
                    <w:iCs/>
                    <w:color w:val="333333"/>
                    <w:sz w:val="24"/>
                    <w:szCs w:val="24"/>
                    <w:bdr w:val="none" w:sz="0" w:space="0" w:color="auto" w:frame="1"/>
                  </w:rPr>
                  <w:t>Shlimazel</w:t>
                </w:r>
                <w:proofErr w:type="spellEnd"/>
                <w:r w:rsidRPr="006537DC">
                  <w:rPr>
                    <w:rFonts w:cs="Times New Roman"/>
                    <w:i/>
                    <w:iCs/>
                    <w:color w:val="333333"/>
                    <w:sz w:val="24"/>
                    <w:szCs w:val="24"/>
                    <w:bdr w:val="none" w:sz="0" w:space="0" w:color="auto" w:frame="1"/>
                  </w:rPr>
                  <w:t>: Or, The Milk of a Lioness</w:t>
                </w:r>
                <w:r w:rsidRPr="006537DC">
                  <w:rPr>
                    <w:rFonts w:cs="Times New Roman"/>
                    <w:color w:val="333333"/>
                    <w:sz w:val="24"/>
                    <w:szCs w:val="24"/>
                  </w:rPr>
                  <w:t>, 1967</w:t>
                </w:r>
                <w:r w:rsidRPr="006537DC">
                  <w:rPr>
                    <w:rFonts w:cs="Times New Roman"/>
                    <w:color w:val="333333"/>
                    <w:sz w:val="24"/>
                    <w:szCs w:val="24"/>
                  </w:rPr>
                  <w:br/>
                </w:r>
                <w:r w:rsidRPr="006537DC">
                  <w:rPr>
                    <w:rFonts w:cs="Times New Roman"/>
                    <w:i/>
                    <w:iCs/>
                    <w:color w:val="333333"/>
                    <w:sz w:val="24"/>
                    <w:szCs w:val="24"/>
                    <w:bdr w:val="none" w:sz="0" w:space="0" w:color="auto" w:frame="1"/>
                  </w:rPr>
                  <w:t>The Fearsome Inn</w:t>
                </w:r>
                <w:r w:rsidRPr="006537DC">
                  <w:rPr>
                    <w:rFonts w:cs="Times New Roman"/>
                    <w:color w:val="333333"/>
                    <w:sz w:val="24"/>
                    <w:szCs w:val="24"/>
                  </w:rPr>
                  <w:t>, 1967</w:t>
                </w:r>
                <w:r w:rsidRPr="006537DC">
                  <w:rPr>
                    <w:rFonts w:cs="Times New Roman"/>
                    <w:color w:val="333333"/>
                    <w:sz w:val="24"/>
                    <w:szCs w:val="24"/>
                  </w:rPr>
                  <w:br/>
                </w:r>
                <w:r w:rsidRPr="006537DC">
                  <w:rPr>
                    <w:rFonts w:cs="Times New Roman"/>
                    <w:i/>
                    <w:iCs/>
                    <w:color w:val="333333"/>
                    <w:sz w:val="24"/>
                    <w:szCs w:val="24"/>
                    <w:bdr w:val="none" w:sz="0" w:space="0" w:color="auto" w:frame="1"/>
                  </w:rPr>
                  <w:t xml:space="preserve">When </w:t>
                </w:r>
                <w:proofErr w:type="spellStart"/>
                <w:r w:rsidRPr="006537DC">
                  <w:rPr>
                    <w:rFonts w:cs="Times New Roman"/>
                    <w:i/>
                    <w:iCs/>
                    <w:color w:val="333333"/>
                    <w:sz w:val="24"/>
                    <w:szCs w:val="24"/>
                    <w:bdr w:val="none" w:sz="0" w:space="0" w:color="auto" w:frame="1"/>
                  </w:rPr>
                  <w:t>Shlemiel</w:t>
                </w:r>
                <w:proofErr w:type="spellEnd"/>
                <w:r w:rsidRPr="006537DC">
                  <w:rPr>
                    <w:rFonts w:cs="Times New Roman"/>
                    <w:i/>
                    <w:iCs/>
                    <w:color w:val="333333"/>
                    <w:sz w:val="24"/>
                    <w:szCs w:val="24"/>
                    <w:bdr w:val="none" w:sz="0" w:space="0" w:color="auto" w:frame="1"/>
                  </w:rPr>
                  <w:t xml:space="preserve"> Went to Warsaw, and Other Stories</w:t>
                </w:r>
                <w:r w:rsidRPr="006537DC">
                  <w:rPr>
                    <w:rFonts w:cs="Times New Roman"/>
                    <w:color w:val="333333"/>
                    <w:sz w:val="24"/>
                    <w:szCs w:val="24"/>
                  </w:rPr>
                  <w:t>, 1968</w:t>
                </w:r>
                <w:r w:rsidRPr="006537DC">
                  <w:rPr>
                    <w:rFonts w:cs="Times New Roman"/>
                    <w:color w:val="333333"/>
                    <w:sz w:val="24"/>
                    <w:szCs w:val="24"/>
                  </w:rPr>
                  <w:br/>
                </w:r>
                <w:r w:rsidRPr="006537DC">
                  <w:rPr>
                    <w:rFonts w:cs="Times New Roman"/>
                    <w:i/>
                    <w:iCs/>
                    <w:color w:val="333333"/>
                    <w:sz w:val="24"/>
                    <w:szCs w:val="24"/>
                    <w:bdr w:val="none" w:sz="0" w:space="0" w:color="auto" w:frame="1"/>
                  </w:rPr>
                  <w:t>A Day of Pleasure: Stories of a Boy Growing Up in Warsaw</w:t>
                </w:r>
                <w:r w:rsidRPr="006537DC">
                  <w:rPr>
                    <w:rFonts w:cs="Times New Roman"/>
                    <w:color w:val="333333"/>
                    <w:sz w:val="24"/>
                    <w:szCs w:val="24"/>
                  </w:rPr>
                  <w:t>, 1969</w:t>
                </w:r>
                <w:r w:rsidRPr="006537DC">
                  <w:rPr>
                    <w:rFonts w:cs="Times New Roman"/>
                    <w:color w:val="333333"/>
                    <w:sz w:val="24"/>
                    <w:szCs w:val="24"/>
                  </w:rPr>
                  <w:br/>
                </w:r>
                <w:r w:rsidRPr="006537DC">
                  <w:rPr>
                    <w:rFonts w:cs="Times New Roman"/>
                    <w:i/>
                    <w:iCs/>
                    <w:color w:val="333333"/>
                    <w:sz w:val="24"/>
                    <w:szCs w:val="24"/>
                    <w:bdr w:val="none" w:sz="0" w:space="0" w:color="auto" w:frame="1"/>
                  </w:rPr>
                  <w:t>Elijah the Slave</w:t>
                </w:r>
                <w:r w:rsidRPr="006537DC">
                  <w:rPr>
                    <w:rFonts w:cs="Times New Roman"/>
                    <w:color w:val="333333"/>
                    <w:sz w:val="24"/>
                    <w:szCs w:val="24"/>
                  </w:rPr>
                  <w:t>, 1970</w:t>
                </w:r>
                <w:r w:rsidRPr="006537DC">
                  <w:rPr>
                    <w:rFonts w:cs="Times New Roman"/>
                    <w:color w:val="333333"/>
                    <w:sz w:val="24"/>
                    <w:szCs w:val="24"/>
                  </w:rPr>
                  <w:br/>
                </w:r>
                <w:r w:rsidRPr="006537DC">
                  <w:rPr>
                    <w:rFonts w:cs="Times New Roman"/>
                    <w:i/>
                    <w:iCs/>
                    <w:color w:val="333333"/>
                    <w:sz w:val="24"/>
                    <w:szCs w:val="24"/>
                    <w:bdr w:val="none" w:sz="0" w:space="0" w:color="auto" w:frame="1"/>
                  </w:rPr>
                  <w:t xml:space="preserve">Joseph and </w:t>
                </w:r>
                <w:proofErr w:type="spellStart"/>
                <w:r w:rsidRPr="006537DC">
                  <w:rPr>
                    <w:rFonts w:cs="Times New Roman"/>
                    <w:i/>
                    <w:iCs/>
                    <w:color w:val="333333"/>
                    <w:sz w:val="24"/>
                    <w:szCs w:val="24"/>
                    <w:bdr w:val="none" w:sz="0" w:space="0" w:color="auto" w:frame="1"/>
                  </w:rPr>
                  <w:t>Koza</w:t>
                </w:r>
                <w:proofErr w:type="spellEnd"/>
                <w:r w:rsidRPr="006537DC">
                  <w:rPr>
                    <w:rFonts w:cs="Times New Roman"/>
                    <w:i/>
                    <w:iCs/>
                    <w:color w:val="333333"/>
                    <w:sz w:val="24"/>
                    <w:szCs w:val="24"/>
                    <w:bdr w:val="none" w:sz="0" w:space="0" w:color="auto" w:frame="1"/>
                  </w:rPr>
                  <w:t>: Or, The Sacrifice to the Vistula</w:t>
                </w:r>
                <w:r w:rsidRPr="006537DC">
                  <w:rPr>
                    <w:rFonts w:cs="Times New Roman"/>
                    <w:color w:val="333333"/>
                    <w:sz w:val="24"/>
                    <w:szCs w:val="24"/>
                  </w:rPr>
                  <w:t>, 1970</w:t>
                </w:r>
                <w:r w:rsidRPr="006537DC">
                  <w:rPr>
                    <w:rFonts w:cs="Times New Roman"/>
                    <w:color w:val="333333"/>
                    <w:sz w:val="24"/>
                    <w:szCs w:val="24"/>
                  </w:rPr>
                  <w:br/>
                </w:r>
                <w:r w:rsidRPr="006537DC">
                  <w:rPr>
                    <w:rFonts w:cs="Times New Roman"/>
                    <w:i/>
                    <w:iCs/>
                    <w:color w:val="333333"/>
                    <w:sz w:val="24"/>
                    <w:szCs w:val="24"/>
                    <w:bdr w:val="none" w:sz="0" w:space="0" w:color="auto" w:frame="1"/>
                  </w:rPr>
                  <w:t>Alone in the Wild Forest</w:t>
                </w:r>
                <w:r w:rsidRPr="006537DC">
                  <w:rPr>
                    <w:rFonts w:cs="Times New Roman"/>
                    <w:color w:val="333333"/>
                    <w:sz w:val="24"/>
                    <w:szCs w:val="24"/>
                  </w:rPr>
                  <w:t>, 1971</w:t>
                </w:r>
                <w:r w:rsidRPr="006537DC">
                  <w:rPr>
                    <w:rFonts w:cs="Times New Roman"/>
                    <w:color w:val="333333"/>
                    <w:sz w:val="24"/>
                    <w:szCs w:val="24"/>
                  </w:rPr>
                  <w:br/>
                </w:r>
                <w:r w:rsidRPr="006537DC">
                  <w:rPr>
                    <w:rFonts w:cs="Times New Roman"/>
                    <w:i/>
                    <w:iCs/>
                    <w:color w:val="333333"/>
                    <w:sz w:val="24"/>
                    <w:szCs w:val="24"/>
                    <w:bdr w:val="none" w:sz="0" w:space="0" w:color="auto" w:frame="1"/>
                  </w:rPr>
                  <w:t>The Topsy-Turvy Emperor of China</w:t>
                </w:r>
                <w:r w:rsidRPr="006537DC">
                  <w:rPr>
                    <w:rFonts w:cs="Times New Roman"/>
                    <w:color w:val="333333"/>
                    <w:sz w:val="24"/>
                    <w:szCs w:val="24"/>
                  </w:rPr>
                  <w:t>, 1971</w:t>
                </w:r>
                <w:r w:rsidRPr="006537DC">
                  <w:rPr>
                    <w:rFonts w:cs="Times New Roman"/>
                    <w:color w:val="333333"/>
                    <w:sz w:val="24"/>
                    <w:szCs w:val="24"/>
                  </w:rPr>
                  <w:br/>
                </w:r>
                <w:r w:rsidRPr="006537DC">
                  <w:rPr>
                    <w:rFonts w:cs="Times New Roman"/>
                    <w:i/>
                    <w:iCs/>
                    <w:color w:val="333333"/>
                    <w:sz w:val="24"/>
                    <w:szCs w:val="24"/>
                    <w:bdr w:val="none" w:sz="0" w:space="0" w:color="auto" w:frame="1"/>
                  </w:rPr>
                  <w:t>The Wicked City</w:t>
                </w:r>
                <w:r w:rsidRPr="006537DC">
                  <w:rPr>
                    <w:rFonts w:cs="Times New Roman"/>
                    <w:color w:val="333333"/>
                    <w:sz w:val="24"/>
                    <w:szCs w:val="24"/>
                  </w:rPr>
                  <w:t>, 1972</w:t>
                </w:r>
                <w:r w:rsidRPr="006537DC">
                  <w:rPr>
                    <w:rFonts w:cs="Times New Roman"/>
                    <w:color w:val="333333"/>
                    <w:sz w:val="24"/>
                    <w:szCs w:val="24"/>
                  </w:rPr>
                  <w:br/>
                </w:r>
                <w:r w:rsidRPr="006537DC">
                  <w:rPr>
                    <w:rFonts w:cs="Times New Roman"/>
                    <w:i/>
                    <w:iCs/>
                    <w:color w:val="333333"/>
                    <w:sz w:val="24"/>
                    <w:szCs w:val="24"/>
                    <w:bdr w:val="none" w:sz="0" w:space="0" w:color="auto" w:frame="1"/>
                  </w:rPr>
                  <w:t xml:space="preserve">The Fools of </w:t>
                </w:r>
                <w:proofErr w:type="spellStart"/>
                <w:r w:rsidRPr="006537DC">
                  <w:rPr>
                    <w:rFonts w:cs="Times New Roman"/>
                    <w:i/>
                    <w:iCs/>
                    <w:color w:val="333333"/>
                    <w:sz w:val="24"/>
                    <w:szCs w:val="24"/>
                    <w:bdr w:val="none" w:sz="0" w:space="0" w:color="auto" w:frame="1"/>
                  </w:rPr>
                  <w:t>Chelm</w:t>
                </w:r>
                <w:proofErr w:type="spellEnd"/>
                <w:r w:rsidRPr="006537DC">
                  <w:rPr>
                    <w:rFonts w:cs="Times New Roman"/>
                    <w:i/>
                    <w:iCs/>
                    <w:color w:val="333333"/>
                    <w:sz w:val="24"/>
                    <w:szCs w:val="24"/>
                    <w:bdr w:val="none" w:sz="0" w:space="0" w:color="auto" w:frame="1"/>
                  </w:rPr>
                  <w:t xml:space="preserve"> and Their History</w:t>
                </w:r>
                <w:r w:rsidRPr="006537DC">
                  <w:rPr>
                    <w:rFonts w:cs="Times New Roman"/>
                    <w:color w:val="333333"/>
                    <w:sz w:val="24"/>
                    <w:szCs w:val="24"/>
                  </w:rPr>
                  <w:t>, 1973</w:t>
                </w:r>
                <w:r w:rsidRPr="006537DC">
                  <w:rPr>
                    <w:rFonts w:cs="Times New Roman"/>
                    <w:color w:val="333333"/>
                    <w:sz w:val="24"/>
                    <w:szCs w:val="24"/>
                  </w:rPr>
                  <w:br/>
                </w:r>
                <w:r w:rsidRPr="006537DC">
                  <w:rPr>
                    <w:rFonts w:cs="Times New Roman"/>
                    <w:i/>
                    <w:iCs/>
                    <w:color w:val="333333"/>
                    <w:sz w:val="24"/>
                    <w:szCs w:val="24"/>
                    <w:bdr w:val="none" w:sz="0" w:space="0" w:color="auto" w:frame="1"/>
                  </w:rPr>
                  <w:t>Why Noah Chose the Dove</w:t>
                </w:r>
                <w:r w:rsidRPr="006537DC">
                  <w:rPr>
                    <w:rFonts w:cs="Times New Roman"/>
                    <w:color w:val="333333"/>
                    <w:sz w:val="24"/>
                    <w:szCs w:val="24"/>
                  </w:rPr>
                  <w:t>, 1974</w:t>
                </w:r>
                <w:r w:rsidRPr="006537DC">
                  <w:rPr>
                    <w:rFonts w:cs="Times New Roman"/>
                    <w:color w:val="333333"/>
                    <w:sz w:val="24"/>
                    <w:szCs w:val="24"/>
                  </w:rPr>
                  <w:br/>
                </w:r>
                <w:r w:rsidRPr="006537DC">
                  <w:rPr>
                    <w:rFonts w:cs="Times New Roman"/>
                    <w:i/>
                    <w:iCs/>
                    <w:color w:val="333333"/>
                    <w:sz w:val="24"/>
                    <w:szCs w:val="24"/>
                    <w:bdr w:val="none" w:sz="0" w:space="0" w:color="auto" w:frame="1"/>
                  </w:rPr>
                  <w:t>A Tale of Three Wishes</w:t>
                </w:r>
                <w:r w:rsidRPr="006537DC">
                  <w:rPr>
                    <w:rFonts w:cs="Times New Roman"/>
                    <w:color w:val="333333"/>
                    <w:sz w:val="24"/>
                    <w:szCs w:val="24"/>
                  </w:rPr>
                  <w:t>, 1975</w:t>
                </w:r>
                <w:r w:rsidRPr="006537DC">
                  <w:rPr>
                    <w:rFonts w:cs="Times New Roman"/>
                    <w:color w:val="333333"/>
                    <w:sz w:val="24"/>
                    <w:szCs w:val="24"/>
                  </w:rPr>
                  <w:br/>
                </w:r>
                <w:proofErr w:type="spellStart"/>
                <w:r w:rsidRPr="006537DC">
                  <w:rPr>
                    <w:rFonts w:cs="Times New Roman"/>
                    <w:i/>
                    <w:iCs/>
                    <w:color w:val="333333"/>
                    <w:sz w:val="24"/>
                    <w:szCs w:val="24"/>
                    <w:bdr w:val="none" w:sz="0" w:space="0" w:color="auto" w:frame="1"/>
                  </w:rPr>
                  <w:t>Naftali</w:t>
                </w:r>
                <w:proofErr w:type="spellEnd"/>
                <w:r w:rsidRPr="006537DC">
                  <w:rPr>
                    <w:rFonts w:cs="Times New Roman"/>
                    <w:i/>
                    <w:iCs/>
                    <w:color w:val="333333"/>
                    <w:sz w:val="24"/>
                    <w:szCs w:val="24"/>
                    <w:bdr w:val="none" w:sz="0" w:space="0" w:color="auto" w:frame="1"/>
                  </w:rPr>
                  <w:t xml:space="preserve"> the Storyteller and His Horse, Sus, and Other Stories</w:t>
                </w:r>
                <w:r w:rsidRPr="006537DC">
                  <w:rPr>
                    <w:rFonts w:cs="Times New Roman"/>
                    <w:color w:val="333333"/>
                    <w:sz w:val="24"/>
                    <w:szCs w:val="24"/>
                  </w:rPr>
                  <w:t>, 1976</w:t>
                </w:r>
                <w:r w:rsidRPr="006537DC">
                  <w:rPr>
                    <w:rFonts w:cs="Times New Roman"/>
                    <w:color w:val="333333"/>
                    <w:sz w:val="24"/>
                    <w:szCs w:val="24"/>
                  </w:rPr>
                  <w:br/>
                </w:r>
                <w:r w:rsidRPr="006537DC">
                  <w:rPr>
                    <w:rFonts w:cs="Times New Roman"/>
                    <w:i/>
                    <w:iCs/>
                    <w:color w:val="333333"/>
                    <w:sz w:val="24"/>
                    <w:szCs w:val="24"/>
                    <w:bdr w:val="none" w:sz="0" w:space="0" w:color="auto" w:frame="1"/>
                  </w:rPr>
                  <w:t>The Power of Light: Eight Stories</w:t>
                </w:r>
                <w:r w:rsidRPr="006537DC">
                  <w:rPr>
                    <w:rFonts w:cs="Times New Roman"/>
                    <w:color w:val="333333"/>
                    <w:sz w:val="24"/>
                    <w:szCs w:val="24"/>
                  </w:rPr>
                  <w:t>, 1980</w:t>
                </w:r>
                <w:r w:rsidRPr="006537DC">
                  <w:rPr>
                    <w:rFonts w:cs="Times New Roman"/>
                    <w:color w:val="333333"/>
                    <w:sz w:val="24"/>
                    <w:szCs w:val="24"/>
                  </w:rPr>
                  <w:br/>
                </w:r>
                <w:r w:rsidRPr="006537DC">
                  <w:rPr>
                    <w:rFonts w:cs="Times New Roman"/>
                    <w:i/>
                    <w:iCs/>
                    <w:color w:val="333333"/>
                    <w:sz w:val="24"/>
                    <w:szCs w:val="24"/>
                    <w:bdr w:val="none" w:sz="0" w:space="0" w:color="auto" w:frame="1"/>
                  </w:rPr>
                  <w:t>The Golem</w:t>
                </w:r>
                <w:r w:rsidRPr="006537DC">
                  <w:rPr>
                    <w:rFonts w:cs="Times New Roman"/>
                    <w:color w:val="333333"/>
                    <w:sz w:val="24"/>
                    <w:szCs w:val="24"/>
                  </w:rPr>
                  <w:t>, 1982</w:t>
                </w:r>
                <w:r w:rsidRPr="008D735F">
                  <w:rPr>
                    <w:rFonts w:ascii="Times New Roman" w:hAnsi="Times New Roman" w:cs="Times New Roman"/>
                    <w:color w:val="333333"/>
                    <w:sz w:val="24"/>
                    <w:szCs w:val="24"/>
                  </w:rPr>
                  <w:br/>
                </w:r>
              </w:p>
            </w:tc>
          </w:sdtContent>
        </w:sdt>
      </w:tr>
      <w:tr w:rsidR="003235A7" w14:paraId="3186AE02" w14:textId="77777777" w:rsidTr="003235A7">
        <w:tc>
          <w:tcPr>
            <w:tcW w:w="9016" w:type="dxa"/>
          </w:tcPr>
          <w:p w14:paraId="14A1B31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3A5054B77AC514A8C3C86D3045188EE"/>
              </w:placeholder>
            </w:sdtPr>
            <w:sdtEndPr/>
            <w:sdtContent>
              <w:p w14:paraId="1A5FBE9D" w14:textId="77777777" w:rsidR="006537DC" w:rsidRDefault="006537DC" w:rsidP="006537DC"/>
              <w:p w14:paraId="66205749" w14:textId="77777777" w:rsidR="006537DC" w:rsidRDefault="006537DC" w:rsidP="006537DC">
                <w:sdt>
                  <w:sdtPr>
                    <w:id w:val="-71356986"/>
                    <w:citation/>
                  </w:sdtPr>
                  <w:sdtContent>
                    <w:r>
                      <w:fldChar w:fldCharType="begin"/>
                    </w:r>
                    <w:r>
                      <w:rPr>
                        <w:lang w:val="en-US"/>
                      </w:rPr>
                      <w:instrText xml:space="preserve"> CITATION Far96 \l 1033 </w:instrText>
                    </w:r>
                    <w:r>
                      <w:fldChar w:fldCharType="separate"/>
                    </w:r>
                    <w:r>
                      <w:rPr>
                        <w:noProof/>
                        <w:lang w:val="en-US"/>
                      </w:rPr>
                      <w:t>(Farrell)</w:t>
                    </w:r>
                    <w:r>
                      <w:fldChar w:fldCharType="end"/>
                    </w:r>
                  </w:sdtContent>
                </w:sdt>
              </w:p>
              <w:p w14:paraId="01C18BF3" w14:textId="77777777" w:rsidR="006537DC" w:rsidRDefault="006537DC" w:rsidP="006537DC"/>
              <w:p w14:paraId="7922A97D" w14:textId="77777777" w:rsidR="006537DC" w:rsidRDefault="006537DC" w:rsidP="006537DC">
                <w:sdt>
                  <w:sdtPr>
                    <w:id w:val="-1428728964"/>
                    <w:citation/>
                  </w:sdtPr>
                  <w:sdtContent>
                    <w:r>
                      <w:fldChar w:fldCharType="begin"/>
                    </w:r>
                    <w:r>
                      <w:rPr>
                        <w:lang w:val="en-US"/>
                      </w:rPr>
                      <w:instrText xml:space="preserve"> CITATION Had97 \l 1033 </w:instrText>
                    </w:r>
                    <w:r>
                      <w:fldChar w:fldCharType="separate"/>
                    </w:r>
                    <w:r>
                      <w:rPr>
                        <w:noProof/>
                        <w:lang w:val="en-US"/>
                      </w:rPr>
                      <w:t>(Hadda)</w:t>
                    </w:r>
                    <w:r>
                      <w:fldChar w:fldCharType="end"/>
                    </w:r>
                  </w:sdtContent>
                </w:sdt>
              </w:p>
              <w:p w14:paraId="41CD13CD" w14:textId="77777777" w:rsidR="006537DC" w:rsidRDefault="006537DC" w:rsidP="006537DC"/>
              <w:p w14:paraId="737D85E6" w14:textId="77777777" w:rsidR="003235A7" w:rsidRDefault="006537DC" w:rsidP="006537DC">
                <w:sdt>
                  <w:sdtPr>
                    <w:id w:val="-1923785924"/>
                    <w:citation/>
                  </w:sdtPr>
                  <w:sdtContent>
                    <w:r>
                      <w:fldChar w:fldCharType="begin"/>
                    </w:r>
                    <w:r>
                      <w:rPr>
                        <w:lang w:val="en-US"/>
                      </w:rPr>
                      <w:instrText xml:space="preserve"> CITATION Wol01 \l 1033 </w:instrText>
                    </w:r>
                    <w:r>
                      <w:fldChar w:fldCharType="separate"/>
                    </w:r>
                    <w:r>
                      <w:rPr>
                        <w:noProof/>
                        <w:lang w:val="en-US"/>
                      </w:rPr>
                      <w:t>(Wolitz)</w:t>
                    </w:r>
                    <w:r>
                      <w:fldChar w:fldCharType="end"/>
                    </w:r>
                  </w:sdtContent>
                </w:sdt>
              </w:p>
            </w:sdtContent>
          </w:sdt>
        </w:tc>
      </w:tr>
    </w:tbl>
    <w:p w14:paraId="16CE5A7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0D1DD" w14:textId="77777777" w:rsidR="0016343E" w:rsidRDefault="0016343E" w:rsidP="007A0D55">
      <w:pPr>
        <w:spacing w:after="0" w:line="240" w:lineRule="auto"/>
      </w:pPr>
      <w:r>
        <w:separator/>
      </w:r>
    </w:p>
  </w:endnote>
  <w:endnote w:type="continuationSeparator" w:id="0">
    <w:p w14:paraId="333D5A32" w14:textId="77777777" w:rsidR="0016343E" w:rsidRDefault="0016343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17BF9" w14:textId="77777777" w:rsidR="0016343E" w:rsidRDefault="0016343E" w:rsidP="007A0D55">
      <w:pPr>
        <w:spacing w:after="0" w:line="240" w:lineRule="auto"/>
      </w:pPr>
      <w:r>
        <w:separator/>
      </w:r>
    </w:p>
  </w:footnote>
  <w:footnote w:type="continuationSeparator" w:id="0">
    <w:p w14:paraId="3BB08CC1" w14:textId="77777777" w:rsidR="0016343E" w:rsidRDefault="0016343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0E29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E0D7D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43E"/>
    <w:rsid w:val="00032559"/>
    <w:rsid w:val="00052040"/>
    <w:rsid w:val="000B25AE"/>
    <w:rsid w:val="000B55AB"/>
    <w:rsid w:val="000D24DC"/>
    <w:rsid w:val="00101B2E"/>
    <w:rsid w:val="00116FA0"/>
    <w:rsid w:val="0015114C"/>
    <w:rsid w:val="0016343E"/>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37D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D7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634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343E"/>
    <w:rPr>
      <w:rFonts w:ascii="Lucida Grande" w:hAnsi="Lucida Grande" w:cs="Lucida Grande"/>
      <w:sz w:val="18"/>
      <w:szCs w:val="18"/>
    </w:rPr>
  </w:style>
  <w:style w:type="character" w:customStyle="1" w:styleId="apple-converted-space">
    <w:name w:val="apple-converted-space"/>
    <w:basedOn w:val="DefaultParagraphFont"/>
    <w:rsid w:val="006537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634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343E"/>
    <w:rPr>
      <w:rFonts w:ascii="Lucida Grande" w:hAnsi="Lucida Grande" w:cs="Lucida Grande"/>
      <w:sz w:val="18"/>
      <w:szCs w:val="18"/>
    </w:rPr>
  </w:style>
  <w:style w:type="character" w:customStyle="1" w:styleId="apple-converted-space">
    <w:name w:val="apple-converted-space"/>
    <w:basedOn w:val="DefaultParagraphFont"/>
    <w:rsid w:val="00653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F5268CC08B25479F5E296DF6A56E19"/>
        <w:category>
          <w:name w:val="General"/>
          <w:gallery w:val="placeholder"/>
        </w:category>
        <w:types>
          <w:type w:val="bbPlcHdr"/>
        </w:types>
        <w:behaviors>
          <w:behavior w:val="content"/>
        </w:behaviors>
        <w:guid w:val="{A312CC87-025A-F547-9850-D4025FA2DB5E}"/>
      </w:docPartPr>
      <w:docPartBody>
        <w:p w:rsidR="00000000" w:rsidRDefault="004E117A">
          <w:pPr>
            <w:pStyle w:val="9FF5268CC08B25479F5E296DF6A56E19"/>
          </w:pPr>
          <w:r w:rsidRPr="00CC586D">
            <w:rPr>
              <w:rStyle w:val="PlaceholderText"/>
              <w:b/>
              <w:color w:val="FFFFFF" w:themeColor="background1"/>
            </w:rPr>
            <w:t>[Salutation]</w:t>
          </w:r>
        </w:p>
      </w:docPartBody>
    </w:docPart>
    <w:docPart>
      <w:docPartPr>
        <w:name w:val="A95B3FFD2BDFF84F82E871E9111E5FAD"/>
        <w:category>
          <w:name w:val="General"/>
          <w:gallery w:val="placeholder"/>
        </w:category>
        <w:types>
          <w:type w:val="bbPlcHdr"/>
        </w:types>
        <w:behaviors>
          <w:behavior w:val="content"/>
        </w:behaviors>
        <w:guid w:val="{EEC4E56A-7D6C-4940-9455-09610065BB84}"/>
      </w:docPartPr>
      <w:docPartBody>
        <w:p w:rsidR="00000000" w:rsidRDefault="004E117A">
          <w:pPr>
            <w:pStyle w:val="A95B3FFD2BDFF84F82E871E9111E5FAD"/>
          </w:pPr>
          <w:r>
            <w:rPr>
              <w:rStyle w:val="PlaceholderText"/>
            </w:rPr>
            <w:t>[First name]</w:t>
          </w:r>
        </w:p>
      </w:docPartBody>
    </w:docPart>
    <w:docPart>
      <w:docPartPr>
        <w:name w:val="D14B604620C99545A247B3783A8D2C5C"/>
        <w:category>
          <w:name w:val="General"/>
          <w:gallery w:val="placeholder"/>
        </w:category>
        <w:types>
          <w:type w:val="bbPlcHdr"/>
        </w:types>
        <w:behaviors>
          <w:behavior w:val="content"/>
        </w:behaviors>
        <w:guid w:val="{CEB0635B-8502-BA42-8EAC-383327D6A8EF}"/>
      </w:docPartPr>
      <w:docPartBody>
        <w:p w:rsidR="00000000" w:rsidRDefault="004E117A">
          <w:pPr>
            <w:pStyle w:val="D14B604620C99545A247B3783A8D2C5C"/>
          </w:pPr>
          <w:r>
            <w:rPr>
              <w:rStyle w:val="PlaceholderText"/>
            </w:rPr>
            <w:t>[Middle name]</w:t>
          </w:r>
        </w:p>
      </w:docPartBody>
    </w:docPart>
    <w:docPart>
      <w:docPartPr>
        <w:name w:val="A354F6569169F740A27A7A456D8807DA"/>
        <w:category>
          <w:name w:val="General"/>
          <w:gallery w:val="placeholder"/>
        </w:category>
        <w:types>
          <w:type w:val="bbPlcHdr"/>
        </w:types>
        <w:behaviors>
          <w:behavior w:val="content"/>
        </w:behaviors>
        <w:guid w:val="{4CCD49FE-45CB-B54C-8CCA-F51E83A8FBE9}"/>
      </w:docPartPr>
      <w:docPartBody>
        <w:p w:rsidR="00000000" w:rsidRDefault="004E117A">
          <w:pPr>
            <w:pStyle w:val="A354F6569169F740A27A7A456D8807DA"/>
          </w:pPr>
          <w:r>
            <w:rPr>
              <w:rStyle w:val="PlaceholderText"/>
            </w:rPr>
            <w:t>[Last name]</w:t>
          </w:r>
        </w:p>
      </w:docPartBody>
    </w:docPart>
    <w:docPart>
      <w:docPartPr>
        <w:name w:val="685B4D7EEA02CB459757FE27EA93F336"/>
        <w:category>
          <w:name w:val="General"/>
          <w:gallery w:val="placeholder"/>
        </w:category>
        <w:types>
          <w:type w:val="bbPlcHdr"/>
        </w:types>
        <w:behaviors>
          <w:behavior w:val="content"/>
        </w:behaviors>
        <w:guid w:val="{D17BA178-44CB-FF45-9CB6-36A801684083}"/>
      </w:docPartPr>
      <w:docPartBody>
        <w:p w:rsidR="00000000" w:rsidRDefault="004E117A">
          <w:pPr>
            <w:pStyle w:val="685B4D7EEA02CB459757FE27EA93F336"/>
          </w:pPr>
          <w:r>
            <w:rPr>
              <w:rStyle w:val="PlaceholderText"/>
            </w:rPr>
            <w:t>[Enter your biography]</w:t>
          </w:r>
        </w:p>
      </w:docPartBody>
    </w:docPart>
    <w:docPart>
      <w:docPartPr>
        <w:name w:val="6789425E6B21F5448F45805BE00C5C73"/>
        <w:category>
          <w:name w:val="General"/>
          <w:gallery w:val="placeholder"/>
        </w:category>
        <w:types>
          <w:type w:val="bbPlcHdr"/>
        </w:types>
        <w:behaviors>
          <w:behavior w:val="content"/>
        </w:behaviors>
        <w:guid w:val="{8815F0F5-347C-0149-882B-6A6AA4AD5861}"/>
      </w:docPartPr>
      <w:docPartBody>
        <w:p w:rsidR="00000000" w:rsidRDefault="004E117A">
          <w:pPr>
            <w:pStyle w:val="6789425E6B21F5448F45805BE00C5C73"/>
          </w:pPr>
          <w:r>
            <w:rPr>
              <w:rStyle w:val="PlaceholderText"/>
            </w:rPr>
            <w:t>[Enter the institution with which you are affiliated]</w:t>
          </w:r>
        </w:p>
      </w:docPartBody>
    </w:docPart>
    <w:docPart>
      <w:docPartPr>
        <w:name w:val="596C1D6BAEF8774F9727AE56BDC0BC1A"/>
        <w:category>
          <w:name w:val="General"/>
          <w:gallery w:val="placeholder"/>
        </w:category>
        <w:types>
          <w:type w:val="bbPlcHdr"/>
        </w:types>
        <w:behaviors>
          <w:behavior w:val="content"/>
        </w:behaviors>
        <w:guid w:val="{65F5E645-598F-BF40-99D5-6071E233ECF8}"/>
      </w:docPartPr>
      <w:docPartBody>
        <w:p w:rsidR="00000000" w:rsidRDefault="004E117A">
          <w:pPr>
            <w:pStyle w:val="596C1D6BAEF8774F9727AE56BDC0BC1A"/>
          </w:pPr>
          <w:r w:rsidRPr="00EF74F7">
            <w:rPr>
              <w:b/>
              <w:color w:val="808080" w:themeColor="background1" w:themeShade="80"/>
            </w:rPr>
            <w:t>[Enter the headword for your article]</w:t>
          </w:r>
        </w:p>
      </w:docPartBody>
    </w:docPart>
    <w:docPart>
      <w:docPartPr>
        <w:name w:val="BC47BCC702B34B4A93E9E1B4A4FB3901"/>
        <w:category>
          <w:name w:val="General"/>
          <w:gallery w:val="placeholder"/>
        </w:category>
        <w:types>
          <w:type w:val="bbPlcHdr"/>
        </w:types>
        <w:behaviors>
          <w:behavior w:val="content"/>
        </w:behaviors>
        <w:guid w:val="{B48D1A5B-C534-294C-9AF8-EF759ED9D344}"/>
      </w:docPartPr>
      <w:docPartBody>
        <w:p w:rsidR="00000000" w:rsidRDefault="004E117A">
          <w:pPr>
            <w:pStyle w:val="BC47BCC702B34B4A93E9E1B4A4FB390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6FB1677A879A49BAAE07764F008607"/>
        <w:category>
          <w:name w:val="General"/>
          <w:gallery w:val="placeholder"/>
        </w:category>
        <w:types>
          <w:type w:val="bbPlcHdr"/>
        </w:types>
        <w:behaviors>
          <w:behavior w:val="content"/>
        </w:behaviors>
        <w:guid w:val="{1ECA6562-DCCD-A947-A105-5F47E3A7CCEA}"/>
      </w:docPartPr>
      <w:docPartBody>
        <w:p w:rsidR="00000000" w:rsidRDefault="004E117A">
          <w:pPr>
            <w:pStyle w:val="F66FB1677A879A49BAAE07764F0086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D542AF94FD81844A41943325A91BEDF"/>
        <w:category>
          <w:name w:val="General"/>
          <w:gallery w:val="placeholder"/>
        </w:category>
        <w:types>
          <w:type w:val="bbPlcHdr"/>
        </w:types>
        <w:behaviors>
          <w:behavior w:val="content"/>
        </w:behaviors>
        <w:guid w:val="{4A9B51F7-0647-4D4A-9DD0-62E0B129E216}"/>
      </w:docPartPr>
      <w:docPartBody>
        <w:p w:rsidR="00000000" w:rsidRDefault="004E117A">
          <w:pPr>
            <w:pStyle w:val="5D542AF94FD81844A41943325A91BE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A5054B77AC514A8C3C86D3045188EE"/>
        <w:category>
          <w:name w:val="General"/>
          <w:gallery w:val="placeholder"/>
        </w:category>
        <w:types>
          <w:type w:val="bbPlcHdr"/>
        </w:types>
        <w:behaviors>
          <w:behavior w:val="content"/>
        </w:behaviors>
        <w:guid w:val="{F47347BF-1A57-B640-8BEB-9C80A246C490}"/>
      </w:docPartPr>
      <w:docPartBody>
        <w:p w:rsidR="00000000" w:rsidRDefault="004E117A">
          <w:pPr>
            <w:pStyle w:val="F3A5054B77AC514A8C3C86D3045188E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F5268CC08B25479F5E296DF6A56E19">
    <w:name w:val="9FF5268CC08B25479F5E296DF6A56E19"/>
  </w:style>
  <w:style w:type="paragraph" w:customStyle="1" w:styleId="A95B3FFD2BDFF84F82E871E9111E5FAD">
    <w:name w:val="A95B3FFD2BDFF84F82E871E9111E5FAD"/>
  </w:style>
  <w:style w:type="paragraph" w:customStyle="1" w:styleId="D14B604620C99545A247B3783A8D2C5C">
    <w:name w:val="D14B604620C99545A247B3783A8D2C5C"/>
  </w:style>
  <w:style w:type="paragraph" w:customStyle="1" w:styleId="A354F6569169F740A27A7A456D8807DA">
    <w:name w:val="A354F6569169F740A27A7A456D8807DA"/>
  </w:style>
  <w:style w:type="paragraph" w:customStyle="1" w:styleId="685B4D7EEA02CB459757FE27EA93F336">
    <w:name w:val="685B4D7EEA02CB459757FE27EA93F336"/>
  </w:style>
  <w:style w:type="paragraph" w:customStyle="1" w:styleId="6789425E6B21F5448F45805BE00C5C73">
    <w:name w:val="6789425E6B21F5448F45805BE00C5C73"/>
  </w:style>
  <w:style w:type="paragraph" w:customStyle="1" w:styleId="596C1D6BAEF8774F9727AE56BDC0BC1A">
    <w:name w:val="596C1D6BAEF8774F9727AE56BDC0BC1A"/>
  </w:style>
  <w:style w:type="paragraph" w:customStyle="1" w:styleId="BC47BCC702B34B4A93E9E1B4A4FB3901">
    <w:name w:val="BC47BCC702B34B4A93E9E1B4A4FB3901"/>
  </w:style>
  <w:style w:type="paragraph" w:customStyle="1" w:styleId="F66FB1677A879A49BAAE07764F008607">
    <w:name w:val="F66FB1677A879A49BAAE07764F008607"/>
  </w:style>
  <w:style w:type="paragraph" w:customStyle="1" w:styleId="5D542AF94FD81844A41943325A91BEDF">
    <w:name w:val="5D542AF94FD81844A41943325A91BEDF"/>
  </w:style>
  <w:style w:type="paragraph" w:customStyle="1" w:styleId="F3A5054B77AC514A8C3C86D3045188EE">
    <w:name w:val="F3A5054B77AC514A8C3C86D3045188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F5268CC08B25479F5E296DF6A56E19">
    <w:name w:val="9FF5268CC08B25479F5E296DF6A56E19"/>
  </w:style>
  <w:style w:type="paragraph" w:customStyle="1" w:styleId="A95B3FFD2BDFF84F82E871E9111E5FAD">
    <w:name w:val="A95B3FFD2BDFF84F82E871E9111E5FAD"/>
  </w:style>
  <w:style w:type="paragraph" w:customStyle="1" w:styleId="D14B604620C99545A247B3783A8D2C5C">
    <w:name w:val="D14B604620C99545A247B3783A8D2C5C"/>
  </w:style>
  <w:style w:type="paragraph" w:customStyle="1" w:styleId="A354F6569169F740A27A7A456D8807DA">
    <w:name w:val="A354F6569169F740A27A7A456D8807DA"/>
  </w:style>
  <w:style w:type="paragraph" w:customStyle="1" w:styleId="685B4D7EEA02CB459757FE27EA93F336">
    <w:name w:val="685B4D7EEA02CB459757FE27EA93F336"/>
  </w:style>
  <w:style w:type="paragraph" w:customStyle="1" w:styleId="6789425E6B21F5448F45805BE00C5C73">
    <w:name w:val="6789425E6B21F5448F45805BE00C5C73"/>
  </w:style>
  <w:style w:type="paragraph" w:customStyle="1" w:styleId="596C1D6BAEF8774F9727AE56BDC0BC1A">
    <w:name w:val="596C1D6BAEF8774F9727AE56BDC0BC1A"/>
  </w:style>
  <w:style w:type="paragraph" w:customStyle="1" w:styleId="BC47BCC702B34B4A93E9E1B4A4FB3901">
    <w:name w:val="BC47BCC702B34B4A93E9E1B4A4FB3901"/>
  </w:style>
  <w:style w:type="paragraph" w:customStyle="1" w:styleId="F66FB1677A879A49BAAE07764F008607">
    <w:name w:val="F66FB1677A879A49BAAE07764F008607"/>
  </w:style>
  <w:style w:type="paragraph" w:customStyle="1" w:styleId="5D542AF94FD81844A41943325A91BEDF">
    <w:name w:val="5D542AF94FD81844A41943325A91BEDF"/>
  </w:style>
  <w:style w:type="paragraph" w:customStyle="1" w:styleId="F3A5054B77AC514A8C3C86D3045188EE">
    <w:name w:val="F3A5054B77AC514A8C3C86D3045188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Far96</b:Tag>
    <b:SourceType>Book</b:SourceType>
    <b:Guid>{41967ACD-456C-1444-ABF9-1BB6D469FB6B}</b:Guid>
    <b:Title>Critical Essays on Isaac Bashevis Singer</b:Title>
    <b:City>New York</b:City>
    <b:Publisher>G. K. Hall</b:Publisher>
    <b:Year>1996</b:Year>
    <b:Author>
      <b:Editor>
        <b:NameList>
          <b:Person>
            <b:Last>Farrell</b:Last>
            <b:First>G</b:First>
          </b:Person>
        </b:NameList>
      </b:Editor>
    </b:Author>
    <b:RefOrder>1</b:RefOrder>
  </b:Source>
  <b:Source>
    <b:Tag>Had97</b:Tag>
    <b:SourceType>Book</b:SourceType>
    <b:Guid>{FA416C60-37E0-B24F-8BEB-A779A23012E1}</b:Guid>
    <b:Author>
      <b:Author>
        <b:NameList>
          <b:Person>
            <b:Last>Hadda</b:Last>
            <b:First>J.</b:First>
          </b:Person>
        </b:NameList>
      </b:Author>
    </b:Author>
    <b:Title>Isaac Beashevis Singer: A Life</b:Title>
    <b:City>New York</b:City>
    <b:Publisher>Oxford University Press</b:Publisher>
    <b:Year>1997</b:Year>
    <b:RefOrder>2</b:RefOrder>
  </b:Source>
  <b:Source>
    <b:Tag>Wol01</b:Tag>
    <b:SourceType>Book</b:SourceType>
    <b:Guid>{F71D7BC5-41A8-B942-946E-DA34C798B94B}</b:Guid>
    <b:Title>The Hidden Isaac Bashevis Singer</b:Title>
    <b:City>Austin</b:City>
    <b:Publisher>Texas University Press</b:Publisher>
    <b:Year>2001</b:Year>
    <b:Author>
      <b:Editor>
        <b:NameList>
          <b:Person>
            <b:Last>Wolitz</b:Last>
            <b:First>S.L.</b:First>
          </b:Person>
        </b:NameList>
      </b:Editor>
    </b:Author>
    <b:RefOrder>3</b:RefOrder>
  </b:Source>
</b:Sources>
</file>

<file path=customXml/itemProps1.xml><?xml version="1.0" encoding="utf-8"?>
<ds:datastoreItem xmlns:ds="http://schemas.openxmlformats.org/officeDocument/2006/customXml" ds:itemID="{E13300C3-70B1-0242-AE16-184BFC672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985</Words>
  <Characters>5618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2016-01-20T04:51:00Z</dcterms:created>
  <dcterms:modified xsi:type="dcterms:W3CDTF">2016-01-20T04:59:00Z</dcterms:modified>
</cp:coreProperties>
</file>