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3"/>
        <w:gridCol w:w="2538"/>
        <w:gridCol w:w="2628"/>
      </w:tblGrid>
      <w:tr w:rsidR="00837FE7" w:rsidRPr="00837FE7" w14:paraId="22BD46A7" w14:textId="77777777" w:rsidTr="00837FE7">
        <w:tc>
          <w:tcPr>
            <w:tcW w:w="491" w:type="dxa"/>
            <w:vMerge w:val="restart"/>
            <w:shd w:val="clear" w:color="auto" w:fill="A6A6A6"/>
            <w:textDirection w:val="btLr"/>
          </w:tcPr>
          <w:p w14:paraId="7D82912E" w14:textId="77777777"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14:paraId="15089583" w14:textId="77777777"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14:paraId="055C898D" w14:textId="77777777" w:rsidR="00B574C9" w:rsidRPr="00837FE7" w:rsidRDefault="00394B34" w:rsidP="00837FE7">
            <w:pPr>
              <w:spacing w:after="0" w:line="240" w:lineRule="auto"/>
            </w:pPr>
            <w:r>
              <w:rPr>
                <w:rStyle w:val="PlaceholderText"/>
              </w:rPr>
              <w:t>Masaaki</w:t>
            </w:r>
          </w:p>
        </w:tc>
        <w:tc>
          <w:tcPr>
            <w:tcW w:w="2551" w:type="dxa"/>
            <w:shd w:val="clear" w:color="auto" w:fill="auto"/>
          </w:tcPr>
          <w:p w14:paraId="4A159A39" w14:textId="77777777" w:rsidR="00B574C9" w:rsidRPr="00837FE7" w:rsidRDefault="00B574C9" w:rsidP="00837FE7">
            <w:pPr>
              <w:spacing w:after="0" w:line="240" w:lineRule="auto"/>
            </w:pPr>
            <w:r w:rsidRPr="00837FE7">
              <w:rPr>
                <w:rStyle w:val="PlaceholderText"/>
              </w:rPr>
              <w:t>[Middle name]</w:t>
            </w:r>
          </w:p>
        </w:tc>
        <w:tc>
          <w:tcPr>
            <w:tcW w:w="2642" w:type="dxa"/>
            <w:shd w:val="clear" w:color="auto" w:fill="auto"/>
          </w:tcPr>
          <w:p w14:paraId="39CA58CB" w14:textId="77777777" w:rsidR="00B574C9" w:rsidRPr="00837FE7" w:rsidRDefault="00394B34" w:rsidP="00837FE7">
            <w:pPr>
              <w:spacing w:after="0" w:line="240" w:lineRule="auto"/>
            </w:pPr>
            <w:r>
              <w:rPr>
                <w:rStyle w:val="PlaceholderText"/>
              </w:rPr>
              <w:t>Nakano</w:t>
            </w:r>
          </w:p>
        </w:tc>
      </w:tr>
      <w:tr w:rsidR="00837FE7" w:rsidRPr="00837FE7" w14:paraId="35B08811" w14:textId="77777777" w:rsidTr="00837FE7">
        <w:trPr>
          <w:trHeight w:val="986"/>
        </w:trPr>
        <w:tc>
          <w:tcPr>
            <w:tcW w:w="491" w:type="dxa"/>
            <w:vMerge/>
            <w:shd w:val="clear" w:color="auto" w:fill="A6A6A6"/>
          </w:tcPr>
          <w:p w14:paraId="524C4584" w14:textId="77777777" w:rsidR="00B574C9" w:rsidRPr="00837FE7" w:rsidRDefault="00B574C9" w:rsidP="00837FE7">
            <w:pPr>
              <w:spacing w:after="0" w:line="240" w:lineRule="auto"/>
              <w:jc w:val="center"/>
              <w:rPr>
                <w:b/>
                <w:color w:val="FFFFFF"/>
              </w:rPr>
            </w:pPr>
          </w:p>
        </w:tc>
        <w:tc>
          <w:tcPr>
            <w:tcW w:w="8525" w:type="dxa"/>
            <w:gridSpan w:val="4"/>
            <w:shd w:val="clear" w:color="auto" w:fill="auto"/>
          </w:tcPr>
          <w:p w14:paraId="5313B26B" w14:textId="77777777" w:rsidR="00B574C9" w:rsidRPr="00837FE7" w:rsidRDefault="00B574C9" w:rsidP="00837FE7">
            <w:pPr>
              <w:spacing w:after="0" w:line="240" w:lineRule="auto"/>
            </w:pPr>
            <w:r w:rsidRPr="00837FE7">
              <w:rPr>
                <w:rStyle w:val="PlaceholderText"/>
              </w:rPr>
              <w:t>[Enter your biography]</w:t>
            </w:r>
          </w:p>
        </w:tc>
      </w:tr>
      <w:tr w:rsidR="00837FE7" w:rsidRPr="00837FE7" w14:paraId="0614BE96" w14:textId="77777777" w:rsidTr="00837FE7">
        <w:trPr>
          <w:trHeight w:val="986"/>
        </w:trPr>
        <w:tc>
          <w:tcPr>
            <w:tcW w:w="491" w:type="dxa"/>
            <w:vMerge/>
            <w:shd w:val="clear" w:color="auto" w:fill="A6A6A6"/>
          </w:tcPr>
          <w:p w14:paraId="5060BBCE" w14:textId="77777777" w:rsidR="00B574C9" w:rsidRPr="00837FE7" w:rsidRDefault="00B574C9" w:rsidP="00837FE7">
            <w:pPr>
              <w:spacing w:after="0" w:line="240" w:lineRule="auto"/>
              <w:jc w:val="center"/>
              <w:rPr>
                <w:b/>
                <w:color w:val="FFFFFF"/>
              </w:rPr>
            </w:pPr>
          </w:p>
        </w:tc>
        <w:tc>
          <w:tcPr>
            <w:tcW w:w="8525" w:type="dxa"/>
            <w:gridSpan w:val="4"/>
            <w:shd w:val="clear" w:color="auto" w:fill="auto"/>
          </w:tcPr>
          <w:p w14:paraId="2A11C08E" w14:textId="77777777" w:rsidR="00B574C9" w:rsidRPr="00837FE7" w:rsidRDefault="00394B34" w:rsidP="00837FE7">
            <w:pPr>
              <w:spacing w:after="0" w:line="240" w:lineRule="auto"/>
            </w:pPr>
            <w:r>
              <w:rPr>
                <w:rStyle w:val="PlaceholderText"/>
              </w:rPr>
              <w:t>Waseda University; The Tsubouchi Memorial Theatre Museum</w:t>
            </w:r>
          </w:p>
        </w:tc>
      </w:tr>
    </w:tbl>
    <w:p w14:paraId="64E04067" w14:textId="77777777"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14:paraId="2FEC1C72" w14:textId="77777777" w:rsidTr="00837FE7">
        <w:tc>
          <w:tcPr>
            <w:tcW w:w="9016" w:type="dxa"/>
            <w:shd w:val="clear" w:color="auto" w:fill="A6A6A6"/>
            <w:tcMar>
              <w:top w:w="113" w:type="dxa"/>
              <w:bottom w:w="113" w:type="dxa"/>
            </w:tcMar>
          </w:tcPr>
          <w:p w14:paraId="0A13AD4D" w14:textId="77777777"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14:paraId="37932B6C" w14:textId="77777777" w:rsidTr="00837FE7">
        <w:tc>
          <w:tcPr>
            <w:tcW w:w="9016" w:type="dxa"/>
            <w:shd w:val="clear" w:color="auto" w:fill="auto"/>
            <w:tcMar>
              <w:top w:w="113" w:type="dxa"/>
              <w:bottom w:w="113" w:type="dxa"/>
            </w:tcMar>
          </w:tcPr>
          <w:p w14:paraId="100C011B" w14:textId="77777777" w:rsidR="003F0D73" w:rsidRPr="00E06B87" w:rsidRDefault="00AA046B" w:rsidP="00AA046B">
            <w:pPr>
              <w:spacing w:after="0" w:line="240" w:lineRule="auto"/>
              <w:rPr>
                <w:b/>
                <w:color w:val="000000"/>
              </w:rPr>
            </w:pPr>
            <w:r w:rsidRPr="00AA046B">
              <w:rPr>
                <w:b/>
                <w:color w:val="000000"/>
              </w:rPr>
              <w:t>Takarazuka Revue Company (1913-)</w:t>
            </w:r>
          </w:p>
        </w:tc>
      </w:tr>
      <w:tr w:rsidR="00464699" w:rsidRPr="00837FE7" w14:paraId="1F3E351B" w14:textId="77777777" w:rsidTr="00837FE7">
        <w:tc>
          <w:tcPr>
            <w:tcW w:w="9016" w:type="dxa"/>
            <w:shd w:val="clear" w:color="auto" w:fill="auto"/>
            <w:tcMar>
              <w:top w:w="113" w:type="dxa"/>
              <w:bottom w:w="113" w:type="dxa"/>
            </w:tcMar>
          </w:tcPr>
          <w:p w14:paraId="23F59412" w14:textId="77777777" w:rsidR="00464699" w:rsidRPr="00E06B87" w:rsidRDefault="00AA046B" w:rsidP="00837FE7">
            <w:pPr>
              <w:spacing w:after="0" w:line="240" w:lineRule="auto"/>
              <w:rPr>
                <w:color w:val="000000"/>
              </w:rPr>
            </w:pPr>
            <w:r w:rsidRPr="00AA046B">
              <w:rPr>
                <w:b/>
                <w:color w:val="000000"/>
              </w:rPr>
              <w:t>Takarazuka Kageki-dan, Takarazuka, Hyogo Prefecture</w:t>
            </w:r>
          </w:p>
        </w:tc>
      </w:tr>
      <w:tr w:rsidR="00E85A05" w:rsidRPr="00837FE7" w14:paraId="7059B5D4" w14:textId="77777777" w:rsidTr="00837FE7">
        <w:tc>
          <w:tcPr>
            <w:tcW w:w="9016" w:type="dxa"/>
            <w:shd w:val="clear" w:color="auto" w:fill="auto"/>
            <w:tcMar>
              <w:top w:w="113" w:type="dxa"/>
              <w:bottom w:w="113" w:type="dxa"/>
            </w:tcMar>
          </w:tcPr>
          <w:p w14:paraId="308819FC" w14:textId="77777777" w:rsidR="00E85A05" w:rsidRPr="00E06B87" w:rsidRDefault="000D13A3" w:rsidP="00837FE7">
            <w:pPr>
              <w:spacing w:after="0" w:line="240" w:lineRule="auto"/>
              <w:rPr>
                <w:color w:val="000000"/>
              </w:rPr>
            </w:pPr>
            <w:r w:rsidRPr="000D13A3">
              <w:rPr>
                <w:color w:val="000000"/>
              </w:rPr>
              <w:t>The popular Takarazuka Revue Company, based in Takarazuka, Hyogo Prefecture, is the longest established musical theatre company in Japan. The performers are unmarried females; if a dancer marries, she must retire from the company. The Takarazuka Revue Company – actually five separate troupes – is managed by the Hankyu Railway Corporation. It has a training school with a dormitory system and exclusive theatres, publishes magazines, broadcasts television programs, and owns the Communication satellite channel. The Takarazuka Revue Company can be viewed as an example of the ‘modernization’ and ‘Westernization’ of Japanese theatre and the industrialization of its business during the early twentieth century by rejecting the traditional Kabuki style as well as introducing female performers to Japanese stages and adopting western subject matter and theatrical practices by establishing multiple performance groups to meet audience demands.</w:t>
            </w:r>
          </w:p>
        </w:tc>
      </w:tr>
      <w:tr w:rsidR="003F0D73" w:rsidRPr="00837FE7" w14:paraId="24C95FBC" w14:textId="77777777" w:rsidTr="00837FE7">
        <w:tc>
          <w:tcPr>
            <w:tcW w:w="9016" w:type="dxa"/>
            <w:shd w:val="clear" w:color="auto" w:fill="auto"/>
            <w:tcMar>
              <w:top w:w="113" w:type="dxa"/>
              <w:bottom w:w="113" w:type="dxa"/>
            </w:tcMar>
          </w:tcPr>
          <w:p w14:paraId="3CA18BB0" w14:textId="77777777" w:rsidR="00F85F80" w:rsidRPr="00392380" w:rsidRDefault="00F85F80" w:rsidP="00F85F80">
            <w:pPr>
              <w:pStyle w:val="Heading1"/>
              <w:spacing w:after="0"/>
            </w:pPr>
            <w:r w:rsidRPr="00392380">
              <w:lastRenderedPageBreak/>
              <w:t>Summary</w:t>
            </w:r>
          </w:p>
          <w:p w14:paraId="1C78BA94" w14:textId="77777777" w:rsidR="00F85F80" w:rsidRPr="00F85F80" w:rsidRDefault="00F85F80" w:rsidP="00F85F80">
            <w:pPr>
              <w:spacing w:after="0" w:line="240" w:lineRule="auto"/>
              <w:rPr>
                <w:color w:val="000000"/>
              </w:rPr>
            </w:pPr>
            <w:r w:rsidRPr="00F85F80">
              <w:rPr>
                <w:color w:val="000000"/>
              </w:rPr>
              <w:t>The popular Takarazuka Revue Company, based in Takarazuka, Hyogo Prefecture, is the longest established musical theatre company in Japan. The performers are unmarried females; if a dancer marries, she must retire from the company. The Takarazuka Revue Company – actually five separate troupes – is managed by the Hankyu Railway Corporation. It has a training school with a dormitory system and exclusive theatres, publishes magazines, broadcasts television programs, and owns the Communication satellite channel. The Takarazuka Revue Company can be viewed as an example of the ‘modernization’ and ‘Westernization’ of Japanese theatre and the industrialization of its business during the early twentieth century by rejecting the traditional Kabuki style as well as introducing female performers to Japanese stages and adopting western subject matter and theatrical practices by establishing multiple performance groups to meet audience demands.</w:t>
            </w:r>
          </w:p>
          <w:p w14:paraId="5E9A78DC" w14:textId="77777777" w:rsidR="00F85F80" w:rsidRPr="00F85F80" w:rsidRDefault="00F85F80" w:rsidP="00F85F80">
            <w:pPr>
              <w:spacing w:after="0" w:line="240" w:lineRule="auto"/>
              <w:rPr>
                <w:color w:val="000000"/>
              </w:rPr>
            </w:pPr>
          </w:p>
          <w:p w14:paraId="671B797E" w14:textId="77777777" w:rsidR="00F85F80" w:rsidRPr="00392380" w:rsidRDefault="00F85F80" w:rsidP="00F85F80">
            <w:pPr>
              <w:pStyle w:val="Heading1"/>
              <w:spacing w:after="0"/>
            </w:pPr>
            <w:r w:rsidRPr="00392380">
              <w:t>History</w:t>
            </w:r>
          </w:p>
          <w:p w14:paraId="2410D45B" w14:textId="77777777" w:rsidR="00F85F80" w:rsidRPr="00F85F80" w:rsidRDefault="00F85F80" w:rsidP="00F85F80">
            <w:pPr>
              <w:spacing w:after="0" w:line="240" w:lineRule="auto"/>
              <w:rPr>
                <w:color w:val="000000"/>
              </w:rPr>
            </w:pPr>
            <w:r w:rsidRPr="00F85F80">
              <w:rPr>
                <w:color w:val="000000"/>
              </w:rPr>
              <w:t xml:space="preserve">The Takarazuka Revue Company was founded in 1913 by Kobayashi Ichizo (1873-1957), the administrator of the Hankyu Railway Corporation. Takarazuka was the terminus of Hankyu line from Osaka and Kobayashi believed people would take the countryside trains for pleasure if there were some attractions to visit, so he developed the land along the railroad line into a residential area for the middle class and built the modern amusement park, the Takarazuka New Hot Spring, with a spa, pool, and theatre, which featured Western song and dance shows by </w:t>
            </w:r>
            <w:r w:rsidRPr="00F85F80">
              <w:rPr>
                <w:rFonts w:hint="eastAsia"/>
                <w:color w:val="000000"/>
              </w:rPr>
              <w:t xml:space="preserve">young </w:t>
            </w:r>
            <w:r w:rsidRPr="00F85F80">
              <w:rPr>
                <w:color w:val="000000"/>
              </w:rPr>
              <w:t>female performers. He believed that Kabuki, although the most popular theatre genre in the country, was becoming outdated, and people, especially the middle class</w:t>
            </w:r>
            <w:r w:rsidRPr="00F85F80">
              <w:rPr>
                <w:rFonts w:hint="eastAsia"/>
                <w:color w:val="000000"/>
              </w:rPr>
              <w:t xml:space="preserve"> women and children</w:t>
            </w:r>
            <w:r w:rsidRPr="00F85F80">
              <w:rPr>
                <w:color w:val="000000"/>
              </w:rPr>
              <w:t xml:space="preserve">, wanted theatre in the Western </w:t>
            </w:r>
            <w:r w:rsidRPr="00F85F80">
              <w:rPr>
                <w:rFonts w:hint="eastAsia"/>
                <w:color w:val="000000"/>
              </w:rPr>
              <w:t xml:space="preserve">show </w:t>
            </w:r>
            <w:r w:rsidRPr="00F85F80">
              <w:rPr>
                <w:color w:val="000000"/>
              </w:rPr>
              <w:t xml:space="preserve">style. </w:t>
            </w:r>
          </w:p>
          <w:p w14:paraId="34AF6B05" w14:textId="77777777" w:rsidR="00F85F80" w:rsidRPr="00F85F80" w:rsidRDefault="00F85F80" w:rsidP="00F85F80">
            <w:pPr>
              <w:spacing w:after="0" w:line="240" w:lineRule="auto"/>
              <w:rPr>
                <w:color w:val="000000"/>
              </w:rPr>
            </w:pPr>
          </w:p>
          <w:p w14:paraId="48A96EFD" w14:textId="77777777" w:rsidR="00F85F80" w:rsidRPr="00392380" w:rsidRDefault="00F85F80" w:rsidP="00F85F80">
            <w:pPr>
              <w:pStyle w:val="Heading1"/>
              <w:spacing w:after="0"/>
            </w:pPr>
            <w:r w:rsidRPr="00392380">
              <w:t>Importance to Modernism and Modernization</w:t>
            </w:r>
          </w:p>
          <w:p w14:paraId="2713C763" w14:textId="77777777" w:rsidR="00F85F80" w:rsidRPr="00F85F80" w:rsidRDefault="00F85F80" w:rsidP="00F85F80">
            <w:pPr>
              <w:spacing w:after="0" w:line="240" w:lineRule="auto"/>
              <w:rPr>
                <w:color w:val="000000"/>
              </w:rPr>
            </w:pPr>
            <w:r w:rsidRPr="00F85F80">
              <w:rPr>
                <w:color w:val="000000"/>
              </w:rPr>
              <w:t>Prior to the middle of the nineteenth century, stage performances by women were forbidden in Japan; male actors, for example, played all the roles in Kabuki. In an act of contrariness and in order to help modernize theatre in Japan, Kobayashi decided to cast young women, making ‘Modesty, Fairness and Grace’ the group’s motto. The training of these performers was conducted in the Takarazuka Music School, and the Ministry of Education implicitly condoned the female performers by authorizing the school’s licence. Kobayashi built large theatres and provided many low price seats because he wanted to halt</w:t>
            </w:r>
            <w:r w:rsidRPr="00F85F80" w:rsidDel="00DF70C5">
              <w:rPr>
                <w:color w:val="000000"/>
              </w:rPr>
              <w:t xml:space="preserve"> </w:t>
            </w:r>
            <w:r w:rsidRPr="00F85F80">
              <w:rPr>
                <w:color w:val="000000"/>
              </w:rPr>
              <w:t xml:space="preserve">the association of theatre with Karyu-kai, the exclusive world of geishas and their patrons, which had a great influence on the old Japanese theatre forms such as Kabuki and Nihon-buyo. After graduating the Takarazuka Music School, every performer </w:t>
            </w:r>
            <w:r w:rsidRPr="00F85F80">
              <w:rPr>
                <w:rFonts w:hint="eastAsia"/>
                <w:color w:val="000000"/>
              </w:rPr>
              <w:t>is</w:t>
            </w:r>
            <w:r w:rsidRPr="00F85F80">
              <w:rPr>
                <w:color w:val="000000"/>
              </w:rPr>
              <w:t xml:space="preserve"> still called ‘student’</w:t>
            </w:r>
            <w:r w:rsidRPr="00F85F80">
              <w:rPr>
                <w:rFonts w:hint="eastAsia"/>
                <w:color w:val="000000"/>
              </w:rPr>
              <w:t xml:space="preserve"> by the company officials and the fan</w:t>
            </w:r>
            <w:r w:rsidRPr="00F85F80">
              <w:rPr>
                <w:color w:val="000000"/>
              </w:rPr>
              <w:t xml:space="preserve">, even though she </w:t>
            </w:r>
            <w:r w:rsidRPr="00F85F80">
              <w:rPr>
                <w:rFonts w:hint="eastAsia"/>
                <w:color w:val="000000"/>
              </w:rPr>
              <w:t>play</w:t>
            </w:r>
            <w:r w:rsidRPr="00F85F80">
              <w:rPr>
                <w:color w:val="000000"/>
              </w:rPr>
              <w:t xml:space="preserve"> </w:t>
            </w:r>
            <w:r w:rsidRPr="00F85F80">
              <w:rPr>
                <w:rFonts w:hint="eastAsia"/>
                <w:color w:val="000000"/>
              </w:rPr>
              <w:t>on</w:t>
            </w:r>
            <w:r w:rsidRPr="00F85F80">
              <w:rPr>
                <w:color w:val="000000"/>
              </w:rPr>
              <w:t xml:space="preserve"> the Takarazuka </w:t>
            </w:r>
            <w:r w:rsidRPr="00F85F80">
              <w:rPr>
                <w:rFonts w:hint="eastAsia"/>
                <w:color w:val="000000"/>
              </w:rPr>
              <w:t>stage</w:t>
            </w:r>
            <w:r w:rsidRPr="00F85F80">
              <w:rPr>
                <w:color w:val="000000"/>
              </w:rPr>
              <w:t xml:space="preserve"> as a “professional”</w:t>
            </w:r>
            <w:r w:rsidRPr="00F85F80">
              <w:rPr>
                <w:rFonts w:hint="eastAsia"/>
                <w:color w:val="000000"/>
              </w:rPr>
              <w:t>.</w:t>
            </w:r>
            <w:r w:rsidRPr="00F85F80">
              <w:rPr>
                <w:color w:val="000000"/>
              </w:rPr>
              <w:t>Emphasis of the amateur</w:t>
            </w:r>
            <w:r w:rsidRPr="00F85F80">
              <w:rPr>
                <w:rFonts w:hint="eastAsia"/>
                <w:color w:val="000000"/>
              </w:rPr>
              <w:t>ism</w:t>
            </w:r>
            <w:r w:rsidRPr="00F85F80">
              <w:rPr>
                <w:color w:val="000000"/>
              </w:rPr>
              <w:t xml:space="preserve"> has a role to counteract the negative image with the commercialism</w:t>
            </w:r>
            <w:r w:rsidRPr="00F85F80">
              <w:rPr>
                <w:rFonts w:hint="eastAsia"/>
                <w:color w:val="000000"/>
              </w:rPr>
              <w:t xml:space="preserve"> of </w:t>
            </w:r>
            <w:r w:rsidRPr="00F85F80">
              <w:rPr>
                <w:color w:val="000000"/>
              </w:rPr>
              <w:t>theater box office</w:t>
            </w:r>
            <w:r w:rsidRPr="00F85F80">
              <w:rPr>
                <w:rFonts w:hint="eastAsia"/>
                <w:color w:val="000000"/>
              </w:rPr>
              <w:t xml:space="preserve"> </w:t>
            </w:r>
            <w:r w:rsidRPr="00F85F80">
              <w:rPr>
                <w:color w:val="000000"/>
              </w:rPr>
              <w:t xml:space="preserve">in </w:t>
            </w:r>
            <w:r w:rsidRPr="00F85F80">
              <w:rPr>
                <w:rFonts w:hint="eastAsia"/>
                <w:color w:val="000000"/>
              </w:rPr>
              <w:t xml:space="preserve">the </w:t>
            </w:r>
            <w:r w:rsidRPr="00F85F80">
              <w:rPr>
                <w:color w:val="000000"/>
              </w:rPr>
              <w:t>Takarazuka.</w:t>
            </w:r>
          </w:p>
          <w:p w14:paraId="3CD4F4E3" w14:textId="77777777" w:rsidR="00F85F80" w:rsidRPr="00F85F80" w:rsidRDefault="00F85F80" w:rsidP="00F85F80">
            <w:pPr>
              <w:spacing w:after="0" w:line="240" w:lineRule="auto"/>
              <w:rPr>
                <w:color w:val="000000"/>
              </w:rPr>
            </w:pPr>
          </w:p>
          <w:p w14:paraId="50C36CB9" w14:textId="4F424BFD" w:rsidR="00F85F80" w:rsidRPr="00F85F80" w:rsidRDefault="00F85F80" w:rsidP="00F85F80">
            <w:pPr>
              <w:spacing w:after="0" w:line="240" w:lineRule="auto"/>
              <w:rPr>
                <w:color w:val="000000"/>
              </w:rPr>
            </w:pPr>
            <w:r w:rsidRPr="00F85F80">
              <w:rPr>
                <w:color w:val="000000"/>
              </w:rPr>
              <w:t xml:space="preserve">The Takarazuka Revue had its first performance in 1914, when the company’s name was the Takarazuka Girls Opera Company (the Takarazuka Shojo Kageki-dan). The main works in early years were original operettas based on Japanese narratives such as </w:t>
            </w:r>
            <w:r w:rsidRPr="00F85F80">
              <w:rPr>
                <w:i/>
                <w:color w:val="000000"/>
              </w:rPr>
              <w:t>Urashima-Taro</w:t>
            </w:r>
            <w:r w:rsidRPr="00F85F80">
              <w:rPr>
                <w:color w:val="000000"/>
              </w:rPr>
              <w:t xml:space="preserve"> (‘The Story of Urashima Taro’)</w:t>
            </w:r>
            <w:r w:rsidRPr="00F85F80">
              <w:rPr>
                <w:rFonts w:hint="eastAsia"/>
                <w:color w:val="000000"/>
              </w:rPr>
              <w:t>, Shitakiri-Suzume (</w:t>
            </w:r>
            <w:r w:rsidRPr="00F85F80">
              <w:rPr>
                <w:color w:val="000000"/>
              </w:rPr>
              <w:t>‘</w:t>
            </w:r>
            <w:r w:rsidRPr="00F85F80">
              <w:rPr>
                <w:rFonts w:hint="eastAsia"/>
                <w:color w:val="000000"/>
              </w:rPr>
              <w:t>The tale of t</w:t>
            </w:r>
            <w:r w:rsidRPr="00F85F80">
              <w:rPr>
                <w:color w:val="000000"/>
              </w:rPr>
              <w:t>he Tongue-Cut Sparrow’</w:t>
            </w:r>
            <w:r w:rsidRPr="00F85F80">
              <w:rPr>
                <w:rFonts w:hint="eastAsia"/>
                <w:color w:val="000000"/>
              </w:rPr>
              <w:t>)</w:t>
            </w:r>
            <w:r w:rsidRPr="00F85F80">
              <w:rPr>
                <w:color w:val="000000"/>
              </w:rPr>
              <w:t xml:space="preserve"> and </w:t>
            </w:r>
            <w:r w:rsidRPr="00F85F80">
              <w:rPr>
                <w:rFonts w:hint="eastAsia"/>
                <w:i/>
                <w:color w:val="000000"/>
              </w:rPr>
              <w:t>Taketori-Monogatari</w:t>
            </w:r>
            <w:r w:rsidRPr="00F85F80">
              <w:rPr>
                <w:color w:val="000000"/>
              </w:rPr>
              <w:t>(‘The Tale of the Bamboo Cutter’), and Western stories</w:t>
            </w:r>
            <w:r w:rsidRPr="00F85F80">
              <w:rPr>
                <w:rFonts w:hint="eastAsia"/>
                <w:color w:val="000000"/>
              </w:rPr>
              <w:t xml:space="preserve">such as </w:t>
            </w:r>
            <w:r w:rsidRPr="00F85F80">
              <w:rPr>
                <w:i/>
                <w:color w:val="000000"/>
              </w:rPr>
              <w:t>The Merchant of Venice</w:t>
            </w:r>
            <w:r w:rsidRPr="00F85F80">
              <w:rPr>
                <w:color w:val="000000"/>
              </w:rPr>
              <w:t xml:space="preserve">, </w:t>
            </w:r>
            <w:r w:rsidRPr="00F85F80">
              <w:rPr>
                <w:i/>
                <w:color w:val="000000"/>
              </w:rPr>
              <w:t>Cleopatra</w:t>
            </w:r>
            <w:r w:rsidRPr="00F85F80">
              <w:rPr>
                <w:color w:val="000000"/>
              </w:rPr>
              <w:t xml:space="preserve">, </w:t>
            </w:r>
            <w:r w:rsidRPr="00F85F80">
              <w:rPr>
                <w:i/>
                <w:color w:val="000000"/>
              </w:rPr>
              <w:t>Jehanne Darc</w:t>
            </w:r>
            <w:r w:rsidRPr="00F85F80">
              <w:rPr>
                <w:rFonts w:hint="eastAsia"/>
                <w:color w:val="000000"/>
              </w:rPr>
              <w:t xml:space="preserve">, and </w:t>
            </w:r>
            <w:r w:rsidRPr="00F85F80">
              <w:rPr>
                <w:i/>
                <w:color w:val="000000"/>
              </w:rPr>
              <w:t>The Arabian Nights</w:t>
            </w:r>
            <w:r w:rsidRPr="00F85F80">
              <w:rPr>
                <w:color w:val="000000"/>
              </w:rPr>
              <w:t xml:space="preserve">. Ten years later, the company became popular enough to acquire the Takarazuka Grand Theater, one of the largest Japanese theatres with 3,000 seats. In 1927, the company staged </w:t>
            </w:r>
            <w:r w:rsidRPr="00F85F80">
              <w:rPr>
                <w:i/>
                <w:color w:val="000000"/>
              </w:rPr>
              <w:t xml:space="preserve">Mon Paris </w:t>
            </w:r>
            <w:r w:rsidRPr="00F85F80">
              <w:rPr>
                <w:color w:val="000000"/>
              </w:rPr>
              <w:t xml:space="preserve">(libretto and lyrics by Kishida Tatsuya, choreography by Shirai Tetsuzou, music by Takagi) Kazuo. This was the first work to introduce the revue format to Japan, and became the turning point of the company. Kishida, who visited Europe and the United States from 1926 to 1927 to study performance and staging conventions, reproduced the scenery of Paris and other foreign cities in a revue show format. The scale of </w:t>
            </w:r>
            <w:r w:rsidRPr="00F85F80">
              <w:rPr>
                <w:i/>
                <w:color w:val="000000"/>
              </w:rPr>
              <w:t xml:space="preserve">Mon </w:t>
            </w:r>
            <w:r w:rsidRPr="00F85F80">
              <w:rPr>
                <w:i/>
                <w:color w:val="000000"/>
              </w:rPr>
              <w:lastRenderedPageBreak/>
              <w:t>Paris</w:t>
            </w:r>
            <w:r w:rsidRPr="00F85F80">
              <w:rPr>
                <w:color w:val="000000"/>
              </w:rPr>
              <w:t xml:space="preserve"> – sixteen acts with no curtain, over 100 characters, and a presentation time of ninety minutes – far exceeded the scope of Takarazuka’s previous productions as well as other Western-style plays in Japan. After the success of this work, the company adopted the revue format. The group changed its name to the Takarazuka Revue Company in 1940. </w:t>
            </w:r>
            <w:r w:rsidRPr="00F85F80">
              <w:rPr>
                <w:rFonts w:hint="eastAsia"/>
                <w:color w:val="000000"/>
              </w:rPr>
              <w:t xml:space="preserve">According to the growing </w:t>
            </w:r>
            <w:r w:rsidRPr="00F85F80">
              <w:rPr>
                <w:color w:val="000000"/>
              </w:rPr>
              <w:t>popularity of the Takarazuka Revue</w:t>
            </w:r>
            <w:r w:rsidRPr="00F85F80">
              <w:rPr>
                <w:rFonts w:hint="eastAsia"/>
                <w:color w:val="000000"/>
              </w:rPr>
              <w:t>,</w:t>
            </w:r>
            <w:r w:rsidRPr="00F85F80">
              <w:rPr>
                <w:color w:val="000000"/>
              </w:rPr>
              <w:t xml:space="preserve"> the company </w:t>
            </w:r>
            <w:r w:rsidRPr="00F85F80">
              <w:rPr>
                <w:rFonts w:hint="eastAsia"/>
                <w:color w:val="000000"/>
              </w:rPr>
              <w:t xml:space="preserve">built </w:t>
            </w:r>
            <w:r w:rsidRPr="00F85F80">
              <w:rPr>
                <w:color w:val="000000"/>
              </w:rPr>
              <w:t xml:space="preserve">new theatres in Tokyo and other large cities, </w:t>
            </w:r>
            <w:r w:rsidRPr="00F85F80">
              <w:rPr>
                <w:rFonts w:hint="eastAsia"/>
                <w:color w:val="000000"/>
              </w:rPr>
              <w:t xml:space="preserve">increased the stage members and </w:t>
            </w:r>
            <w:r w:rsidRPr="00F85F80">
              <w:rPr>
                <w:color w:val="000000"/>
              </w:rPr>
              <w:t>divided the original group into five separate troupes</w:t>
            </w:r>
            <w:r w:rsidRPr="00F85F80">
              <w:rPr>
                <w:rFonts w:hint="eastAsia"/>
                <w:color w:val="000000"/>
              </w:rPr>
              <w:t>.</w:t>
            </w:r>
            <w:r w:rsidRPr="00F85F80">
              <w:rPr>
                <w:color w:val="000000"/>
              </w:rPr>
              <w:t xml:space="preserve"> Flower</w:t>
            </w:r>
            <w:r w:rsidRPr="00F85F80">
              <w:rPr>
                <w:rFonts w:hint="eastAsia"/>
                <w:color w:val="000000"/>
              </w:rPr>
              <w:t xml:space="preserve"> and</w:t>
            </w:r>
            <w:r w:rsidRPr="00F85F80">
              <w:rPr>
                <w:color w:val="000000"/>
              </w:rPr>
              <w:t xml:space="preserve"> Moon</w:t>
            </w:r>
            <w:r w:rsidRPr="00F85F80">
              <w:rPr>
                <w:rFonts w:hint="eastAsia"/>
                <w:color w:val="000000"/>
              </w:rPr>
              <w:t>troupes were established in 1921,</w:t>
            </w:r>
            <w:r w:rsidRPr="00F85F80">
              <w:rPr>
                <w:color w:val="000000"/>
              </w:rPr>
              <w:t xml:space="preserve"> Snow</w:t>
            </w:r>
            <w:r w:rsidRPr="00F85F80">
              <w:rPr>
                <w:rFonts w:hint="eastAsia"/>
                <w:color w:val="000000"/>
              </w:rPr>
              <w:t xml:space="preserve"> was in 1924</w:t>
            </w:r>
            <w:r w:rsidRPr="00F85F80">
              <w:rPr>
                <w:color w:val="000000"/>
              </w:rPr>
              <w:t>, Star</w:t>
            </w:r>
            <w:r w:rsidRPr="00F85F80">
              <w:rPr>
                <w:rFonts w:hint="eastAsia"/>
                <w:color w:val="000000"/>
              </w:rPr>
              <w:t xml:space="preserve"> was in 1998</w:t>
            </w:r>
            <w:r w:rsidRPr="00F85F80">
              <w:rPr>
                <w:color w:val="000000"/>
              </w:rPr>
              <w:t>, and Special Course. In 1938, the Takarazuka Revue</w:t>
            </w:r>
            <w:r w:rsidRPr="00F85F80">
              <w:rPr>
                <w:rFonts w:hint="eastAsia"/>
                <w:color w:val="000000"/>
              </w:rPr>
              <w:t xml:space="preserve"> selected members</w:t>
            </w:r>
            <w:r w:rsidRPr="00F85F80">
              <w:rPr>
                <w:color w:val="000000"/>
              </w:rPr>
              <w:t xml:space="preserve"> toured to Germany, Italy, Poland,</w:t>
            </w:r>
            <w:r w:rsidRPr="00F85F80">
              <w:rPr>
                <w:rFonts w:hint="eastAsia"/>
                <w:color w:val="000000"/>
              </w:rPr>
              <w:t xml:space="preserve"> it was the first performance abroad.</w:t>
            </w:r>
            <w:r w:rsidRPr="00F85F80">
              <w:rPr>
                <w:color w:val="000000"/>
                <w:lang w:val="en-US"/>
              </w:rPr>
              <w:t xml:space="preserve"> </w:t>
            </w:r>
            <w:r w:rsidRPr="00F85F80">
              <w:rPr>
                <w:rFonts w:hint="eastAsia"/>
                <w:color w:val="000000"/>
                <w:lang w:val="en-US"/>
              </w:rPr>
              <w:t>Today the</w:t>
            </w:r>
            <w:r w:rsidRPr="00F85F80">
              <w:rPr>
                <w:color w:val="000000"/>
              </w:rPr>
              <w:t xml:space="preserve">Takarazuka </w:t>
            </w:r>
            <w:r w:rsidRPr="00F85F80">
              <w:rPr>
                <w:rFonts w:hint="eastAsia"/>
                <w:color w:val="000000"/>
              </w:rPr>
              <w:t xml:space="preserve">Revue </w:t>
            </w:r>
            <w:r w:rsidRPr="00F85F80">
              <w:rPr>
                <w:color w:val="000000"/>
              </w:rPr>
              <w:t>ha</w:t>
            </w:r>
            <w:r w:rsidRPr="00F85F80">
              <w:rPr>
                <w:rFonts w:hint="eastAsia"/>
                <w:color w:val="000000"/>
              </w:rPr>
              <w:t>s</w:t>
            </w:r>
            <w:r w:rsidRPr="00F85F80">
              <w:rPr>
                <w:color w:val="000000"/>
              </w:rPr>
              <w:t xml:space="preserve"> performance</w:t>
            </w:r>
            <w:r w:rsidRPr="00F85F80">
              <w:rPr>
                <w:rFonts w:hint="eastAsia"/>
                <w:color w:val="000000"/>
              </w:rPr>
              <w:t xml:space="preserve"> abroad,</w:t>
            </w:r>
            <w:r w:rsidRPr="00F85F80">
              <w:rPr>
                <w:color w:val="000000"/>
              </w:rPr>
              <w:t xml:space="preserve"> the United States, United Kingdom</w:t>
            </w:r>
            <w:r w:rsidRPr="00F85F80">
              <w:rPr>
                <w:rFonts w:hint="eastAsia"/>
                <w:color w:val="000000"/>
              </w:rPr>
              <w:t>,</w:t>
            </w:r>
            <w:r w:rsidR="004129D7">
              <w:rPr>
                <w:color w:val="000000"/>
              </w:rPr>
              <w:t xml:space="preserve"> </w:t>
            </w:r>
            <w:r w:rsidRPr="00F85F80">
              <w:rPr>
                <w:color w:val="000000"/>
              </w:rPr>
              <w:t>Canada, France, Russia</w:t>
            </w:r>
            <w:r w:rsidRPr="00F85F80">
              <w:rPr>
                <w:rFonts w:hint="eastAsia"/>
                <w:color w:val="000000"/>
              </w:rPr>
              <w:t>,</w:t>
            </w:r>
            <w:r w:rsidR="00006E8C">
              <w:rPr>
                <w:color w:val="000000"/>
              </w:rPr>
              <w:t xml:space="preserve"> </w:t>
            </w:r>
            <w:r w:rsidRPr="00F85F80">
              <w:rPr>
                <w:color w:val="000000"/>
              </w:rPr>
              <w:t xml:space="preserve">China, and other countries. Not only the company’s popularity but also the stable capital and management by the Hankyu Railway Corporation contributed to the growth of the Takarazuka troupes. In 1960s, the gorgeous spectacles began to be seen as outdated and audiences decreased, but the company made a great hit and succeeded in reclaiming a new field with </w:t>
            </w:r>
            <w:r w:rsidRPr="00F85F80">
              <w:rPr>
                <w:i/>
                <w:color w:val="000000"/>
              </w:rPr>
              <w:t>The Rose of Versailles</w:t>
            </w:r>
            <w:r w:rsidRPr="00F85F80">
              <w:rPr>
                <w:color w:val="000000"/>
              </w:rPr>
              <w:t xml:space="preserve"> (Berusaiyu no Bara, 1974), an adaptation of Riyoko Ikeda’s graphic novel for Japanese girls, which deals with the tragic love story of young sweethearts torn apart by the French Revolution. </w:t>
            </w:r>
          </w:p>
          <w:p w14:paraId="742EE140" w14:textId="77777777" w:rsidR="00F85F80" w:rsidRPr="00F85F80" w:rsidRDefault="00F85F80" w:rsidP="00F85F80">
            <w:pPr>
              <w:spacing w:after="0" w:line="240" w:lineRule="auto"/>
              <w:rPr>
                <w:color w:val="000000"/>
              </w:rPr>
            </w:pPr>
          </w:p>
          <w:p w14:paraId="4584519B" w14:textId="77777777" w:rsidR="00F85F80" w:rsidRPr="00F85F80" w:rsidRDefault="00F85F80" w:rsidP="00F85F80">
            <w:pPr>
              <w:spacing w:after="0" w:line="240" w:lineRule="auto"/>
              <w:rPr>
                <w:color w:val="000000"/>
              </w:rPr>
            </w:pPr>
            <w:r w:rsidRPr="00F85F80">
              <w:rPr>
                <w:color w:val="000000"/>
              </w:rPr>
              <w:t xml:space="preserve">More recently, the Takarazuka not only performs original works written by the creative staff, but also stages adaptations of famous Western musicals, plays, films, or novels, including </w:t>
            </w:r>
            <w:r w:rsidRPr="00F85F80">
              <w:rPr>
                <w:i/>
                <w:color w:val="000000"/>
              </w:rPr>
              <w:t>West Side Story</w:t>
            </w:r>
            <w:r w:rsidRPr="00F85F80">
              <w:rPr>
                <w:color w:val="000000"/>
              </w:rPr>
              <w:t xml:space="preserve">, </w:t>
            </w:r>
            <w:r w:rsidRPr="00F85F80">
              <w:rPr>
                <w:i/>
                <w:color w:val="000000"/>
              </w:rPr>
              <w:t>Elizabeth</w:t>
            </w:r>
            <w:r w:rsidRPr="00F85F80">
              <w:rPr>
                <w:color w:val="000000"/>
              </w:rPr>
              <w:t xml:space="preserve">, </w:t>
            </w:r>
            <w:r w:rsidRPr="00F85F80">
              <w:rPr>
                <w:i/>
                <w:color w:val="000000"/>
              </w:rPr>
              <w:t>Bonnie</w:t>
            </w:r>
            <w:r w:rsidRPr="00F85F80">
              <w:rPr>
                <w:color w:val="000000"/>
              </w:rPr>
              <w:t xml:space="preserve"> </w:t>
            </w:r>
            <w:r w:rsidRPr="00F85F80">
              <w:rPr>
                <w:i/>
                <w:color w:val="000000"/>
              </w:rPr>
              <w:t>and Clyde</w:t>
            </w:r>
            <w:r w:rsidRPr="00F85F80">
              <w:rPr>
                <w:color w:val="000000"/>
              </w:rPr>
              <w:t xml:space="preserve"> and </w:t>
            </w:r>
            <w:r w:rsidRPr="00F85F80">
              <w:rPr>
                <w:i/>
                <w:color w:val="000000"/>
              </w:rPr>
              <w:t>Casablanca</w:t>
            </w:r>
            <w:r w:rsidRPr="00F85F80">
              <w:rPr>
                <w:color w:val="000000"/>
              </w:rPr>
              <w:t xml:space="preserve">, among others. All roles are still played by females, even though Kobayashi originally had envisioned that the Takarazuka would eventually become a mixed-gender musical-revue company. His wish was not realized because of strong opposition from audiences. </w:t>
            </w:r>
          </w:p>
          <w:p w14:paraId="003B7CCE" w14:textId="77777777" w:rsidR="00F85F80" w:rsidRPr="00F85F80" w:rsidRDefault="00F85F80" w:rsidP="00F85F80">
            <w:pPr>
              <w:spacing w:after="0" w:line="240" w:lineRule="auto"/>
              <w:rPr>
                <w:color w:val="000000"/>
              </w:rPr>
            </w:pPr>
          </w:p>
          <w:p w14:paraId="052FA7FB" w14:textId="49065660" w:rsidR="00F85F80" w:rsidRDefault="00F85F80" w:rsidP="00F85F80">
            <w:pPr>
              <w:spacing w:after="0" w:line="240" w:lineRule="auto"/>
              <w:rPr>
                <w:color w:val="000000"/>
              </w:rPr>
            </w:pPr>
            <w:r w:rsidRPr="00F85F80">
              <w:rPr>
                <w:color w:val="000000"/>
              </w:rPr>
              <w:t>Most of these audience members are now women, ranging from girls to the elderly. They demonstrate their loyalty to a particular performer by joining fan clubs, wearing scarves or uniforms embroidered with performer’s name, and attending performances with other fan club members</w:t>
            </w:r>
            <w:r w:rsidR="007E4EF7">
              <w:rPr>
                <w:color w:val="000000"/>
              </w:rPr>
              <w:t>.</w:t>
            </w:r>
          </w:p>
          <w:p w14:paraId="132C82CF" w14:textId="2DA30230" w:rsidR="007E4EF7" w:rsidRDefault="007E4EF7" w:rsidP="00F85F80">
            <w:pPr>
              <w:spacing w:after="0" w:line="240" w:lineRule="auto"/>
              <w:rPr>
                <w:color w:val="000000"/>
              </w:rPr>
            </w:pPr>
          </w:p>
          <w:p w14:paraId="17CD3C07" w14:textId="77777777" w:rsidR="00A92B9F" w:rsidRDefault="007E4EF7" w:rsidP="00A92B9F">
            <w:pPr>
              <w:keepNext/>
              <w:spacing w:after="0" w:line="240" w:lineRule="auto"/>
            </w:pPr>
            <w:r>
              <w:rPr>
                <w:color w:val="000000"/>
              </w:rPr>
              <w:t>File: rose.jpg</w:t>
            </w:r>
          </w:p>
          <w:p w14:paraId="6197ADBF" w14:textId="19060207" w:rsidR="007E4EF7" w:rsidRPr="00A92B9F" w:rsidRDefault="00A92B9F" w:rsidP="00A92B9F">
            <w:pPr>
              <w:pStyle w:val="Caption"/>
              <w:spacing w:after="0"/>
            </w:pPr>
            <w:r>
              <w:t xml:space="preserve">Figure </w:t>
            </w:r>
            <w:r>
              <w:fldChar w:fldCharType="begin"/>
            </w:r>
            <w:r>
              <w:instrText xml:space="preserve"> SEQ Figure \* ARABIC </w:instrText>
            </w:r>
            <w:r>
              <w:fldChar w:fldCharType="separate"/>
            </w:r>
            <w:r>
              <w:rPr>
                <w:noProof/>
              </w:rPr>
              <w:t>1</w:t>
            </w:r>
            <w:r>
              <w:fldChar w:fldCharType="end"/>
            </w:r>
            <w:r>
              <w:t xml:space="preserve">. </w:t>
            </w:r>
            <w:r w:rsidRPr="005F32EA">
              <w:rPr>
                <w:i/>
              </w:rPr>
              <w:t>The Rose of Versailles</w:t>
            </w:r>
            <w:r>
              <w:t xml:space="preserve"> </w:t>
            </w:r>
            <w:r w:rsidRPr="002C4048">
              <w:t xml:space="preserve">(1974). All copyrights belong </w:t>
            </w:r>
            <w:r>
              <w:t>to the Takarazuka Revue Company</w:t>
            </w:r>
          </w:p>
          <w:p w14:paraId="50C6CBA0" w14:textId="63A06E71" w:rsidR="007E4EF7" w:rsidRPr="00F85F80" w:rsidRDefault="007E4EF7" w:rsidP="00F85F80">
            <w:pPr>
              <w:spacing w:after="0" w:line="240" w:lineRule="auto"/>
              <w:rPr>
                <w:color w:val="000000"/>
              </w:rPr>
            </w:pPr>
            <w:r>
              <w:rPr>
                <w:color w:val="000000"/>
              </w:rPr>
              <w:t>Source: &lt;</w:t>
            </w:r>
            <w:r w:rsidR="00C6071D" w:rsidRPr="00C6071D">
              <w:rPr>
                <w:color w:val="000000"/>
                <w:lang w:val="en-US"/>
              </w:rPr>
              <w:t>http://kageki.hankyu.co.jp/english/history.html</w:t>
            </w:r>
            <w:r>
              <w:rPr>
                <w:color w:val="000000"/>
              </w:rPr>
              <w:t>&gt;</w:t>
            </w:r>
          </w:p>
          <w:p w14:paraId="104C040E" w14:textId="77777777" w:rsidR="00F85F80" w:rsidRPr="00F85F80" w:rsidRDefault="00F85F80" w:rsidP="00F85F80">
            <w:pPr>
              <w:spacing w:after="0" w:line="240" w:lineRule="auto"/>
              <w:rPr>
                <w:color w:val="000000"/>
              </w:rPr>
            </w:pPr>
          </w:p>
          <w:p w14:paraId="4F4453F4" w14:textId="77777777" w:rsidR="00F85F80" w:rsidRPr="00392380" w:rsidRDefault="00F85F80" w:rsidP="00F85F80">
            <w:pPr>
              <w:pStyle w:val="Heading1"/>
              <w:spacing w:after="0"/>
            </w:pPr>
            <w:r w:rsidRPr="00392380">
              <w:t>Online Resources</w:t>
            </w:r>
          </w:p>
          <w:p w14:paraId="0B559A83" w14:textId="77777777" w:rsidR="00F85F80" w:rsidRPr="00F85F80" w:rsidRDefault="00F85F80" w:rsidP="00F85F80">
            <w:pPr>
              <w:spacing w:after="0" w:line="240" w:lineRule="auto"/>
              <w:rPr>
                <w:color w:val="000000"/>
              </w:rPr>
            </w:pPr>
            <w:r w:rsidRPr="00F85F80">
              <w:rPr>
                <w:color w:val="000000"/>
              </w:rPr>
              <w:t>The Takarazuka Revue Company (in English): http://kageki.hankyu.co.jp/english/</w:t>
            </w:r>
          </w:p>
          <w:p w14:paraId="6E154DBB" w14:textId="77777777" w:rsidR="00F85F80" w:rsidRPr="00F85F80" w:rsidRDefault="00F85F80" w:rsidP="00F85F80">
            <w:pPr>
              <w:spacing w:after="0" w:line="240" w:lineRule="auto"/>
              <w:rPr>
                <w:color w:val="000000"/>
              </w:rPr>
            </w:pPr>
            <w:r w:rsidRPr="00F85F80">
              <w:rPr>
                <w:color w:val="000000"/>
              </w:rPr>
              <w:t>The Takarazuka Music School (in English): http://www.tms.ac.jp/english/index.html</w:t>
            </w:r>
          </w:p>
          <w:p w14:paraId="4253FD56" w14:textId="04871189" w:rsidR="00F85F80" w:rsidRPr="00F85F80" w:rsidRDefault="00F85F80" w:rsidP="00F85F80">
            <w:pPr>
              <w:spacing w:after="0" w:line="240" w:lineRule="auto"/>
              <w:rPr>
                <w:color w:val="000000"/>
              </w:rPr>
            </w:pPr>
            <w:r w:rsidRPr="00F85F80">
              <w:rPr>
                <w:color w:val="000000"/>
              </w:rPr>
              <w:t>The Takarazuka Revue Company’ magazines and books (in Japanese):</w:t>
            </w:r>
            <w:r w:rsidR="00AF41AC">
              <w:rPr>
                <w:color w:val="000000"/>
              </w:rPr>
              <w:t xml:space="preserve"> </w:t>
            </w:r>
            <w:r w:rsidRPr="00F85F80">
              <w:rPr>
                <w:color w:val="000000"/>
              </w:rPr>
              <w:t>http://www.hankyubooks.com/t_kageki/index.html</w:t>
            </w:r>
          </w:p>
          <w:p w14:paraId="2B2AB691" w14:textId="77777777" w:rsidR="00F85F80" w:rsidRPr="00F85F80" w:rsidRDefault="00F85F80" w:rsidP="00F85F80">
            <w:pPr>
              <w:spacing w:after="0" w:line="240" w:lineRule="auto"/>
              <w:rPr>
                <w:color w:val="000000"/>
              </w:rPr>
            </w:pPr>
            <w:r w:rsidRPr="00F85F80">
              <w:rPr>
                <w:color w:val="000000"/>
              </w:rPr>
              <w:t>The Sumire Museum (in Japanese): http://takarazuka-c.jp/page0217.html</w:t>
            </w:r>
          </w:p>
          <w:p w14:paraId="20AAA8DA" w14:textId="77777777" w:rsidR="00F85F80" w:rsidRPr="00F85F80" w:rsidRDefault="00F85F80" w:rsidP="00F85F80">
            <w:pPr>
              <w:spacing w:after="0" w:line="240" w:lineRule="auto"/>
              <w:rPr>
                <w:color w:val="000000"/>
              </w:rPr>
            </w:pPr>
            <w:r w:rsidRPr="00F85F80">
              <w:rPr>
                <w:color w:val="000000"/>
              </w:rPr>
              <w:t>The Takarazuka on demand: http://bb.goo.ne.jp/special/takarazuka/</w:t>
            </w:r>
          </w:p>
          <w:p w14:paraId="4E1C744F" w14:textId="77777777" w:rsidR="00F85F80" w:rsidRPr="00F85F80" w:rsidRDefault="00F85F80" w:rsidP="00F85F80">
            <w:pPr>
              <w:spacing w:after="0" w:line="240" w:lineRule="auto"/>
              <w:rPr>
                <w:color w:val="000000"/>
              </w:rPr>
            </w:pPr>
          </w:p>
          <w:p w14:paraId="34A6CE9F" w14:textId="77777777" w:rsidR="00F85F80" w:rsidRPr="00392380" w:rsidRDefault="00F85F80" w:rsidP="00F85F80">
            <w:pPr>
              <w:pStyle w:val="Heading1"/>
              <w:spacing w:after="0"/>
            </w:pPr>
            <w:r w:rsidRPr="00392380">
              <w:t>Selected Works</w:t>
            </w:r>
          </w:p>
          <w:p w14:paraId="7E516E05" w14:textId="77777777" w:rsidR="00F85F80" w:rsidRPr="00F85F80" w:rsidRDefault="00F85F80" w:rsidP="00F85F80">
            <w:pPr>
              <w:spacing w:after="0" w:line="240" w:lineRule="auto"/>
              <w:rPr>
                <w:color w:val="000000"/>
              </w:rPr>
            </w:pPr>
            <w:r w:rsidRPr="00F85F80">
              <w:rPr>
                <w:i/>
                <w:color w:val="000000"/>
              </w:rPr>
              <w:t xml:space="preserve">Dom-Brako </w:t>
            </w:r>
            <w:r w:rsidRPr="00F85F80">
              <w:rPr>
                <w:color w:val="000000"/>
              </w:rPr>
              <w:t>(1914, Sueharu Kitamura)</w:t>
            </w:r>
          </w:p>
          <w:p w14:paraId="14F6A1DE" w14:textId="77777777" w:rsidR="00F85F80" w:rsidRPr="00F85F80" w:rsidRDefault="00F85F80" w:rsidP="00F85F80">
            <w:pPr>
              <w:spacing w:after="0" w:line="240" w:lineRule="auto"/>
              <w:rPr>
                <w:color w:val="000000"/>
              </w:rPr>
            </w:pPr>
            <w:r w:rsidRPr="00F85F80">
              <w:rPr>
                <w:i/>
                <w:color w:val="000000"/>
              </w:rPr>
              <w:t>Urashima-Taro</w:t>
            </w:r>
            <w:r w:rsidRPr="00F85F80">
              <w:rPr>
                <w:rFonts w:hint="eastAsia"/>
                <w:color w:val="000000"/>
              </w:rPr>
              <w:t xml:space="preserve"> (1914, Hiroshi Andou)</w:t>
            </w:r>
          </w:p>
          <w:p w14:paraId="54AC726D" w14:textId="3272DEBD" w:rsidR="00F85F80" w:rsidRPr="00F85F80" w:rsidRDefault="00F85F80" w:rsidP="00F85F80">
            <w:pPr>
              <w:spacing w:after="0" w:line="240" w:lineRule="auto"/>
              <w:rPr>
                <w:i/>
                <w:color w:val="000000"/>
              </w:rPr>
            </w:pPr>
            <w:r w:rsidRPr="00F85F80">
              <w:rPr>
                <w:rFonts w:hint="eastAsia"/>
                <w:i/>
                <w:color w:val="000000"/>
              </w:rPr>
              <w:t>Sakura-Daimyou</w:t>
            </w:r>
            <w:r w:rsidR="00773B14">
              <w:rPr>
                <w:i/>
                <w:color w:val="000000"/>
              </w:rPr>
              <w:t xml:space="preserve"> </w:t>
            </w:r>
            <w:r w:rsidRPr="00F85F80">
              <w:rPr>
                <w:color w:val="000000"/>
              </w:rPr>
              <w:t>(</w:t>
            </w:r>
            <w:r w:rsidRPr="00F85F80">
              <w:rPr>
                <w:rFonts w:hint="eastAsia"/>
                <w:color w:val="000000"/>
              </w:rPr>
              <w:t>1916, Issei Hisamatsu</w:t>
            </w:r>
            <w:r w:rsidRPr="00F85F80">
              <w:rPr>
                <w:color w:val="000000"/>
              </w:rPr>
              <w:t>)</w:t>
            </w:r>
          </w:p>
          <w:p w14:paraId="76AEA2F3" w14:textId="77777777" w:rsidR="00F85F80" w:rsidRPr="00F85F80" w:rsidRDefault="00F85F80" w:rsidP="00F85F80">
            <w:pPr>
              <w:spacing w:after="0" w:line="240" w:lineRule="auto"/>
              <w:rPr>
                <w:color w:val="000000"/>
              </w:rPr>
            </w:pPr>
            <w:r w:rsidRPr="00F85F80">
              <w:rPr>
                <w:rFonts w:hint="eastAsia"/>
                <w:i/>
                <w:color w:val="000000"/>
              </w:rPr>
              <w:t>Hina-Matsuri</w:t>
            </w:r>
            <w:r w:rsidRPr="00F85F80">
              <w:rPr>
                <w:i/>
                <w:color w:val="000000"/>
              </w:rPr>
              <w:t xml:space="preserve"> </w:t>
            </w:r>
            <w:r w:rsidRPr="00F85F80">
              <w:rPr>
                <w:rFonts w:hint="eastAsia"/>
                <w:color w:val="000000"/>
              </w:rPr>
              <w:t>1917</w:t>
            </w:r>
            <w:r w:rsidRPr="00F85F80">
              <w:rPr>
                <w:color w:val="000000"/>
              </w:rPr>
              <w:t xml:space="preserve">, </w:t>
            </w:r>
            <w:r w:rsidRPr="00F85F80">
              <w:rPr>
                <w:rFonts w:hint="eastAsia"/>
                <w:color w:val="000000"/>
              </w:rPr>
              <w:t>Ichizou Kobayashi</w:t>
            </w:r>
            <w:r w:rsidRPr="00F85F80">
              <w:rPr>
                <w:color w:val="000000"/>
              </w:rPr>
              <w:t>)</w:t>
            </w:r>
          </w:p>
          <w:p w14:paraId="24AE3EF0" w14:textId="77777777" w:rsidR="00F85F80" w:rsidRPr="00F85F80" w:rsidRDefault="00F85F80" w:rsidP="00F85F80">
            <w:pPr>
              <w:spacing w:after="0" w:line="240" w:lineRule="auto"/>
              <w:rPr>
                <w:color w:val="000000"/>
              </w:rPr>
            </w:pPr>
            <w:r w:rsidRPr="00F85F80">
              <w:rPr>
                <w:i/>
                <w:color w:val="000000"/>
              </w:rPr>
              <w:t>Oshi-Nyoubou</w:t>
            </w:r>
            <w:r w:rsidRPr="00F85F80">
              <w:rPr>
                <w:rFonts w:hint="eastAsia"/>
                <w:color w:val="000000"/>
              </w:rPr>
              <w:t xml:space="preserve"> (</w:t>
            </w:r>
            <w:r w:rsidRPr="00F85F80">
              <w:rPr>
                <w:color w:val="000000"/>
              </w:rPr>
              <w:t>‘</w:t>
            </w:r>
            <w:r w:rsidRPr="00F85F80">
              <w:rPr>
                <w:rFonts w:hint="eastAsia"/>
                <w:color w:val="000000"/>
              </w:rPr>
              <w:t>Dumb Wife</w:t>
            </w:r>
            <w:r w:rsidRPr="00F85F80">
              <w:rPr>
                <w:color w:val="000000"/>
              </w:rPr>
              <w:t>’</w:t>
            </w:r>
            <w:r w:rsidRPr="00F85F80">
              <w:rPr>
                <w:rFonts w:hint="eastAsia"/>
                <w:color w:val="000000"/>
              </w:rPr>
              <w:t xml:space="preserve"> 1919, Shikou Tsubouchi)</w:t>
            </w:r>
          </w:p>
          <w:p w14:paraId="4BB13E00" w14:textId="77777777" w:rsidR="00F85F80" w:rsidRPr="00F85F80" w:rsidRDefault="00F85F80" w:rsidP="00F85F80">
            <w:pPr>
              <w:spacing w:after="0" w:line="240" w:lineRule="auto"/>
              <w:rPr>
                <w:i/>
                <w:color w:val="000000"/>
              </w:rPr>
            </w:pPr>
            <w:r w:rsidRPr="00F85F80">
              <w:rPr>
                <w:rFonts w:hint="eastAsia"/>
                <w:i/>
                <w:color w:val="000000"/>
              </w:rPr>
              <w:t xml:space="preserve">Haru-kara Aki-he </w:t>
            </w:r>
            <w:r w:rsidRPr="00F85F80">
              <w:rPr>
                <w:color w:val="000000"/>
              </w:rPr>
              <w:t>(‘</w:t>
            </w:r>
            <w:r w:rsidRPr="00F85F80">
              <w:rPr>
                <w:rFonts w:hint="eastAsia"/>
                <w:color w:val="000000"/>
              </w:rPr>
              <w:t>From Spring to Autumn</w:t>
            </w:r>
            <w:r w:rsidRPr="00F85F80">
              <w:rPr>
                <w:color w:val="000000"/>
              </w:rPr>
              <w:t>’</w:t>
            </w:r>
            <w:r w:rsidRPr="00F85F80">
              <w:rPr>
                <w:rFonts w:hint="eastAsia"/>
                <w:color w:val="000000"/>
              </w:rPr>
              <w:t xml:space="preserve"> 1921, Rikuhei Umemoto</w:t>
            </w:r>
            <w:r w:rsidRPr="00F85F80">
              <w:rPr>
                <w:color w:val="000000"/>
              </w:rPr>
              <w:t>)</w:t>
            </w:r>
          </w:p>
          <w:p w14:paraId="69A46468" w14:textId="77777777" w:rsidR="00F85F80" w:rsidRPr="00F85F80" w:rsidRDefault="00F85F80" w:rsidP="00F85F80">
            <w:pPr>
              <w:spacing w:after="0" w:line="240" w:lineRule="auto"/>
              <w:rPr>
                <w:color w:val="000000"/>
              </w:rPr>
            </w:pPr>
            <w:r w:rsidRPr="00F85F80">
              <w:rPr>
                <w:i/>
                <w:color w:val="000000"/>
              </w:rPr>
              <w:t>Mon Paris</w:t>
            </w:r>
            <w:r w:rsidRPr="00F85F80">
              <w:rPr>
                <w:color w:val="000000"/>
              </w:rPr>
              <w:t xml:space="preserve"> (1927, Tatsuya Kishida)</w:t>
            </w:r>
          </w:p>
          <w:p w14:paraId="62ACE4E3" w14:textId="77777777" w:rsidR="00F85F80" w:rsidRPr="00F85F80" w:rsidRDefault="00F85F80" w:rsidP="00F85F80">
            <w:pPr>
              <w:spacing w:after="0" w:line="240" w:lineRule="auto"/>
              <w:rPr>
                <w:color w:val="000000"/>
              </w:rPr>
            </w:pPr>
            <w:r w:rsidRPr="00F85F80">
              <w:rPr>
                <w:i/>
                <w:color w:val="000000"/>
              </w:rPr>
              <w:t>Parisette</w:t>
            </w:r>
            <w:r w:rsidRPr="00F85F80">
              <w:rPr>
                <w:color w:val="000000"/>
              </w:rPr>
              <w:t xml:space="preserve"> (1930, Tetsuzou Shirai)</w:t>
            </w:r>
          </w:p>
          <w:p w14:paraId="1DD5C304" w14:textId="77777777" w:rsidR="00F85F80" w:rsidRPr="00F85F80" w:rsidRDefault="00F85F80" w:rsidP="00F85F80">
            <w:pPr>
              <w:spacing w:after="0" w:line="240" w:lineRule="auto"/>
              <w:rPr>
                <w:color w:val="000000"/>
              </w:rPr>
            </w:pPr>
            <w:r w:rsidRPr="00F85F80">
              <w:rPr>
                <w:i/>
                <w:color w:val="000000"/>
              </w:rPr>
              <w:lastRenderedPageBreak/>
              <w:t>Chinese Story Gu-Bijin</w:t>
            </w:r>
            <w:r w:rsidRPr="00F85F80">
              <w:rPr>
                <w:color w:val="000000"/>
              </w:rPr>
              <w:t xml:space="preserve"> (1951, Tesuzou Shirai)</w:t>
            </w:r>
          </w:p>
          <w:p w14:paraId="2CA72F2B" w14:textId="77777777" w:rsidR="003F0D73" w:rsidRPr="00E06B87" w:rsidRDefault="00F85F80" w:rsidP="00837FE7">
            <w:pPr>
              <w:spacing w:after="0" w:line="240" w:lineRule="auto"/>
              <w:rPr>
                <w:color w:val="000000"/>
              </w:rPr>
            </w:pPr>
            <w:r w:rsidRPr="00F85F80">
              <w:rPr>
                <w:i/>
                <w:color w:val="000000"/>
              </w:rPr>
              <w:t>The Rose of Versailles</w:t>
            </w:r>
            <w:r w:rsidRPr="00F85F80">
              <w:rPr>
                <w:color w:val="000000"/>
              </w:rPr>
              <w:t xml:space="preserve"> (1974, based on Riyoko Ikeda’s graphic novel, adaptation and dramatization by Shinji Ueda, 1974)</w:t>
            </w:r>
          </w:p>
        </w:tc>
      </w:tr>
      <w:tr w:rsidR="003235A7" w:rsidRPr="00837FE7" w14:paraId="7B3B9759" w14:textId="77777777" w:rsidTr="00837FE7">
        <w:tc>
          <w:tcPr>
            <w:tcW w:w="9016" w:type="dxa"/>
            <w:shd w:val="clear" w:color="auto" w:fill="auto"/>
          </w:tcPr>
          <w:p w14:paraId="5C6A8457" w14:textId="77777777" w:rsidR="003235A7" w:rsidRPr="00E06B87" w:rsidRDefault="003235A7" w:rsidP="00837FE7">
            <w:pPr>
              <w:spacing w:after="0" w:line="240" w:lineRule="auto"/>
              <w:rPr>
                <w:color w:val="000000"/>
              </w:rPr>
            </w:pPr>
            <w:r w:rsidRPr="00E06B87">
              <w:rPr>
                <w:color w:val="000000"/>
                <w:u w:val="single"/>
              </w:rPr>
              <w:lastRenderedPageBreak/>
              <w:t>Further reading</w:t>
            </w:r>
            <w:r w:rsidRPr="00E06B87">
              <w:rPr>
                <w:color w:val="000000"/>
              </w:rPr>
              <w:t>:</w:t>
            </w:r>
          </w:p>
          <w:p w14:paraId="39804382" w14:textId="1BA44A39" w:rsidR="003235A7" w:rsidRDefault="004D4421" w:rsidP="00837FE7">
            <w:pPr>
              <w:spacing w:after="0" w:line="240" w:lineRule="auto"/>
              <w:rPr>
                <w:color w:val="000000"/>
              </w:rPr>
            </w:pPr>
            <w:sdt>
              <w:sdtPr>
                <w:rPr>
                  <w:color w:val="000000"/>
                </w:rPr>
                <w:id w:val="1526519969"/>
                <w:citation/>
              </w:sdtPr>
              <w:sdtContent>
                <w:r>
                  <w:rPr>
                    <w:color w:val="000000"/>
                  </w:rPr>
                  <w:fldChar w:fldCharType="begin"/>
                </w:r>
                <w:r>
                  <w:rPr>
                    <w:noProof/>
                    <w:color w:val="000000"/>
                    <w:lang w:val="en-CA"/>
                  </w:rPr>
                  <w:instrText xml:space="preserve"> CITATION Rob98 \l 4105 </w:instrText>
                </w:r>
                <w:r>
                  <w:rPr>
                    <w:color w:val="000000"/>
                  </w:rPr>
                  <w:fldChar w:fldCharType="separate"/>
                </w:r>
                <w:r w:rsidRPr="004D4421">
                  <w:rPr>
                    <w:noProof/>
                    <w:color w:val="000000"/>
                    <w:lang w:val="en-CA"/>
                  </w:rPr>
                  <w:t>(Robertson)</w:t>
                </w:r>
                <w:r>
                  <w:rPr>
                    <w:color w:val="000000"/>
                  </w:rPr>
                  <w:fldChar w:fldCharType="end"/>
                </w:r>
              </w:sdtContent>
            </w:sdt>
          </w:p>
          <w:p w14:paraId="600CF201" w14:textId="1ADEA5D7" w:rsidR="00D70372" w:rsidRDefault="004D4421" w:rsidP="00837FE7">
            <w:pPr>
              <w:spacing w:after="0" w:line="240" w:lineRule="auto"/>
              <w:rPr>
                <w:color w:val="000000"/>
              </w:rPr>
            </w:pPr>
            <w:sdt>
              <w:sdtPr>
                <w:rPr>
                  <w:color w:val="000000"/>
                </w:rPr>
                <w:id w:val="-578053421"/>
                <w:citation/>
              </w:sdtPr>
              <w:sdtContent>
                <w:r>
                  <w:rPr>
                    <w:color w:val="000000"/>
                  </w:rPr>
                  <w:fldChar w:fldCharType="begin"/>
                </w:r>
                <w:r>
                  <w:rPr>
                    <w:noProof/>
                    <w:color w:val="000000"/>
                    <w:lang w:val="en-CA"/>
                  </w:rPr>
                  <w:instrText xml:space="preserve"> CITATION Rut11 \l 4105 </w:instrText>
                </w:r>
                <w:r>
                  <w:rPr>
                    <w:color w:val="000000"/>
                  </w:rPr>
                  <w:fldChar w:fldCharType="separate"/>
                </w:r>
                <w:r w:rsidRPr="004D4421">
                  <w:rPr>
                    <w:noProof/>
                    <w:color w:val="000000"/>
                    <w:lang w:val="en-CA"/>
                  </w:rPr>
                  <w:t>(Rutherford)</w:t>
                </w:r>
                <w:r>
                  <w:rPr>
                    <w:color w:val="000000"/>
                  </w:rPr>
                  <w:fldChar w:fldCharType="end"/>
                </w:r>
              </w:sdtContent>
            </w:sdt>
          </w:p>
          <w:p w14:paraId="5ABB509F" w14:textId="0E492ACF" w:rsidR="00480D22" w:rsidRDefault="004D4421" w:rsidP="00837FE7">
            <w:pPr>
              <w:spacing w:after="0" w:line="240" w:lineRule="auto"/>
              <w:rPr>
                <w:color w:val="000000"/>
              </w:rPr>
            </w:pPr>
            <w:sdt>
              <w:sdtPr>
                <w:rPr>
                  <w:color w:val="000000"/>
                </w:rPr>
                <w:id w:val="-803542267"/>
                <w:citation/>
              </w:sdtPr>
              <w:sdtContent>
                <w:r>
                  <w:rPr>
                    <w:color w:val="000000"/>
                  </w:rPr>
                  <w:fldChar w:fldCharType="begin"/>
                </w:r>
                <w:r>
                  <w:rPr>
                    <w:noProof/>
                    <w:color w:val="000000"/>
                    <w:lang w:val="en-CA"/>
                  </w:rPr>
                  <w:instrText xml:space="preserve"> CITATION Sti08 \l 4105 </w:instrText>
                </w:r>
                <w:r>
                  <w:rPr>
                    <w:color w:val="000000"/>
                  </w:rPr>
                  <w:fldChar w:fldCharType="separate"/>
                </w:r>
                <w:r w:rsidRPr="004D4421">
                  <w:rPr>
                    <w:noProof/>
                    <w:color w:val="000000"/>
                    <w:lang w:val="en-CA"/>
                  </w:rPr>
                  <w:t>(Stickland)</w:t>
                </w:r>
                <w:r>
                  <w:rPr>
                    <w:color w:val="000000"/>
                  </w:rPr>
                  <w:fldChar w:fldCharType="end"/>
                </w:r>
              </w:sdtContent>
            </w:sdt>
          </w:p>
          <w:p w14:paraId="7D63DDA9" w14:textId="3D38E247" w:rsidR="00480D22" w:rsidRPr="00E06B87" w:rsidRDefault="004D4421" w:rsidP="00837FE7">
            <w:pPr>
              <w:spacing w:after="0" w:line="240" w:lineRule="auto"/>
              <w:rPr>
                <w:color w:val="000000"/>
              </w:rPr>
            </w:pPr>
            <w:sdt>
              <w:sdtPr>
                <w:rPr>
                  <w:color w:val="000000"/>
                </w:rPr>
                <w:id w:val="-1223904417"/>
                <w:citation/>
              </w:sdtPr>
              <w:sdtContent>
                <w:r>
                  <w:rPr>
                    <w:color w:val="000000"/>
                  </w:rPr>
                  <w:fldChar w:fldCharType="begin"/>
                </w:r>
                <w:r>
                  <w:rPr>
                    <w:noProof/>
                    <w:color w:val="000000"/>
                    <w:lang w:val="en-CA"/>
                  </w:rPr>
                  <w:instrText xml:space="preserve"> CITATION Yam12 \l 4105 </w:instrText>
                </w:r>
                <w:r>
                  <w:rPr>
                    <w:color w:val="000000"/>
                  </w:rPr>
                  <w:fldChar w:fldCharType="separate"/>
                </w:r>
                <w:r w:rsidRPr="004D4421">
                  <w:rPr>
                    <w:noProof/>
                    <w:color w:val="000000"/>
                    <w:lang w:val="en-CA"/>
                  </w:rPr>
                  <w:t>(Yamanashi)</w:t>
                </w:r>
                <w:r>
                  <w:rPr>
                    <w:color w:val="000000"/>
                  </w:rPr>
                  <w:fldChar w:fldCharType="end"/>
                </w:r>
              </w:sdtContent>
            </w:sdt>
            <w:bookmarkStart w:id="0" w:name="_GoBack"/>
            <w:bookmarkEnd w:id="0"/>
          </w:p>
        </w:tc>
      </w:tr>
    </w:tbl>
    <w:p w14:paraId="382A3462"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E1B656" w14:textId="77777777" w:rsidR="005E30F6" w:rsidRDefault="005E30F6" w:rsidP="007A0D55">
      <w:pPr>
        <w:spacing w:after="0" w:line="240" w:lineRule="auto"/>
      </w:pPr>
      <w:r>
        <w:separator/>
      </w:r>
    </w:p>
  </w:endnote>
  <w:endnote w:type="continuationSeparator" w:id="0">
    <w:p w14:paraId="705947FF" w14:textId="77777777" w:rsidR="005E30F6" w:rsidRDefault="005E30F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A0D17B" w14:textId="77777777" w:rsidR="005E30F6" w:rsidRDefault="005E30F6" w:rsidP="007A0D55">
      <w:pPr>
        <w:spacing w:after="0" w:line="240" w:lineRule="auto"/>
      </w:pPr>
      <w:r>
        <w:separator/>
      </w:r>
    </w:p>
  </w:footnote>
  <w:footnote w:type="continuationSeparator" w:id="0">
    <w:p w14:paraId="3C2750BD" w14:textId="77777777" w:rsidR="005E30F6" w:rsidRDefault="005E30F6"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F23189" w14:textId="77777777" w:rsidR="007A0D55" w:rsidRDefault="007A0D55">
    <w:pPr>
      <w:pStyle w:val="Header"/>
    </w:pPr>
    <w:r w:rsidRPr="00837FE7">
      <w:rPr>
        <w:b/>
        <w:color w:val="7F7F7F"/>
      </w:rPr>
      <w:t>Taylor &amp; Francis</w:t>
    </w:r>
    <w:r w:rsidRPr="00837FE7">
      <w:rPr>
        <w:color w:val="7F7F7F"/>
      </w:rPr>
      <w:t xml:space="preserve"> – </w:t>
    </w:r>
    <w:r w:rsidRPr="00837FE7">
      <w:rPr>
        <w:i/>
        <w:color w:val="7F7F7F"/>
      </w:rPr>
      <w:t>Encyclopedia of Modernism</w:t>
    </w:r>
  </w:p>
  <w:p w14:paraId="15635F64" w14:textId="77777777"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4B34"/>
    <w:rsid w:val="00006E8C"/>
    <w:rsid w:val="00032559"/>
    <w:rsid w:val="00052040"/>
    <w:rsid w:val="000B25AE"/>
    <w:rsid w:val="000B55AB"/>
    <w:rsid w:val="000D13A3"/>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92380"/>
    <w:rsid w:val="00394B34"/>
    <w:rsid w:val="003D3579"/>
    <w:rsid w:val="003E2795"/>
    <w:rsid w:val="003F0D73"/>
    <w:rsid w:val="004129D7"/>
    <w:rsid w:val="00462DBE"/>
    <w:rsid w:val="00464699"/>
    <w:rsid w:val="00480D22"/>
    <w:rsid w:val="00483379"/>
    <w:rsid w:val="00487BC5"/>
    <w:rsid w:val="00496888"/>
    <w:rsid w:val="004A7476"/>
    <w:rsid w:val="004D4421"/>
    <w:rsid w:val="004E5896"/>
    <w:rsid w:val="00513EE6"/>
    <w:rsid w:val="00534F8F"/>
    <w:rsid w:val="00590035"/>
    <w:rsid w:val="005B177E"/>
    <w:rsid w:val="005B3921"/>
    <w:rsid w:val="005E30F6"/>
    <w:rsid w:val="005F26D7"/>
    <w:rsid w:val="005F32EA"/>
    <w:rsid w:val="005F5450"/>
    <w:rsid w:val="006D0412"/>
    <w:rsid w:val="007411B9"/>
    <w:rsid w:val="00773B14"/>
    <w:rsid w:val="00780D95"/>
    <w:rsid w:val="00780DC7"/>
    <w:rsid w:val="007A0D55"/>
    <w:rsid w:val="007B3377"/>
    <w:rsid w:val="007E4EF7"/>
    <w:rsid w:val="007E5F44"/>
    <w:rsid w:val="00821DE3"/>
    <w:rsid w:val="00837FE7"/>
    <w:rsid w:val="00846CE1"/>
    <w:rsid w:val="008A5B87"/>
    <w:rsid w:val="00922950"/>
    <w:rsid w:val="009A7264"/>
    <w:rsid w:val="009D1606"/>
    <w:rsid w:val="009E18A1"/>
    <w:rsid w:val="009E73D7"/>
    <w:rsid w:val="009F15F6"/>
    <w:rsid w:val="00A27D2C"/>
    <w:rsid w:val="00A76FD9"/>
    <w:rsid w:val="00A92B9F"/>
    <w:rsid w:val="00AA046B"/>
    <w:rsid w:val="00AB436D"/>
    <w:rsid w:val="00AD2F24"/>
    <w:rsid w:val="00AD4844"/>
    <w:rsid w:val="00AF41AC"/>
    <w:rsid w:val="00B219AE"/>
    <w:rsid w:val="00B33145"/>
    <w:rsid w:val="00B574C9"/>
    <w:rsid w:val="00BC39C9"/>
    <w:rsid w:val="00BE5BF7"/>
    <w:rsid w:val="00BF40E1"/>
    <w:rsid w:val="00C27FAB"/>
    <w:rsid w:val="00C358D4"/>
    <w:rsid w:val="00C6071D"/>
    <w:rsid w:val="00C6296B"/>
    <w:rsid w:val="00CC586D"/>
    <w:rsid w:val="00CF1542"/>
    <w:rsid w:val="00CF3EC5"/>
    <w:rsid w:val="00D656DA"/>
    <w:rsid w:val="00D70372"/>
    <w:rsid w:val="00D83300"/>
    <w:rsid w:val="00DC6B48"/>
    <w:rsid w:val="00DF01B0"/>
    <w:rsid w:val="00E06B87"/>
    <w:rsid w:val="00E85A05"/>
    <w:rsid w:val="00E95829"/>
    <w:rsid w:val="00EA606C"/>
    <w:rsid w:val="00EB0C8C"/>
    <w:rsid w:val="00EB51FD"/>
    <w:rsid w:val="00EB77DB"/>
    <w:rsid w:val="00EC6FE2"/>
    <w:rsid w:val="00ED139F"/>
    <w:rsid w:val="00EF74F7"/>
    <w:rsid w:val="00F36937"/>
    <w:rsid w:val="00F60F53"/>
    <w:rsid w:val="00F85F80"/>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E7FD8"/>
  <w15:chartTrackingRefBased/>
  <w15:docId w15:val="{E73C037A-1E77-46FF-9D45-C0704DB97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paragraph" w:styleId="CommentText">
    <w:name w:val="annotation text"/>
    <w:basedOn w:val="Normal"/>
    <w:link w:val="CommentTextChar"/>
    <w:uiPriority w:val="99"/>
    <w:semiHidden/>
    <w:rsid w:val="00F85F80"/>
    <w:rPr>
      <w:sz w:val="20"/>
      <w:szCs w:val="20"/>
    </w:rPr>
  </w:style>
  <w:style w:type="character" w:customStyle="1" w:styleId="CommentTextChar">
    <w:name w:val="Comment Text Char"/>
    <w:link w:val="CommentText"/>
    <w:uiPriority w:val="99"/>
    <w:semiHidden/>
    <w:rsid w:val="00F85F80"/>
    <w:rPr>
      <w:lang w:val="en-GB" w:eastAsia="en-US"/>
    </w:rPr>
  </w:style>
  <w:style w:type="character" w:styleId="CommentReference">
    <w:name w:val="annotation reference"/>
    <w:uiPriority w:val="99"/>
    <w:semiHidden/>
    <w:unhideWhenUsed/>
    <w:rsid w:val="00F85F80"/>
    <w:rPr>
      <w:sz w:val="18"/>
      <w:szCs w:val="18"/>
    </w:rPr>
  </w:style>
  <w:style w:type="paragraph" w:styleId="BalloonText">
    <w:name w:val="Balloon Text"/>
    <w:basedOn w:val="Normal"/>
    <w:link w:val="BalloonTextChar"/>
    <w:uiPriority w:val="99"/>
    <w:semiHidden/>
    <w:unhideWhenUsed/>
    <w:rsid w:val="00F85F80"/>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F85F80"/>
    <w:rPr>
      <w:rFonts w:ascii="Segoe UI" w:hAnsi="Segoe UI" w:cs="Segoe UI"/>
      <w:sz w:val="18"/>
      <w:szCs w:val="18"/>
      <w:lang w:val="en-GB" w:eastAsia="en-US"/>
    </w:rPr>
  </w:style>
  <w:style w:type="character" w:styleId="Hyperlink">
    <w:name w:val="Hyperlink"/>
    <w:uiPriority w:val="99"/>
    <w:semiHidden/>
    <w:rsid w:val="00C6071D"/>
    <w:rPr>
      <w:color w:val="0563C1"/>
      <w:u w:val="single"/>
    </w:rPr>
  </w:style>
  <w:style w:type="paragraph" w:styleId="Caption">
    <w:name w:val="caption"/>
    <w:basedOn w:val="Normal"/>
    <w:next w:val="Normal"/>
    <w:uiPriority w:val="35"/>
    <w:semiHidden/>
    <w:qFormat/>
    <w:rsid w:val="00A92B9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959891">
      <w:bodyDiv w:val="1"/>
      <w:marLeft w:val="0"/>
      <w:marRight w:val="0"/>
      <w:marTop w:val="0"/>
      <w:marBottom w:val="0"/>
      <w:divBdr>
        <w:top w:val="none" w:sz="0" w:space="0" w:color="auto"/>
        <w:left w:val="none" w:sz="0" w:space="0" w:color="auto"/>
        <w:bottom w:val="none" w:sz="0" w:space="0" w:color="auto"/>
        <w:right w:val="none" w:sz="0" w:space="0" w:color="auto"/>
      </w:divBdr>
    </w:div>
    <w:div w:id="414664839">
      <w:bodyDiv w:val="1"/>
      <w:marLeft w:val="0"/>
      <w:marRight w:val="0"/>
      <w:marTop w:val="0"/>
      <w:marBottom w:val="0"/>
      <w:divBdr>
        <w:top w:val="none" w:sz="0" w:space="0" w:color="auto"/>
        <w:left w:val="none" w:sz="0" w:space="0" w:color="auto"/>
        <w:bottom w:val="none" w:sz="0" w:space="0" w:color="auto"/>
        <w:right w:val="none" w:sz="0" w:space="0" w:color="auto"/>
      </w:divBdr>
    </w:div>
    <w:div w:id="625089695">
      <w:bodyDiv w:val="1"/>
      <w:marLeft w:val="0"/>
      <w:marRight w:val="0"/>
      <w:marTop w:val="0"/>
      <w:marBottom w:val="0"/>
      <w:divBdr>
        <w:top w:val="none" w:sz="0" w:space="0" w:color="auto"/>
        <w:left w:val="none" w:sz="0" w:space="0" w:color="auto"/>
        <w:bottom w:val="none" w:sz="0" w:space="0" w:color="auto"/>
        <w:right w:val="none" w:sz="0" w:space="0" w:color="auto"/>
      </w:divBdr>
    </w:div>
    <w:div w:id="694380476">
      <w:bodyDiv w:val="1"/>
      <w:marLeft w:val="0"/>
      <w:marRight w:val="0"/>
      <w:marTop w:val="0"/>
      <w:marBottom w:val="0"/>
      <w:divBdr>
        <w:top w:val="none" w:sz="0" w:space="0" w:color="auto"/>
        <w:left w:val="none" w:sz="0" w:space="0" w:color="auto"/>
        <w:bottom w:val="none" w:sz="0" w:space="0" w:color="auto"/>
        <w:right w:val="none" w:sz="0" w:space="0" w:color="auto"/>
      </w:divBdr>
    </w:div>
    <w:div w:id="959186528">
      <w:bodyDiv w:val="1"/>
      <w:marLeft w:val="0"/>
      <w:marRight w:val="0"/>
      <w:marTop w:val="0"/>
      <w:marBottom w:val="0"/>
      <w:divBdr>
        <w:top w:val="none" w:sz="0" w:space="0" w:color="auto"/>
        <w:left w:val="none" w:sz="0" w:space="0" w:color="auto"/>
        <w:bottom w:val="none" w:sz="0" w:space="0" w:color="auto"/>
        <w:right w:val="none" w:sz="0" w:space="0" w:color="auto"/>
      </w:divBdr>
    </w:div>
    <w:div w:id="962081624">
      <w:bodyDiv w:val="1"/>
      <w:marLeft w:val="0"/>
      <w:marRight w:val="0"/>
      <w:marTop w:val="0"/>
      <w:marBottom w:val="0"/>
      <w:divBdr>
        <w:top w:val="none" w:sz="0" w:space="0" w:color="auto"/>
        <w:left w:val="none" w:sz="0" w:space="0" w:color="auto"/>
        <w:bottom w:val="none" w:sz="0" w:space="0" w:color="auto"/>
        <w:right w:val="none" w:sz="0" w:space="0" w:color="auto"/>
      </w:divBdr>
    </w:div>
    <w:div w:id="1316300326">
      <w:bodyDiv w:val="1"/>
      <w:marLeft w:val="0"/>
      <w:marRight w:val="0"/>
      <w:marTop w:val="0"/>
      <w:marBottom w:val="0"/>
      <w:divBdr>
        <w:top w:val="none" w:sz="0" w:space="0" w:color="auto"/>
        <w:left w:val="none" w:sz="0" w:space="0" w:color="auto"/>
        <w:bottom w:val="none" w:sz="0" w:space="0" w:color="auto"/>
        <w:right w:val="none" w:sz="0" w:space="0" w:color="auto"/>
      </w:divBdr>
    </w:div>
    <w:div w:id="2065714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Rob98</b:Tag>
    <b:SourceType>Book</b:SourceType>
    <b:Guid>{30E5D0F3-23FB-41C2-BEC1-5FB907783A6E}</b:Guid>
    <b:Author>
      <b:Author>
        <b:NameList>
          <b:Person>
            <b:Last>Robertson</b:Last>
            <b:First>J.</b:First>
            <b:Middle>E.</b:Middle>
          </b:Person>
        </b:NameList>
      </b:Author>
    </b:Author>
    <b:Title>Takarazuka: Sexual Politics and Popular Culture in Modern Japan</b:Title>
    <b:Year>1998</b:Year>
    <b:City>Berkeley</b:City>
    <b:Publisher>University of California Press</b:Publisher>
    <b:RefOrder>1</b:RefOrder>
  </b:Source>
  <b:Source>
    <b:Tag>Sti08</b:Tag>
    <b:SourceType>Book</b:SourceType>
    <b:Guid>{C950CBAE-4B45-496D-9BCA-A97C6B736962}</b:Guid>
    <b:Author>
      <b:Author>
        <b:NameList>
          <b:Person>
            <b:Last>Stickland</b:Last>
            <b:First>L.</b:First>
            <b:Middle>R.</b:Middle>
          </b:Person>
        </b:NameList>
      </b:Author>
    </b:Author>
    <b:Title>Gender Gymnastics: Performing and Consuming Japans Takarazuka Revue</b:Title>
    <b:Year>2008</b:Year>
    <b:City>Melbourne</b:City>
    <b:Publisher>Trans Pacific Press</b:Publisher>
    <b:RefOrder>3</b:RefOrder>
  </b:Source>
  <b:Source>
    <b:Tag>Rut11</b:Tag>
    <b:SourceType>Book</b:SourceType>
    <b:Guid>{1F1B4ED9-9975-4B16-A06B-87EBC6D8878F}</b:Guid>
    <b:Author>
      <b:Author>
        <b:NameList>
          <b:Person>
            <b:Last>Rutherford</b:Last>
            <b:First>J.</b:First>
          </b:Person>
        </b:NameList>
      </b:Author>
    </b:Author>
    <b:Title>Cherry Blossoms, Sushi and Takarazuka: Seven Years in Japan</b:Title>
    <b:Year>2011</b:Year>
    <b:City>London</b:City>
    <b:Publisher>Little Wren</b:Publisher>
    <b:RefOrder>2</b:RefOrder>
  </b:Source>
  <b:Source>
    <b:Tag>Yam12</b:Tag>
    <b:SourceType>Book</b:SourceType>
    <b:Guid>{37C0D681-B269-4394-B61B-D608F56B41FA}</b:Guid>
    <b:Author>
      <b:Author>
        <b:NameList>
          <b:Person>
            <b:Last>Yamanashi</b:Last>
            <b:First>M.</b:First>
          </b:Person>
        </b:NameList>
      </b:Author>
    </b:Author>
    <b:Title>A History of the Takarazuka Revue Since 1914: Modernity, Girls’ Culture, Japan Pop</b:Title>
    <b:Year>2012</b:Year>
    <b:City>Boston</b:City>
    <b:Publisher>Global Oriental</b:Publisher>
    <b:RefOrder>4</b:RefOrder>
  </b:Source>
</b:Sources>
</file>

<file path=customXml/itemProps1.xml><?xml version="1.0" encoding="utf-8"?>
<ds:datastoreItem xmlns:ds="http://schemas.openxmlformats.org/officeDocument/2006/customXml" ds:itemID="{2657C319-FFC8-4C7B-A75C-3C75ED7FC7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Template</Template>
  <TotalTime>9</TotalTime>
  <Pages>4</Pages>
  <Words>1307</Words>
  <Characters>7454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13</cp:revision>
  <dcterms:created xsi:type="dcterms:W3CDTF">2016-06-30T18:01:00Z</dcterms:created>
  <dcterms:modified xsi:type="dcterms:W3CDTF">2016-07-15T21:37:00Z</dcterms:modified>
</cp:coreProperties>
</file>