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D57340" w:rsidTr="00922950">
        <w:tc>
          <w:tcPr>
            <w:tcW w:w="491" w:type="dxa"/>
            <w:vMerge w:val="restart"/>
            <w:shd w:val="clear" w:color="auto" w:fill="A6A6A6" w:themeFill="background1" w:themeFillShade="A6"/>
            <w:textDirection w:val="btLr"/>
          </w:tcPr>
          <w:p w:rsidR="00B574C9" w:rsidRPr="00D57340" w:rsidRDefault="00B574C9" w:rsidP="00CC586D">
            <w:pPr>
              <w:jc w:val="center"/>
              <w:rPr>
                <w:b/>
                <w:color w:val="FFFFFF" w:themeColor="background1"/>
              </w:rPr>
            </w:pPr>
            <w:r w:rsidRPr="00D57340">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D57340" w:rsidRDefault="00B574C9" w:rsidP="00CC586D">
                <w:pPr>
                  <w:jc w:val="center"/>
                  <w:rPr>
                    <w:b/>
                    <w:color w:val="FFFFFF" w:themeColor="background1"/>
                  </w:rPr>
                </w:pPr>
                <w:r w:rsidRPr="00D57340">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Pr="00D57340" w:rsidRDefault="000D5D19" w:rsidP="000D5D19">
                <w:r w:rsidRPr="00D57340">
                  <w:t>Emily</w:t>
                </w:r>
              </w:p>
            </w:tc>
          </w:sdtContent>
        </w:sdt>
        <w:sdt>
          <w:sdtPr>
            <w:rPr>
              <w:lang w:val="en-US" w:eastAsia="en-CA"/>
            </w:rPr>
            <w:alias w:val="Middle name"/>
            <w:tag w:val="authorMiddleName"/>
            <w:id w:val="-2076034781"/>
            <w:placeholder>
              <w:docPart w:val="59EF40A0DFDC4AE38922C90B917DAAC5"/>
            </w:placeholder>
            <w:text/>
          </w:sdtPr>
          <w:sdtContent>
            <w:tc>
              <w:tcPr>
                <w:tcW w:w="2551" w:type="dxa"/>
              </w:tcPr>
              <w:p w:rsidR="00B574C9" w:rsidRPr="00D57340" w:rsidRDefault="000D5D19" w:rsidP="00922950">
                <w:r w:rsidRPr="00D57340">
                  <w:rPr>
                    <w:lang w:val="en-US" w:eastAsia="en-CA"/>
                  </w:rPr>
                  <w:t>Christina</w:t>
                </w:r>
              </w:p>
            </w:tc>
          </w:sdtContent>
        </w:sdt>
        <w:sdt>
          <w:sdtPr>
            <w:alias w:val="Last name"/>
            <w:tag w:val="authorLastName"/>
            <w:id w:val="-1088529830"/>
            <w:placeholder>
              <w:docPart w:val="17F04355D0454FC9A5BA11EEC2FF86DD"/>
            </w:placeholder>
            <w:text/>
          </w:sdtPr>
          <w:sdtEndPr/>
          <w:sdtContent>
            <w:tc>
              <w:tcPr>
                <w:tcW w:w="2642" w:type="dxa"/>
              </w:tcPr>
              <w:p w:rsidR="00B574C9" w:rsidRPr="00D57340" w:rsidRDefault="000D5D19" w:rsidP="000D5D19">
                <w:r w:rsidRPr="00D57340">
                  <w:t>Murphy</w:t>
                </w:r>
              </w:p>
            </w:tc>
          </w:sdtContent>
        </w:sdt>
      </w:tr>
      <w:tr w:rsidR="00B574C9" w:rsidRPr="00D57340" w:rsidTr="001A6A06">
        <w:trPr>
          <w:trHeight w:val="986"/>
        </w:trPr>
        <w:tc>
          <w:tcPr>
            <w:tcW w:w="491" w:type="dxa"/>
            <w:vMerge/>
            <w:shd w:val="clear" w:color="auto" w:fill="A6A6A6" w:themeFill="background1" w:themeFillShade="A6"/>
          </w:tcPr>
          <w:p w:rsidR="00B574C9" w:rsidRPr="00D57340"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Pr="00D57340" w:rsidRDefault="00B574C9" w:rsidP="00922950">
                <w:r w:rsidRPr="00D57340">
                  <w:rPr>
                    <w:rStyle w:val="PlaceholderText"/>
                  </w:rPr>
                  <w:t>[Enter your biography]</w:t>
                </w:r>
              </w:p>
            </w:tc>
          </w:sdtContent>
        </w:sdt>
      </w:tr>
      <w:tr w:rsidR="00B574C9" w:rsidRPr="00D57340" w:rsidTr="001A6A06">
        <w:trPr>
          <w:trHeight w:val="986"/>
        </w:trPr>
        <w:tc>
          <w:tcPr>
            <w:tcW w:w="491" w:type="dxa"/>
            <w:vMerge/>
            <w:shd w:val="clear" w:color="auto" w:fill="A6A6A6" w:themeFill="background1" w:themeFillShade="A6"/>
          </w:tcPr>
          <w:p w:rsidR="00B574C9" w:rsidRPr="00D57340" w:rsidRDefault="00B574C9" w:rsidP="00CF1542">
            <w:pPr>
              <w:jc w:val="center"/>
              <w:rPr>
                <w:b/>
                <w:color w:val="FFFFFF" w:themeColor="background1"/>
              </w:rPr>
            </w:pPr>
          </w:p>
        </w:tc>
        <w:sdt>
          <w:sdtPr>
            <w:rPr>
              <w:u w:color="000000"/>
              <w:lang w:val="en-US" w:eastAsia="en-CA"/>
            </w:rPr>
            <w:alias w:val="Affiliation"/>
            <w:tag w:val="affiliation"/>
            <w:id w:val="2012937915"/>
            <w:placeholder>
              <w:docPart w:val="FDEFCD5D3353425EA20A3BE3BC7F4DAF"/>
            </w:placeholder>
            <w:text/>
          </w:sdtPr>
          <w:sdtContent>
            <w:tc>
              <w:tcPr>
                <w:tcW w:w="8525" w:type="dxa"/>
                <w:gridSpan w:val="4"/>
              </w:tcPr>
              <w:p w:rsidR="00B574C9" w:rsidRPr="00D57340" w:rsidRDefault="000D5D19" w:rsidP="000D5D19">
                <w:r w:rsidRPr="00D57340">
                  <w:rPr>
                    <w:u w:color="000000"/>
                    <w:lang w:val="en-US" w:eastAsia="en-CA"/>
                  </w:rPr>
                  <w:t>Queen’s University at Kingston</w:t>
                </w:r>
              </w:p>
            </w:tc>
          </w:sdtContent>
        </w:sdt>
      </w:tr>
    </w:tbl>
    <w:p w:rsidR="003D3579" w:rsidRPr="00D5734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57340" w:rsidTr="00244BB0">
        <w:tc>
          <w:tcPr>
            <w:tcW w:w="9016" w:type="dxa"/>
            <w:shd w:val="clear" w:color="auto" w:fill="A6A6A6" w:themeFill="background1" w:themeFillShade="A6"/>
            <w:tcMar>
              <w:top w:w="113" w:type="dxa"/>
              <w:bottom w:w="113" w:type="dxa"/>
            </w:tcMar>
          </w:tcPr>
          <w:p w:rsidR="00244BB0" w:rsidRPr="00D57340" w:rsidRDefault="00244BB0" w:rsidP="00244BB0">
            <w:pPr>
              <w:jc w:val="center"/>
              <w:rPr>
                <w:b/>
                <w:color w:val="FFFFFF" w:themeColor="background1"/>
              </w:rPr>
            </w:pPr>
            <w:r w:rsidRPr="00D57340">
              <w:rPr>
                <w:b/>
                <w:color w:val="FFFFFF" w:themeColor="background1"/>
              </w:rPr>
              <w:t>Your article</w:t>
            </w:r>
          </w:p>
        </w:tc>
      </w:tr>
      <w:tr w:rsidR="003F0D73" w:rsidRPr="00D57340"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D57340" w:rsidRDefault="000D5D19" w:rsidP="000D5D19">
                <w:r w:rsidRPr="00D57340">
                  <w:t xml:space="preserve">Watts, Myrtle Eugenia </w:t>
                </w:r>
                <w:r w:rsidRPr="00D57340">
                  <w:t>‘</w:t>
                </w:r>
                <w:r w:rsidRPr="00D57340">
                  <w:t>Jim</w:t>
                </w:r>
                <w:r w:rsidRPr="00D57340">
                  <w:t>’</w:t>
                </w:r>
                <w:r w:rsidRPr="00D57340">
                  <w:t xml:space="preserve"> </w:t>
                </w:r>
                <w:r w:rsidRPr="00D57340">
                  <w:t>(</w:t>
                </w:r>
                <w:r w:rsidRPr="00D57340">
                  <w:t>1909-1968</w:t>
                </w:r>
                <w:r w:rsidRPr="00D57340">
                  <w:t>)</w:t>
                </w:r>
              </w:p>
            </w:tc>
          </w:sdtContent>
        </w:sdt>
      </w:tr>
      <w:tr w:rsidR="00464699" w:rsidRPr="00D57340"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D57340" w:rsidRDefault="00464699" w:rsidP="00464699">
                <w:r w:rsidRPr="00D57340">
                  <w:rPr>
                    <w:rStyle w:val="PlaceholderText"/>
                    <w:b/>
                  </w:rPr>
                  <w:t xml:space="preserve">[Enter any </w:t>
                </w:r>
                <w:r w:rsidRPr="00D57340">
                  <w:rPr>
                    <w:rStyle w:val="PlaceholderText"/>
                    <w:b/>
                    <w:i/>
                  </w:rPr>
                  <w:t>variant forms</w:t>
                </w:r>
                <w:r w:rsidRPr="00D57340">
                  <w:rPr>
                    <w:rStyle w:val="PlaceholderText"/>
                    <w:b/>
                  </w:rPr>
                  <w:t xml:space="preserve"> of your headword – OPTIONAL]</w:t>
                </w:r>
              </w:p>
            </w:tc>
          </w:sdtContent>
        </w:sdt>
      </w:tr>
      <w:tr w:rsidR="00E85A05" w:rsidRPr="00D57340" w:rsidTr="003F0D73">
        <w:sdt>
          <w:sdtPr>
            <w:rPr>
              <w:sz w:val="22"/>
              <w:szCs w:val="22"/>
            </w:r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r w:rsidRPr="00D57340">
                  <w:rPr>
                    <w:rFonts w:asciiTheme="minorHAnsi" w:hAnsiTheme="minorHAnsi"/>
                    <w:sz w:val="22"/>
                    <w:szCs w:val="22"/>
                  </w:rPr>
                  <w:t>Myrtle Eugenia Watts, known variously as Jim, Jean, or Gina, was a Canadian foreign correspondent for the Spanish Civil War, theatre artist in the Theatre of Action, and patron of Canadian leftist literary and theatre culture in the 1930s. In her short career, Watts had a significant impact on Cana</w:t>
                </w:r>
                <w:r w:rsidRPr="00D57340">
                  <w:rPr>
                    <w:rFonts w:asciiTheme="minorHAnsi" w:hAnsiTheme="minorHAnsi"/>
                    <w:sz w:val="22"/>
                    <w:szCs w:val="22"/>
                  </w:rPr>
                  <w:t>dian leftist modernist culture.</w:t>
                </w:r>
              </w:p>
            </w:tc>
          </w:sdtContent>
        </w:sdt>
      </w:tr>
      <w:tr w:rsidR="003F0D73" w:rsidRPr="00D57340" w:rsidTr="003F0D73">
        <w:sdt>
          <w:sdtPr>
            <w:rPr>
              <w:rFonts w:asciiTheme="minorHAnsi" w:hAnsiTheme="minorHAnsi"/>
              <w:sz w:val="22"/>
              <w:szCs w:val="22"/>
            </w:rPr>
            <w:alias w:val="Article text"/>
            <w:tag w:val="articleText"/>
            <w:id w:val="634067588"/>
            <w:placeholder>
              <w:docPart w:val="DBB94F8041BE4F69974CEFC095EACF36"/>
            </w:placeholder>
          </w:sdtPr>
          <w:sdtEndPr/>
          <w:sdtContent>
            <w:sdt>
              <w:sdtPr>
                <w:rPr>
                  <w:rFonts w:asciiTheme="minorHAnsi" w:hAnsiTheme="minorHAnsi"/>
                  <w:sz w:val="22"/>
                  <w:szCs w:val="22"/>
                </w:rPr>
                <w:alias w:val="Abstract"/>
                <w:tag w:val="abstract"/>
                <w:id w:val="-856029046"/>
                <w:placeholder>
                  <w:docPart w:val="861CC06E023144EBA097695F41DF7C94"/>
                </w:placeholder>
              </w:sdtPr>
              <w:sdtEndPr/>
              <w:sdtContent>
                <w:tc>
                  <w:tcPr>
                    <w:tcW w:w="9016" w:type="dxa"/>
                    <w:tcMar>
                      <w:top w:w="113" w:type="dxa"/>
                      <w:bottom w:w="113" w:type="dxa"/>
                    </w:tcMar>
                  </w:tcPr>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r w:rsidRPr="00D57340">
                      <w:rPr>
                        <w:rFonts w:asciiTheme="minorHAnsi" w:hAnsiTheme="minorHAnsi"/>
                        <w:sz w:val="22"/>
                        <w:szCs w:val="22"/>
                      </w:rPr>
                      <w:t xml:space="preserve">Myrtle Eugenia Watts, known variously as Jim, Jean, or Gina, was a Canadian foreign correspondent for the Spanish Civil War, theatre artist in the Theatre of Action, and patron of Canadian leftist literary and theatre culture in the 1930s. In her short career, Watts had a significant impact on Canadian leftist modernist culture. </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p>
                  <w:p w:rsidR="00D57340" w:rsidRPr="00D57340" w:rsidRDefault="00D57340" w:rsidP="00D57340">
                    <w:pPr>
                      <w:pStyle w:val="Body"/>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r w:rsidRPr="00D57340">
                      <w:rPr>
                        <w:rFonts w:asciiTheme="minorHAnsi" w:hAnsiTheme="minorHAnsi"/>
                        <w:sz w:val="22"/>
                        <w:szCs w:val="22"/>
                      </w:rPr>
                      <w:t>File: Watts, Myrtle Eugenia ‘Jim’ 1909-1968.jpg</w:t>
                    </w:r>
                  </w:p>
                  <w:p w:rsidR="00D57340" w:rsidRPr="00D57340" w:rsidRDefault="00D57340" w:rsidP="00D57340">
                    <w:pPr>
                      <w:pStyle w:val="Caption"/>
                    </w:pPr>
                    <w:r w:rsidRPr="00D57340">
                      <w:t xml:space="preserve">Watts, Myrtle Eugenia ‘Jim’ 1909-1968 </w:t>
                    </w:r>
                    <w:r w:rsidRPr="00D57340">
                      <w:fldChar w:fldCharType="begin"/>
                    </w:r>
                    <w:r w:rsidRPr="00D57340">
                      <w:instrText xml:space="preserve"> SEQ Watts,_Myrtle_Eugenia_‘Jim’_1909-1968 \* ARABIC </w:instrText>
                    </w:r>
                    <w:r w:rsidRPr="00D57340">
                      <w:fldChar w:fldCharType="separate"/>
                    </w:r>
                    <w:r w:rsidRPr="00D57340">
                      <w:rPr>
                        <w:noProof/>
                      </w:rPr>
                      <w:t>1</w:t>
                    </w:r>
                    <w:r w:rsidRPr="00D57340">
                      <w:fldChar w:fldCharType="end"/>
                    </w:r>
                  </w:p>
                  <w:p w:rsidR="00D57340" w:rsidRDefault="00D57340" w:rsidP="00D57340">
                    <w:pPr>
                      <w:rPr>
                        <w:lang w:val="en-US"/>
                      </w:rPr>
                    </w:pPr>
                    <w:r w:rsidRPr="00D57340">
                      <w:t xml:space="preserve">Source: </w:t>
                    </w:r>
                    <w:r w:rsidRPr="00D57340">
                      <w:rPr>
                        <w:lang w:val="en-US"/>
                      </w:rPr>
                      <w:t>Portrait of Jim Watts by fellow leftist artist, Frederick B. Taylor.</w:t>
                    </w:r>
                    <w:r w:rsidRPr="00D57340">
                      <w:rPr>
                        <w:lang w:val="en-US"/>
                      </w:rPr>
                      <w:t xml:space="preserve"> Entitled </w:t>
                    </w:r>
                    <w:r w:rsidRPr="00D57340">
                      <w:rPr>
                        <w:i/>
                        <w:iCs/>
                      </w:rPr>
                      <w:t xml:space="preserve">Eugenia </w:t>
                    </w:r>
                    <w:r>
                      <w:rPr>
                        <w:rFonts w:hAnsi="Times New Roman"/>
                        <w:i/>
                        <w:iCs/>
                        <w:lang w:val="en-US"/>
                      </w:rPr>
                      <w:t>‘</w:t>
                    </w:r>
                    <w:r w:rsidRPr="00D57340">
                      <w:rPr>
                        <w:i/>
                        <w:iCs/>
                      </w:rPr>
                      <w:t>Jim</w:t>
                    </w:r>
                    <w:r>
                      <w:rPr>
                        <w:rFonts w:hAnsi="Times New Roman"/>
                        <w:i/>
                        <w:iCs/>
                        <w:lang w:val="en-US"/>
                      </w:rPr>
                      <w:t>’</w:t>
                    </w:r>
                    <w:r w:rsidRPr="00D57340">
                      <w:rPr>
                        <w:rFonts w:hAnsi="Times New Roman"/>
                        <w:i/>
                        <w:iCs/>
                        <w:lang w:val="en-US"/>
                      </w:rPr>
                      <w:t xml:space="preserve"> </w:t>
                    </w:r>
                    <w:r w:rsidRPr="00D57340">
                      <w:rPr>
                        <w:i/>
                        <w:iCs/>
                      </w:rPr>
                      <w:t>Watts</w:t>
                    </w:r>
                    <w:r w:rsidRPr="00D57340">
                      <w:rPr>
                        <w:lang w:val="en-US"/>
                      </w:rPr>
                      <w:t xml:space="preserve">. Oil on canvas, 1940. Frederick B. Taylor </w:t>
                    </w:r>
                    <w:proofErr w:type="spellStart"/>
                    <w:r w:rsidRPr="00D57340">
                      <w:rPr>
                        <w:lang w:val="en-US"/>
                      </w:rPr>
                      <w:t>fonds</w:t>
                    </w:r>
                    <w:proofErr w:type="spellEnd"/>
                    <w:r w:rsidRPr="00D57340">
                      <w:rPr>
                        <w:lang w:val="en-US"/>
                      </w:rPr>
                      <w:t>. Library and Archives Canada.</w:t>
                    </w:r>
                    <w:r w:rsidRPr="00D57340">
                      <w:rPr>
                        <w:lang w:val="en-US"/>
                      </w:rPr>
                      <w:t xml:space="preserve"> Copyrighted under the e</w:t>
                    </w:r>
                    <w:r w:rsidRPr="00D57340">
                      <w:rPr>
                        <w:lang w:val="en-US"/>
                      </w:rPr>
                      <w:t>state of Frederick B. Taylor until 2037</w:t>
                    </w:r>
                    <w:r w:rsidRPr="00D57340">
                      <w:rPr>
                        <w:lang w:val="en-US"/>
                      </w:rPr>
                      <w:t xml:space="preserve">. Author included: </w:t>
                    </w:r>
                    <w:r w:rsidRPr="00D57340">
                      <w:rPr>
                        <w:lang w:val="en-US"/>
                      </w:rPr>
                      <w:t xml:space="preserve">This portrait has been included in multiple portraiture exhibitions of Canadian historical figures. To my knowledge, it has never been reproduced in a print publication. </w:t>
                    </w:r>
                    <w:r>
                      <w:rPr>
                        <w:lang w:val="en-US"/>
                      </w:rPr>
                      <w:t xml:space="preserve">Image can be found at </w:t>
                    </w:r>
                    <w:hyperlink r:id="rId9" w:history="1">
                      <w:r w:rsidRPr="00C05963">
                        <w:rPr>
                          <w:rStyle w:val="Hyperlink"/>
                          <w:lang w:val="en-US"/>
                        </w:rPr>
                        <w:t>http://www.bac-lac.gc.ca/eng/portrait-portal/pages/arprofile.aspx?archivalrecordkey=2859421&amp;ensemblecode=1</w:t>
                      </w:r>
                    </w:hyperlink>
                  </w:p>
                  <w:p w:rsidR="00D57340" w:rsidRPr="00D57340" w:rsidRDefault="00D57340" w:rsidP="00D57340">
                    <w:pPr>
                      <w:rPr>
                        <w:lang w:val="en-CA"/>
                      </w:rPr>
                    </w:pP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r w:rsidRPr="00D57340">
                      <w:rPr>
                        <w:rFonts w:asciiTheme="minorHAnsi" w:hAnsiTheme="minorHAnsi"/>
                        <w:sz w:val="22"/>
                        <w:szCs w:val="22"/>
                      </w:rPr>
                      <w:t xml:space="preserve">Jean Watts was born in </w:t>
                    </w:r>
                    <w:proofErr w:type="spellStart"/>
                    <w:r w:rsidRPr="00D57340">
                      <w:rPr>
                        <w:rFonts w:asciiTheme="minorHAnsi" w:hAnsiTheme="minorHAnsi"/>
                        <w:sz w:val="22"/>
                        <w:szCs w:val="22"/>
                      </w:rPr>
                      <w:t>Streetsville</w:t>
                    </w:r>
                    <w:proofErr w:type="spellEnd"/>
                    <w:r w:rsidRPr="00D57340">
                      <w:rPr>
                        <w:rFonts w:asciiTheme="minorHAnsi" w:hAnsiTheme="minorHAnsi"/>
                        <w:sz w:val="22"/>
                        <w:szCs w:val="22"/>
                      </w:rPr>
                      <w:t xml:space="preserve">, Ontario to a wealthy family. By 1920, Watts’s family had moved to Toronto’s Annex neighbourhood, where Watts’s social and artistic circle would eventually include such prominent Canadian cultural figures as writers Dorothy </w:t>
                    </w:r>
                    <w:proofErr w:type="spellStart"/>
                    <w:r w:rsidRPr="00D57340">
                      <w:rPr>
                        <w:rFonts w:asciiTheme="minorHAnsi" w:hAnsiTheme="minorHAnsi"/>
                        <w:sz w:val="22"/>
                        <w:szCs w:val="22"/>
                      </w:rPr>
                      <w:t>Livesay</w:t>
                    </w:r>
                    <w:proofErr w:type="spellEnd"/>
                    <w:r w:rsidRPr="00D57340">
                      <w:rPr>
                        <w:rFonts w:asciiTheme="minorHAnsi" w:hAnsiTheme="minorHAnsi"/>
                        <w:sz w:val="22"/>
                        <w:szCs w:val="22"/>
                      </w:rPr>
                      <w:t xml:space="preserve"> and Stanley B. Ryerson, and theatre artists Toby Gordon Ryan and Oscar Ryan. Watts and </w:t>
                    </w:r>
                    <w:proofErr w:type="spellStart"/>
                    <w:r w:rsidRPr="00D57340">
                      <w:rPr>
                        <w:rFonts w:asciiTheme="minorHAnsi" w:hAnsiTheme="minorHAnsi"/>
                        <w:sz w:val="22"/>
                        <w:szCs w:val="22"/>
                      </w:rPr>
                      <w:t>Livesay</w:t>
                    </w:r>
                    <w:proofErr w:type="spellEnd"/>
                    <w:r w:rsidRPr="00D57340">
                      <w:rPr>
                        <w:rFonts w:asciiTheme="minorHAnsi" w:hAnsiTheme="minorHAnsi"/>
                        <w:sz w:val="22"/>
                        <w:szCs w:val="22"/>
                      </w:rPr>
                      <w:t xml:space="preserve"> would spend their adolescences as self-identified bluestockings, attending lectures by prominent feminist Emma Goldman, and reading the literary works of European and British modernists. Beginning in her early adulthood, Watts contributed significant resources to the Worker’s Theatre (later the Theatre of Action) and to the establishment of the leftist literary journal </w:t>
                    </w:r>
                    <w:r w:rsidRPr="00D57340">
                      <w:rPr>
                        <w:rFonts w:asciiTheme="minorHAnsi" w:hAnsiTheme="minorHAnsi"/>
                        <w:i/>
                        <w:iCs/>
                        <w:sz w:val="22"/>
                        <w:szCs w:val="22"/>
                      </w:rPr>
                      <w:t xml:space="preserve">New Frontier </w:t>
                    </w:r>
                    <w:r w:rsidRPr="00D57340">
                      <w:rPr>
                        <w:rFonts w:asciiTheme="minorHAnsi" w:hAnsiTheme="minorHAnsi"/>
                        <w:sz w:val="22"/>
                        <w:szCs w:val="22"/>
                      </w:rPr>
                      <w:t>(1936-38)</w:t>
                    </w:r>
                    <w:r w:rsidRPr="00D57340">
                      <w:rPr>
                        <w:rFonts w:asciiTheme="minorHAnsi" w:hAnsiTheme="minorHAnsi"/>
                        <w:i/>
                        <w:iCs/>
                        <w:sz w:val="22"/>
                        <w:szCs w:val="22"/>
                      </w:rPr>
                      <w:t xml:space="preserve">, </w:t>
                    </w:r>
                    <w:r w:rsidRPr="00D57340">
                      <w:rPr>
                        <w:rFonts w:asciiTheme="minorHAnsi" w:hAnsiTheme="minorHAnsi"/>
                        <w:sz w:val="22"/>
                        <w:szCs w:val="22"/>
                      </w:rPr>
                      <w:t xml:space="preserve">for which her husband Lon Lawson was editor. In early 1937, after the outbreak of the Spanish Civil War, Watts took up a position with the Canadian Communist Party newspaper the </w:t>
                    </w:r>
                    <w:r w:rsidRPr="00D57340">
                      <w:rPr>
                        <w:rFonts w:asciiTheme="minorHAnsi" w:hAnsiTheme="minorHAnsi"/>
                        <w:i/>
                        <w:iCs/>
                        <w:sz w:val="22"/>
                        <w:szCs w:val="22"/>
                      </w:rPr>
                      <w:t xml:space="preserve">Daily Clarion </w:t>
                    </w:r>
                    <w:r w:rsidRPr="00D57340">
                      <w:rPr>
                        <w:rFonts w:asciiTheme="minorHAnsi" w:hAnsiTheme="minorHAnsi"/>
                        <w:sz w:val="22"/>
                        <w:szCs w:val="22"/>
                      </w:rPr>
                      <w:t xml:space="preserve">(1936-39) as a foreign correspondent stationed at the Blood Transfusion Unit outside Madrid. Frustrated by her limited mobility as a correspondent, Watts found employment at the Spanish censorship bureau, and then enrolled in the International Brigades as an ambulance driver. After a year in Spain, Watts toured Canada to raise funds for the Spanish cause and then travelled to France in 1939 to aid Spanish refugees. She spent her later years as an ambulance </w:t>
                    </w:r>
                    <w:r w:rsidRPr="00D57340">
                      <w:rPr>
                        <w:rFonts w:asciiTheme="minorHAnsi" w:hAnsiTheme="minorHAnsi"/>
                        <w:sz w:val="22"/>
                        <w:szCs w:val="22"/>
                      </w:rPr>
                      <w:lastRenderedPageBreak/>
                      <w:t xml:space="preserve">driver in the Canadian Women’s Army Corps and as a personnel officer at the Kingston Army base in Ontario, Canada. </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sz w:val="22"/>
                        <w:szCs w:val="22"/>
                      </w:rPr>
                    </w:pPr>
                    <w:r w:rsidRPr="00D57340">
                      <w:rPr>
                        <w:rFonts w:asciiTheme="minorHAnsi" w:hAnsiTheme="minorHAnsi"/>
                        <w:sz w:val="22"/>
                        <w:szCs w:val="22"/>
                      </w:rPr>
                      <w:t xml:space="preserve">Watts’s largest contribution to Canadian textual production is her body of journalistic work, which balances reportage on international politics with narrative-driven, human-interest stories. Watts’s style aligns her writing with American female journalists such as Martha </w:t>
                    </w:r>
                    <w:proofErr w:type="spellStart"/>
                    <w:r w:rsidRPr="00D57340">
                      <w:rPr>
                        <w:rFonts w:asciiTheme="minorHAnsi" w:hAnsiTheme="minorHAnsi"/>
                        <w:sz w:val="22"/>
                        <w:szCs w:val="22"/>
                      </w:rPr>
                      <w:t>Gellhorn</w:t>
                    </w:r>
                    <w:proofErr w:type="spellEnd"/>
                    <w:r w:rsidRPr="00D57340">
                      <w:rPr>
                        <w:rFonts w:asciiTheme="minorHAnsi" w:hAnsiTheme="minorHAnsi"/>
                        <w:sz w:val="22"/>
                        <w:szCs w:val="22"/>
                      </w:rPr>
                      <w:t xml:space="preserve"> and Helen Kirkpatrick, who became renowned for their war reporting. As part of the Workers’ Theatre, Watts co-directed the sole production of the infamous leftist play </w:t>
                    </w:r>
                    <w:r w:rsidRPr="00D57340">
                      <w:rPr>
                        <w:rFonts w:asciiTheme="minorHAnsi" w:hAnsiTheme="minorHAnsi"/>
                        <w:i/>
                        <w:iCs/>
                        <w:sz w:val="22"/>
                        <w:szCs w:val="22"/>
                      </w:rPr>
                      <w:t xml:space="preserve">Eight Men Speak </w:t>
                    </w:r>
                    <w:r w:rsidRPr="00D57340">
                      <w:rPr>
                        <w:rFonts w:asciiTheme="minorHAnsi" w:hAnsiTheme="minorHAnsi"/>
                        <w:sz w:val="22"/>
                        <w:szCs w:val="22"/>
                      </w:rPr>
                      <w:t xml:space="preserve">(1933), introduced Canadian audiences to politically motivated American plays such as Clifford Odets’s </w:t>
                    </w:r>
                    <w:r w:rsidRPr="00D57340">
                      <w:rPr>
                        <w:rFonts w:asciiTheme="minorHAnsi" w:hAnsiTheme="minorHAnsi"/>
                        <w:i/>
                        <w:iCs/>
                        <w:sz w:val="22"/>
                        <w:szCs w:val="22"/>
                      </w:rPr>
                      <w:t xml:space="preserve">Waiting for Lefty </w:t>
                    </w:r>
                    <w:r w:rsidRPr="00D57340">
                      <w:rPr>
                        <w:rFonts w:asciiTheme="minorHAnsi" w:hAnsiTheme="minorHAnsi"/>
                        <w:sz w:val="22"/>
                        <w:szCs w:val="22"/>
                      </w:rPr>
                      <w:t xml:space="preserve">(1934), and, along with Toby Gordon Ryan, developed highly stylized, politicized dramatic performances that the troupe toured through rural Ontario. Watts’s role in Canadian culture has also been the frequent subject matter of memoirs, in which Watts emerges as a muse, socialite, and public intellectual whose </w:t>
                    </w:r>
                    <w:proofErr w:type="gramStart"/>
                    <w:r w:rsidRPr="00D57340">
                      <w:rPr>
                        <w:rFonts w:asciiTheme="minorHAnsi" w:hAnsiTheme="minorHAnsi"/>
                        <w:sz w:val="22"/>
                        <w:szCs w:val="22"/>
                      </w:rPr>
                      <w:t>suicide</w:t>
                    </w:r>
                    <w:proofErr w:type="gramEnd"/>
                    <w:r w:rsidRPr="00D57340">
                      <w:rPr>
                        <w:rFonts w:asciiTheme="minorHAnsi" w:hAnsiTheme="minorHAnsi"/>
                        <w:sz w:val="22"/>
                        <w:szCs w:val="22"/>
                      </w:rPr>
                      <w:t xml:space="preserve"> haunts those who knew her. Watts’s upper-middle class background and commitment to leftist, working-class causes has proven divisive, but sympathetic perspectives recognize her bombastic, passionate, and generous personality as a central force in Canadian culture in the 1930s. </w:t>
                    </w:r>
                  </w:p>
                  <w:p w:rsidR="000D5D19" w:rsidRPr="00D57340" w:rsidRDefault="000D5D19" w:rsidP="000D5D19">
                    <w:pPr>
                      <w:pStyle w:val="Body"/>
                      <w:tabs>
                        <w:tab w:val="left" w:pos="720"/>
                        <w:tab w:val="left" w:pos="1440"/>
                        <w:tab w:val="left" w:pos="2160"/>
                        <w:tab w:val="left" w:pos="2880"/>
                        <w:tab w:val="left" w:pos="3600"/>
                        <w:tab w:val="left" w:pos="4320"/>
                      </w:tabs>
                      <w:spacing w:line="288" w:lineRule="auto"/>
                      <w:ind w:firstLine="360"/>
                      <w:rPr>
                        <w:rFonts w:asciiTheme="minorHAnsi" w:hAnsiTheme="minorHAnsi"/>
                        <w:sz w:val="22"/>
                        <w:szCs w:val="22"/>
                      </w:rPr>
                    </w:pPr>
                  </w:p>
                  <w:p w:rsidR="000D5D19" w:rsidRPr="00D57340" w:rsidRDefault="000D5D19" w:rsidP="000D5D19">
                    <w:pPr>
                      <w:pStyle w:val="Heading1"/>
                      <w:rPr>
                        <w:szCs w:val="22"/>
                        <w:lang w:val="en-CA"/>
                      </w:rPr>
                    </w:pPr>
                    <w:r w:rsidRPr="00D57340">
                      <w:rPr>
                        <w:szCs w:val="22"/>
                        <w:lang w:val="en-CA"/>
                      </w:rPr>
                      <w:t xml:space="preserve">Works </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b/>
                        <w:bCs/>
                        <w:sz w:val="22"/>
                        <w:szCs w:val="22"/>
                      </w:rPr>
                    </w:pPr>
                    <w:r w:rsidRPr="00D57340">
                      <w:rPr>
                        <w:rFonts w:asciiTheme="minorHAnsi" w:hAnsiTheme="minorHAnsi"/>
                        <w:sz w:val="22"/>
                        <w:szCs w:val="22"/>
                      </w:rPr>
                      <w:t xml:space="preserve">Watts’s journalistic oeuvre consists of over fifty articles contributed to the </w:t>
                    </w:r>
                    <w:r w:rsidRPr="00D57340">
                      <w:rPr>
                        <w:rFonts w:asciiTheme="minorHAnsi" w:hAnsiTheme="minorHAnsi"/>
                        <w:i/>
                        <w:iCs/>
                        <w:sz w:val="22"/>
                        <w:szCs w:val="22"/>
                      </w:rPr>
                      <w:t>Daily Clarion</w:t>
                    </w:r>
                    <w:r w:rsidRPr="00D57340">
                      <w:rPr>
                        <w:rFonts w:asciiTheme="minorHAnsi" w:hAnsiTheme="minorHAnsi"/>
                        <w:sz w:val="22"/>
                        <w:szCs w:val="22"/>
                      </w:rPr>
                      <w:t xml:space="preserve"> and </w:t>
                    </w:r>
                    <w:r w:rsidRPr="00D57340">
                      <w:rPr>
                        <w:rFonts w:asciiTheme="minorHAnsi" w:hAnsiTheme="minorHAnsi"/>
                        <w:i/>
                        <w:iCs/>
                        <w:sz w:val="22"/>
                        <w:szCs w:val="22"/>
                      </w:rPr>
                      <w:t>New Frontier</w:t>
                    </w:r>
                    <w:r w:rsidRPr="00D57340">
                      <w:rPr>
                        <w:rFonts w:asciiTheme="minorHAnsi" w:hAnsiTheme="minorHAnsi"/>
                        <w:sz w:val="22"/>
                        <w:szCs w:val="22"/>
                      </w:rPr>
                      <w:t xml:space="preserve">. Watts also produced radio broadcasts with fellow journalist Ted Allan that reached Canada from Spain; the content of these broadcasts is lost. </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b/>
                        <w:bCs/>
                        <w:sz w:val="22"/>
                        <w:szCs w:val="22"/>
                      </w:rPr>
                    </w:pPr>
                  </w:p>
                  <w:p w:rsidR="000D5D19" w:rsidRPr="00D57340" w:rsidRDefault="000D5D19" w:rsidP="000D5D19">
                    <w:pPr>
                      <w:pStyle w:val="Heading2"/>
                      <w:rPr>
                        <w:szCs w:val="22"/>
                        <w:lang w:val="en-CA"/>
                      </w:rPr>
                    </w:pPr>
                    <w:r w:rsidRPr="00D57340">
                      <w:rPr>
                        <w:szCs w:val="22"/>
                        <w:lang w:val="en-CA"/>
                      </w:rPr>
                      <w:t>Selected Journalism</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Watts, Jean. </w:t>
                    </w:r>
                    <w:r w:rsidRPr="00D57340">
                      <w:rPr>
                        <w:rFonts w:asciiTheme="minorHAnsi" w:hAnsiTheme="minorHAnsi"/>
                        <w:sz w:val="22"/>
                        <w:szCs w:val="22"/>
                      </w:rPr>
                      <w:t>‘</w:t>
                    </w:r>
                    <w:r w:rsidRPr="00D57340">
                      <w:rPr>
                        <w:rFonts w:asciiTheme="minorHAnsi" w:hAnsiTheme="minorHAnsi"/>
                        <w:sz w:val="22"/>
                        <w:szCs w:val="22"/>
                      </w:rPr>
                      <w:t>Canadian Finns Take Lead in International Brigades.</w:t>
                    </w:r>
                    <w:r w:rsidRPr="00D57340">
                      <w:rPr>
                        <w:rFonts w:asciiTheme="minorHAnsi" w:hAnsiTheme="minorHAnsi"/>
                        <w:sz w:val="22"/>
                        <w:szCs w:val="22"/>
                      </w:rPr>
                      <w:t>’</w:t>
                    </w:r>
                    <w:r w:rsidRPr="00D57340">
                      <w:rPr>
                        <w:rFonts w:asciiTheme="minorHAnsi" w:hAnsiTheme="minorHAnsi"/>
                        <w:sz w:val="22"/>
                        <w:szCs w:val="22"/>
                      </w:rPr>
                      <w:t xml:space="preserve"> The Daily Clarion 27 Sept. 1937. 5. Microform. The Daily Clarion 3 (1937).</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 </w:t>
                    </w:r>
                    <w:r w:rsidRPr="00D57340">
                      <w:rPr>
                        <w:rFonts w:asciiTheme="minorHAnsi" w:hAnsiTheme="minorHAnsi"/>
                        <w:sz w:val="22"/>
                        <w:szCs w:val="22"/>
                      </w:rPr>
                      <w:t>‘</w:t>
                    </w:r>
                    <w:r w:rsidRPr="00D57340">
                      <w:rPr>
                        <w:rFonts w:asciiTheme="minorHAnsi" w:hAnsiTheme="minorHAnsi"/>
                        <w:sz w:val="22"/>
                        <w:szCs w:val="22"/>
                      </w:rPr>
                      <w:t>Chamberlain’s Role In Knifing Spain.</w:t>
                    </w:r>
                    <w:r w:rsidRPr="00D57340">
                      <w:rPr>
                        <w:rFonts w:asciiTheme="minorHAnsi" w:hAnsiTheme="minorHAnsi"/>
                        <w:sz w:val="22"/>
                        <w:szCs w:val="22"/>
                      </w:rPr>
                      <w:t>’</w:t>
                    </w:r>
                    <w:r w:rsidRPr="00D57340">
                      <w:rPr>
                        <w:rFonts w:asciiTheme="minorHAnsi" w:hAnsiTheme="minorHAnsi"/>
                        <w:sz w:val="22"/>
                        <w:szCs w:val="22"/>
                      </w:rPr>
                      <w:t xml:space="preserve"> Rev. of Britain in Spain, by Unknown Diplomat. The Daily Clarion 21 Apr. 1939: 7.</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 </w:t>
                    </w:r>
                    <w:r w:rsidRPr="00D57340">
                      <w:rPr>
                        <w:rFonts w:asciiTheme="minorHAnsi" w:hAnsiTheme="minorHAnsi"/>
                        <w:sz w:val="22"/>
                        <w:szCs w:val="22"/>
                      </w:rPr>
                      <w:t>‘</w:t>
                    </w:r>
                    <w:r w:rsidRPr="00D57340">
                      <w:rPr>
                        <w:rFonts w:asciiTheme="minorHAnsi" w:hAnsiTheme="minorHAnsi"/>
                        <w:sz w:val="22"/>
                        <w:szCs w:val="22"/>
                      </w:rPr>
                      <w:t>Children of Spain Back at Desks.</w:t>
                    </w:r>
                    <w:r w:rsidRPr="00D57340">
                      <w:rPr>
                        <w:rFonts w:asciiTheme="minorHAnsi" w:hAnsiTheme="minorHAnsi"/>
                        <w:sz w:val="22"/>
                        <w:szCs w:val="22"/>
                      </w:rPr>
                      <w:t>’</w:t>
                    </w:r>
                    <w:r w:rsidRPr="00D57340">
                      <w:rPr>
                        <w:rFonts w:asciiTheme="minorHAnsi" w:hAnsiTheme="minorHAnsi"/>
                        <w:sz w:val="22"/>
                        <w:szCs w:val="22"/>
                      </w:rPr>
                      <w:t xml:space="preserve"> The Daily Clarion 19 Oct. 1937. 4. Microform. The Daily Clarion 3 (1937).</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 </w:t>
                    </w:r>
                    <w:r w:rsidRPr="00D57340">
                      <w:rPr>
                        <w:rFonts w:asciiTheme="minorHAnsi" w:hAnsiTheme="minorHAnsi"/>
                        <w:sz w:val="22"/>
                        <w:szCs w:val="22"/>
                      </w:rPr>
                      <w:t>‘</w:t>
                    </w:r>
                    <w:r w:rsidRPr="00D57340">
                      <w:rPr>
                        <w:rFonts w:asciiTheme="minorHAnsi" w:hAnsiTheme="minorHAnsi"/>
                        <w:sz w:val="22"/>
                        <w:szCs w:val="22"/>
                      </w:rPr>
                      <w:t>Clarion Correspondent Sees Spain Rebuilding in Midst of Warfare.</w:t>
                    </w:r>
                    <w:r w:rsidRPr="00D57340">
                      <w:rPr>
                        <w:rFonts w:asciiTheme="minorHAnsi" w:hAnsiTheme="minorHAnsi"/>
                        <w:sz w:val="22"/>
                        <w:szCs w:val="22"/>
                      </w:rPr>
                      <w:t>’</w:t>
                    </w:r>
                    <w:r w:rsidRPr="00D57340">
                      <w:rPr>
                        <w:rFonts w:asciiTheme="minorHAnsi" w:hAnsiTheme="minorHAnsi"/>
                        <w:sz w:val="22"/>
                        <w:szCs w:val="22"/>
                      </w:rPr>
                      <w:t xml:space="preserve"> The Daily Clarion 5 Mar. 1937. 2. Microform. The Daily Clarion 2 (1937). </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 </w:t>
                    </w:r>
                    <w:r w:rsidRPr="00D57340">
                      <w:rPr>
                        <w:rFonts w:asciiTheme="minorHAnsi" w:hAnsiTheme="minorHAnsi"/>
                        <w:sz w:val="22"/>
                        <w:szCs w:val="22"/>
                      </w:rPr>
                      <w:t>‘</w:t>
                    </w:r>
                    <w:r w:rsidRPr="00D57340">
                      <w:rPr>
                        <w:rFonts w:asciiTheme="minorHAnsi" w:hAnsiTheme="minorHAnsi"/>
                        <w:sz w:val="22"/>
                        <w:szCs w:val="22"/>
                      </w:rPr>
                      <w:t>Gentleman of the Press.</w:t>
                    </w:r>
                    <w:r w:rsidRPr="00D57340">
                      <w:rPr>
                        <w:rFonts w:asciiTheme="minorHAnsi" w:hAnsiTheme="minorHAnsi"/>
                        <w:sz w:val="22"/>
                        <w:szCs w:val="22"/>
                      </w:rPr>
                      <w:t>’</w:t>
                    </w:r>
                    <w:r w:rsidRPr="00D57340">
                      <w:rPr>
                        <w:rFonts w:asciiTheme="minorHAnsi" w:hAnsiTheme="minorHAnsi"/>
                        <w:sz w:val="22"/>
                        <w:szCs w:val="22"/>
                      </w:rPr>
                      <w:t xml:space="preserve"> New Frontier 2.3 (July-Aug. 1937): 12. Modernist Commons. Web. 20 June 2013.</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 </w:t>
                    </w:r>
                    <w:r w:rsidRPr="00D57340">
                      <w:rPr>
                        <w:rFonts w:asciiTheme="minorHAnsi" w:hAnsiTheme="minorHAnsi"/>
                        <w:sz w:val="22"/>
                        <w:szCs w:val="22"/>
                      </w:rPr>
                      <w:t>‘</w:t>
                    </w:r>
                    <w:r w:rsidRPr="00D57340">
                      <w:rPr>
                        <w:rFonts w:asciiTheme="minorHAnsi" w:hAnsiTheme="minorHAnsi"/>
                        <w:sz w:val="22"/>
                        <w:szCs w:val="22"/>
                      </w:rPr>
                      <w:t>An Interview with the Clarion’s Correspondent in Spain.</w:t>
                    </w:r>
                    <w:r w:rsidRPr="00D57340">
                      <w:rPr>
                        <w:rFonts w:asciiTheme="minorHAnsi" w:hAnsiTheme="minorHAnsi"/>
                        <w:sz w:val="22"/>
                        <w:szCs w:val="22"/>
                      </w:rPr>
                      <w:t>’</w:t>
                    </w:r>
                    <w:r w:rsidRPr="00D57340">
                      <w:rPr>
                        <w:rFonts w:asciiTheme="minorHAnsi" w:hAnsiTheme="minorHAnsi"/>
                        <w:sz w:val="22"/>
                        <w:szCs w:val="22"/>
                      </w:rPr>
                      <w:t xml:space="preserve"> Interview by </w:t>
                    </w:r>
                    <w:proofErr w:type="spellStart"/>
                    <w:r w:rsidRPr="00D57340">
                      <w:rPr>
                        <w:rFonts w:asciiTheme="minorHAnsi" w:hAnsiTheme="minorHAnsi"/>
                        <w:sz w:val="22"/>
                        <w:szCs w:val="22"/>
                      </w:rPr>
                      <w:t>R.G.H</w:t>
                    </w:r>
                    <w:proofErr w:type="spellEnd"/>
                    <w:r w:rsidRPr="00D57340">
                      <w:rPr>
                        <w:rFonts w:asciiTheme="minorHAnsi" w:hAnsiTheme="minorHAnsi"/>
                        <w:sz w:val="22"/>
                        <w:szCs w:val="22"/>
                      </w:rPr>
                      <w:t>. The Daily Clarion 30 Aug. 1937. 2. Microform. The Daily Clarion 3 (1937).</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 </w:t>
                    </w:r>
                    <w:r w:rsidRPr="00D57340">
                      <w:rPr>
                        <w:rFonts w:asciiTheme="minorHAnsi" w:hAnsiTheme="minorHAnsi"/>
                        <w:sz w:val="22"/>
                        <w:szCs w:val="22"/>
                      </w:rPr>
                      <w:t>‘</w:t>
                    </w:r>
                    <w:r w:rsidRPr="00D57340">
                      <w:rPr>
                        <w:rFonts w:asciiTheme="minorHAnsi" w:hAnsiTheme="minorHAnsi"/>
                        <w:sz w:val="22"/>
                        <w:szCs w:val="22"/>
                      </w:rPr>
                      <w:t>New Spain Cabinet Prepares Offensive.</w:t>
                    </w:r>
                    <w:r w:rsidRPr="00D57340">
                      <w:rPr>
                        <w:rFonts w:asciiTheme="minorHAnsi" w:hAnsiTheme="minorHAnsi"/>
                        <w:sz w:val="22"/>
                        <w:szCs w:val="22"/>
                      </w:rPr>
                      <w:t>’</w:t>
                    </w:r>
                    <w:r w:rsidRPr="00D57340">
                      <w:rPr>
                        <w:rFonts w:asciiTheme="minorHAnsi" w:hAnsiTheme="minorHAnsi"/>
                        <w:sz w:val="22"/>
                        <w:szCs w:val="22"/>
                      </w:rPr>
                      <w:t xml:space="preserve"> The Daily Clarion 31 May 1937. 1. Microform. The Daily Clarion 2 (1937). </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 </w:t>
                    </w:r>
                    <w:r w:rsidRPr="00D57340">
                      <w:rPr>
                        <w:rFonts w:asciiTheme="minorHAnsi" w:hAnsiTheme="minorHAnsi"/>
                        <w:sz w:val="22"/>
                        <w:szCs w:val="22"/>
                      </w:rPr>
                      <w:t>‘</w:t>
                    </w:r>
                    <w:r w:rsidRPr="00D57340">
                      <w:rPr>
                        <w:rFonts w:asciiTheme="minorHAnsi" w:hAnsiTheme="minorHAnsi"/>
                        <w:sz w:val="22"/>
                        <w:szCs w:val="22"/>
                      </w:rPr>
                      <w:t>Spain is Different.</w:t>
                    </w:r>
                    <w:r w:rsidRPr="00D57340">
                      <w:rPr>
                        <w:rFonts w:asciiTheme="minorHAnsi" w:hAnsiTheme="minorHAnsi"/>
                        <w:sz w:val="22"/>
                        <w:szCs w:val="22"/>
                      </w:rPr>
                      <w:t>’</w:t>
                    </w:r>
                    <w:r w:rsidRPr="00D57340">
                      <w:rPr>
                        <w:rFonts w:asciiTheme="minorHAnsi" w:hAnsiTheme="minorHAnsi"/>
                        <w:sz w:val="22"/>
                        <w:szCs w:val="22"/>
                      </w:rPr>
                      <w:t xml:space="preserve"> New Frontier 2.2 (June 1937): 12-14. Modernist Commons. Web. 22 June 2013.</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 </w:t>
                    </w:r>
                    <w:r w:rsidRPr="00D57340">
                      <w:rPr>
                        <w:rFonts w:asciiTheme="minorHAnsi" w:hAnsiTheme="minorHAnsi"/>
                        <w:sz w:val="22"/>
                        <w:szCs w:val="22"/>
                      </w:rPr>
                      <w:t>‘</w:t>
                    </w:r>
                    <w:r w:rsidRPr="00D57340">
                      <w:rPr>
                        <w:rFonts w:asciiTheme="minorHAnsi" w:hAnsiTheme="minorHAnsi"/>
                        <w:sz w:val="22"/>
                        <w:szCs w:val="22"/>
                      </w:rPr>
                      <w:t>Spain Opens Schools Despite War.</w:t>
                    </w:r>
                    <w:r w:rsidRPr="00D57340">
                      <w:rPr>
                        <w:rFonts w:asciiTheme="minorHAnsi" w:hAnsiTheme="minorHAnsi"/>
                        <w:sz w:val="22"/>
                        <w:szCs w:val="22"/>
                      </w:rPr>
                      <w:t>’</w:t>
                    </w:r>
                    <w:r w:rsidRPr="00D57340">
                      <w:rPr>
                        <w:rFonts w:asciiTheme="minorHAnsi" w:hAnsiTheme="minorHAnsi"/>
                        <w:sz w:val="22"/>
                        <w:szCs w:val="22"/>
                      </w:rPr>
                      <w:t xml:space="preserve"> The Daily Clarion 19 June 1937. 3. Microform. The Daily Clarion 2 (1937).</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 </w:t>
                    </w:r>
                    <w:r w:rsidRPr="00D57340">
                      <w:rPr>
                        <w:rFonts w:asciiTheme="minorHAnsi" w:hAnsiTheme="minorHAnsi"/>
                        <w:sz w:val="22"/>
                        <w:szCs w:val="22"/>
                      </w:rPr>
                      <w:t>‘</w:t>
                    </w:r>
                    <w:r w:rsidRPr="00D57340">
                      <w:rPr>
                        <w:rFonts w:asciiTheme="minorHAnsi" w:hAnsiTheme="minorHAnsi"/>
                        <w:sz w:val="22"/>
                        <w:szCs w:val="22"/>
                      </w:rPr>
                      <w:t>Spain Tries Salvage Art During War.</w:t>
                    </w:r>
                    <w:r w:rsidRPr="00D57340">
                      <w:rPr>
                        <w:rFonts w:asciiTheme="minorHAnsi" w:hAnsiTheme="minorHAnsi"/>
                        <w:sz w:val="22"/>
                        <w:szCs w:val="22"/>
                      </w:rPr>
                      <w:t>’</w:t>
                    </w:r>
                    <w:r w:rsidRPr="00D57340">
                      <w:rPr>
                        <w:rFonts w:asciiTheme="minorHAnsi" w:hAnsiTheme="minorHAnsi"/>
                        <w:sz w:val="22"/>
                        <w:szCs w:val="22"/>
                      </w:rPr>
                      <w:t xml:space="preserve"> The Daily Clarion 15 Apr. 1937. 2. Microform. The Daily Clarion 2 (1937).</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b/>
                        <w:bCs/>
                        <w:sz w:val="22"/>
                        <w:szCs w:val="22"/>
                      </w:rPr>
                    </w:pPr>
                  </w:p>
                  <w:p w:rsidR="000D5D19" w:rsidRPr="00D57340" w:rsidRDefault="000D5D19" w:rsidP="000D5D19">
                    <w:pPr>
                      <w:pStyle w:val="Heading2"/>
                      <w:rPr>
                        <w:b/>
                        <w:bCs/>
                        <w:szCs w:val="22"/>
                        <w:lang w:val="en-CA"/>
                      </w:rPr>
                    </w:pPr>
                    <w:r w:rsidRPr="00D57340">
                      <w:rPr>
                        <w:szCs w:val="22"/>
                        <w:lang w:val="en-CA"/>
                      </w:rPr>
                      <w:t>Interview</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Watts, Jean, Charlie Boylan, and Victor Hoar. </w:t>
                    </w:r>
                    <w:r w:rsidRPr="00D57340">
                      <w:rPr>
                        <w:rFonts w:asciiTheme="minorHAnsi" w:hAnsiTheme="minorHAnsi"/>
                        <w:i/>
                        <w:iCs/>
                        <w:sz w:val="22"/>
                        <w:szCs w:val="22"/>
                      </w:rPr>
                      <w:t xml:space="preserve">Jean Watts Interview. </w:t>
                    </w:r>
                    <w:r w:rsidR="00EC7FED" w:rsidRPr="00D57340">
                      <w:rPr>
                        <w:rFonts w:asciiTheme="minorHAnsi" w:hAnsiTheme="minorHAnsi"/>
                        <w:sz w:val="22"/>
                        <w:szCs w:val="22"/>
                      </w:rPr>
                      <w:t>Cassette</w:t>
                    </w:r>
                    <w:r w:rsidRPr="00D57340">
                      <w:rPr>
                        <w:rFonts w:asciiTheme="minorHAnsi" w:hAnsiTheme="minorHAnsi"/>
                        <w:sz w:val="22"/>
                        <w:szCs w:val="22"/>
                      </w:rPr>
                      <w:t xml:space="preserve"> Tape. Victoria, BC, 1975. Dorothy </w:t>
                    </w:r>
                    <w:proofErr w:type="spellStart"/>
                    <w:r w:rsidRPr="00D57340">
                      <w:rPr>
                        <w:rFonts w:asciiTheme="minorHAnsi" w:hAnsiTheme="minorHAnsi"/>
                        <w:sz w:val="22"/>
                        <w:szCs w:val="22"/>
                      </w:rPr>
                      <w:t>Livesay</w:t>
                    </w:r>
                    <w:proofErr w:type="spellEnd"/>
                    <w:r w:rsidRPr="00D57340">
                      <w:rPr>
                        <w:rFonts w:asciiTheme="minorHAnsi" w:hAnsiTheme="minorHAnsi"/>
                        <w:sz w:val="22"/>
                        <w:szCs w:val="22"/>
                      </w:rPr>
                      <w:t xml:space="preserve"> Records. British Columbia Archives. http://search.bcarchives.gov.bc.ca/sn-</w:t>
                    </w:r>
                    <w:r w:rsidRPr="00D57340">
                      <w:rPr>
                        <w:rFonts w:asciiTheme="minorHAnsi" w:hAnsiTheme="minorHAnsi"/>
                        <w:sz w:val="22"/>
                        <w:szCs w:val="22"/>
                      </w:rPr>
                      <w:lastRenderedPageBreak/>
                      <w:t>BEA448/view/SoundRecordings/find%2Bwatts%2B%2B%2B%2B/1#holdings.</w:t>
                    </w:r>
                    <w:r w:rsidRPr="00D57340">
                      <w:rPr>
                        <w:rFonts w:asciiTheme="minorHAnsi" w:hAnsiTheme="minorHAnsi"/>
                        <w:sz w:val="22"/>
                        <w:szCs w:val="22"/>
                      </w:rPr>
                      <w:t xml:space="preserve"> Print.</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b/>
                        <w:bCs/>
                        <w:kern w:val="1"/>
                        <w:sz w:val="22"/>
                        <w:szCs w:val="22"/>
                      </w:rPr>
                    </w:pPr>
                  </w:p>
                  <w:p w:rsidR="000D5D19" w:rsidRPr="00D57340" w:rsidRDefault="000D5D19" w:rsidP="000D5D19">
                    <w:pPr>
                      <w:pStyle w:val="Heading2"/>
                      <w:rPr>
                        <w:b/>
                        <w:bCs/>
                        <w:szCs w:val="22"/>
                        <w:lang w:val="en-CA"/>
                      </w:rPr>
                    </w:pPr>
                    <w:r w:rsidRPr="00D57340">
                      <w:rPr>
                        <w:szCs w:val="22"/>
                        <w:lang w:val="en-CA"/>
                      </w:rPr>
                      <w:t>Memoirs</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Allan, Norman Bethune. </w:t>
                    </w:r>
                    <w:r w:rsidRPr="00D57340">
                      <w:rPr>
                        <w:rFonts w:asciiTheme="minorHAnsi" w:hAnsiTheme="minorHAnsi"/>
                        <w:sz w:val="22"/>
                        <w:szCs w:val="22"/>
                      </w:rPr>
                      <w:t>‘</w:t>
                    </w:r>
                    <w:r w:rsidRPr="00D57340">
                      <w:rPr>
                        <w:rFonts w:asciiTheme="minorHAnsi" w:hAnsiTheme="minorHAnsi"/>
                        <w:sz w:val="22"/>
                        <w:szCs w:val="22"/>
                      </w:rPr>
                      <w:t>Chapter One: The Pen as Sword.</w:t>
                    </w:r>
                    <w:r w:rsidRPr="00D57340">
                      <w:rPr>
                        <w:rFonts w:asciiTheme="minorHAnsi" w:hAnsiTheme="minorHAnsi"/>
                        <w:sz w:val="22"/>
                        <w:szCs w:val="22"/>
                      </w:rPr>
                      <w:t>’</w:t>
                    </w:r>
                    <w:r w:rsidRPr="00D57340">
                      <w:rPr>
                        <w:rFonts w:asciiTheme="minorHAnsi" w:hAnsiTheme="minorHAnsi"/>
                        <w:sz w:val="22"/>
                        <w:szCs w:val="22"/>
                      </w:rPr>
                      <w:t xml:space="preserve"> </w:t>
                    </w:r>
                    <w:r w:rsidRPr="00D57340">
                      <w:rPr>
                        <w:rFonts w:asciiTheme="minorHAnsi" w:hAnsiTheme="minorHAnsi"/>
                        <w:i/>
                        <w:iCs/>
                        <w:sz w:val="22"/>
                        <w:szCs w:val="22"/>
                      </w:rPr>
                      <w:t>Ted Allan: A Partial Biography</w:t>
                    </w:r>
                    <w:r w:rsidRPr="00D57340">
                      <w:rPr>
                        <w:rFonts w:asciiTheme="minorHAnsi" w:hAnsiTheme="minorHAnsi"/>
                        <w:sz w:val="22"/>
                        <w:szCs w:val="22"/>
                      </w:rPr>
                      <w:t xml:space="preserve">, </w:t>
                    </w:r>
                    <w:proofErr w:type="spellStart"/>
                    <w:r w:rsidRPr="00D57340">
                      <w:rPr>
                        <w:rFonts w:asciiTheme="minorHAnsi" w:hAnsiTheme="minorHAnsi"/>
                        <w:sz w:val="22"/>
                        <w:szCs w:val="22"/>
                      </w:rPr>
                      <w:t>n.d.</w:t>
                    </w:r>
                    <w:proofErr w:type="spellEnd"/>
                    <w:r w:rsidRPr="00D57340">
                      <w:rPr>
                        <w:rFonts w:asciiTheme="minorHAnsi" w:hAnsiTheme="minorHAnsi"/>
                        <w:sz w:val="22"/>
                        <w:szCs w:val="22"/>
                      </w:rPr>
                      <w:t xml:space="preserve"> </w:t>
                    </w:r>
                    <w:hyperlink r:id="rId10" w:history="1">
                      <w:r w:rsidRPr="00D57340">
                        <w:rPr>
                          <w:rStyle w:val="Hyperlink0"/>
                          <w:rFonts w:asciiTheme="minorHAnsi" w:hAnsiTheme="minorHAnsi"/>
                          <w:sz w:val="22"/>
                          <w:szCs w:val="22"/>
                          <w:lang w:val="en-CA"/>
                        </w:rPr>
                        <w:t>http://www.normanallan.com/Misc/Ted/nT%20ch%201.htm</w:t>
                      </w:r>
                    </w:hyperlink>
                    <w:r w:rsidRPr="00D57340">
                      <w:rPr>
                        <w:rFonts w:asciiTheme="minorHAnsi" w:hAnsiTheme="minorHAnsi"/>
                        <w:sz w:val="22"/>
                        <w:szCs w:val="22"/>
                      </w:rPr>
                      <w:t xml:space="preserve">. Web. </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Crook, David. </w:t>
                    </w:r>
                    <w:r w:rsidRPr="00D57340">
                      <w:rPr>
                        <w:rFonts w:asciiTheme="minorHAnsi" w:hAnsiTheme="minorHAnsi"/>
                        <w:sz w:val="22"/>
                        <w:szCs w:val="22"/>
                      </w:rPr>
                      <w:t>‘</w:t>
                    </w:r>
                    <w:r w:rsidRPr="00D57340">
                      <w:rPr>
                        <w:rFonts w:asciiTheme="minorHAnsi" w:hAnsiTheme="minorHAnsi"/>
                        <w:sz w:val="22"/>
                        <w:szCs w:val="22"/>
                      </w:rPr>
                      <w:t xml:space="preserve">That Valley in Spain Called </w:t>
                    </w:r>
                    <w:proofErr w:type="spellStart"/>
                    <w:r w:rsidRPr="00D57340">
                      <w:rPr>
                        <w:rFonts w:asciiTheme="minorHAnsi" w:hAnsiTheme="minorHAnsi"/>
                        <w:sz w:val="22"/>
                        <w:szCs w:val="22"/>
                      </w:rPr>
                      <w:t>Jarama</w:t>
                    </w:r>
                    <w:proofErr w:type="spellEnd"/>
                    <w:r w:rsidRPr="00D57340">
                      <w:rPr>
                        <w:rFonts w:asciiTheme="minorHAnsi" w:hAnsiTheme="minorHAnsi"/>
                        <w:sz w:val="22"/>
                        <w:szCs w:val="22"/>
                      </w:rPr>
                      <w:t xml:space="preserve"> (1936-38).</w:t>
                    </w:r>
                    <w:r w:rsidRPr="00D57340">
                      <w:rPr>
                        <w:rFonts w:asciiTheme="minorHAnsi" w:hAnsiTheme="minorHAnsi"/>
                        <w:sz w:val="22"/>
                        <w:szCs w:val="22"/>
                      </w:rPr>
                      <w:t>’</w:t>
                    </w:r>
                    <w:r w:rsidRPr="00D57340">
                      <w:rPr>
                        <w:rFonts w:asciiTheme="minorHAnsi" w:hAnsiTheme="minorHAnsi"/>
                        <w:sz w:val="22"/>
                        <w:szCs w:val="22"/>
                      </w:rPr>
                      <w:t xml:space="preserve"> </w:t>
                    </w:r>
                    <w:r w:rsidRPr="00D57340">
                      <w:rPr>
                        <w:rFonts w:asciiTheme="minorHAnsi" w:hAnsiTheme="minorHAnsi"/>
                        <w:i/>
                        <w:iCs/>
                        <w:sz w:val="22"/>
                        <w:szCs w:val="22"/>
                      </w:rPr>
                      <w:t xml:space="preserve">In Hampstead Heath to Tian </w:t>
                    </w:r>
                    <w:proofErr w:type="gramStart"/>
                    <w:r w:rsidRPr="00D57340">
                      <w:rPr>
                        <w:rFonts w:asciiTheme="minorHAnsi" w:hAnsiTheme="minorHAnsi"/>
                        <w:i/>
                        <w:iCs/>
                        <w:sz w:val="22"/>
                        <w:szCs w:val="22"/>
                      </w:rPr>
                      <w:t>An</w:t>
                    </w:r>
                    <w:proofErr w:type="gramEnd"/>
                    <w:r w:rsidRPr="00D57340">
                      <w:rPr>
                        <w:rFonts w:asciiTheme="minorHAnsi" w:hAnsiTheme="minorHAnsi"/>
                        <w:i/>
                        <w:iCs/>
                        <w:sz w:val="22"/>
                        <w:szCs w:val="22"/>
                      </w:rPr>
                      <w:t xml:space="preserve"> Men: The Autobiography of David Crook,</w:t>
                    </w:r>
                    <w:r w:rsidRPr="00D57340">
                      <w:rPr>
                        <w:rFonts w:asciiTheme="minorHAnsi" w:hAnsiTheme="minorHAnsi"/>
                        <w:sz w:val="22"/>
                        <w:szCs w:val="22"/>
                      </w:rPr>
                      <w:t xml:space="preserve"> 2004. </w:t>
                    </w:r>
                    <w:hyperlink r:id="rId11" w:history="1">
                      <w:r w:rsidRPr="00D57340">
                        <w:rPr>
                          <w:rStyle w:val="Hyperlink1"/>
                          <w:rFonts w:asciiTheme="minorHAnsi" w:hAnsiTheme="minorHAnsi"/>
                          <w:sz w:val="22"/>
                          <w:szCs w:val="22"/>
                          <w:lang w:val="en-CA"/>
                        </w:rPr>
                        <w:t>http://www.davidcrook.net/simple/chapter3.html</w:t>
                      </w:r>
                    </w:hyperlink>
                    <w:r w:rsidRPr="00D57340">
                      <w:rPr>
                        <w:rFonts w:asciiTheme="minorHAnsi" w:hAnsiTheme="minorHAnsi"/>
                        <w:sz w:val="22"/>
                        <w:szCs w:val="22"/>
                      </w:rPr>
                      <w:t xml:space="preserve">. Web. </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proofErr w:type="spellStart"/>
                    <w:r w:rsidRPr="00D57340">
                      <w:rPr>
                        <w:rFonts w:asciiTheme="minorHAnsi" w:hAnsiTheme="minorHAnsi"/>
                        <w:sz w:val="22"/>
                        <w:szCs w:val="22"/>
                      </w:rPr>
                      <w:t>Liversedge</w:t>
                    </w:r>
                    <w:proofErr w:type="spellEnd"/>
                    <w:r w:rsidRPr="00D57340">
                      <w:rPr>
                        <w:rFonts w:asciiTheme="minorHAnsi" w:hAnsiTheme="minorHAnsi"/>
                        <w:sz w:val="22"/>
                        <w:szCs w:val="22"/>
                      </w:rPr>
                      <w:t xml:space="preserve">, Ronald. </w:t>
                    </w:r>
                    <w:r w:rsidRPr="00D57340">
                      <w:rPr>
                        <w:rFonts w:asciiTheme="minorHAnsi" w:hAnsiTheme="minorHAnsi"/>
                        <w:i/>
                        <w:iCs/>
                        <w:sz w:val="22"/>
                        <w:szCs w:val="22"/>
                      </w:rPr>
                      <w:t xml:space="preserve">Mac-Pap: Memoir of a Canadian in the Spanish Civil War. </w:t>
                    </w:r>
                    <w:r w:rsidRPr="00D57340">
                      <w:rPr>
                        <w:rFonts w:asciiTheme="minorHAnsi" w:hAnsiTheme="minorHAnsi"/>
                        <w:sz w:val="22"/>
                        <w:szCs w:val="22"/>
                      </w:rPr>
                      <w:t xml:space="preserve">Edited by David </w:t>
                    </w:r>
                    <w:proofErr w:type="spellStart"/>
                    <w:r w:rsidRPr="00D57340">
                      <w:rPr>
                        <w:rFonts w:asciiTheme="minorHAnsi" w:hAnsiTheme="minorHAnsi"/>
                        <w:sz w:val="22"/>
                        <w:szCs w:val="22"/>
                      </w:rPr>
                      <w:t>Yorke</w:t>
                    </w:r>
                    <w:proofErr w:type="spellEnd"/>
                    <w:r w:rsidRPr="00D57340">
                      <w:rPr>
                        <w:rFonts w:asciiTheme="minorHAnsi" w:hAnsiTheme="minorHAnsi"/>
                        <w:sz w:val="22"/>
                        <w:szCs w:val="22"/>
                      </w:rPr>
                      <w:t xml:space="preserve">. Vancouver: New Star Books, 2013. Print. </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proofErr w:type="spellStart"/>
                    <w:r w:rsidRPr="00D57340">
                      <w:rPr>
                        <w:rFonts w:asciiTheme="minorHAnsi" w:hAnsiTheme="minorHAnsi"/>
                        <w:sz w:val="22"/>
                        <w:szCs w:val="22"/>
                      </w:rPr>
                      <w:t>Livesay</w:t>
                    </w:r>
                    <w:proofErr w:type="spellEnd"/>
                    <w:r w:rsidRPr="00D57340">
                      <w:rPr>
                        <w:rFonts w:asciiTheme="minorHAnsi" w:hAnsiTheme="minorHAnsi"/>
                        <w:sz w:val="22"/>
                        <w:szCs w:val="22"/>
                      </w:rPr>
                      <w:t xml:space="preserve">, Dorothy. </w:t>
                    </w:r>
                    <w:r w:rsidRPr="00D57340">
                      <w:rPr>
                        <w:rFonts w:asciiTheme="minorHAnsi" w:hAnsiTheme="minorHAnsi"/>
                        <w:i/>
                        <w:iCs/>
                        <w:sz w:val="22"/>
                        <w:szCs w:val="22"/>
                      </w:rPr>
                      <w:t xml:space="preserve">Journey With My Selves: A Memoir, 1909-1963. </w:t>
                    </w:r>
                    <w:r w:rsidRPr="00D57340">
                      <w:rPr>
                        <w:rFonts w:asciiTheme="minorHAnsi" w:hAnsiTheme="minorHAnsi"/>
                        <w:sz w:val="22"/>
                        <w:szCs w:val="22"/>
                      </w:rPr>
                      <w:t xml:space="preserve">Vancouver: Douglas &amp; McIntyre, 1991. Print. </w:t>
                    </w:r>
                  </w:p>
                  <w:p w:rsidR="000D5D19"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 </w:t>
                    </w:r>
                    <w:r w:rsidRPr="00D57340">
                      <w:rPr>
                        <w:rFonts w:asciiTheme="minorHAnsi" w:hAnsiTheme="minorHAnsi"/>
                        <w:i/>
                        <w:iCs/>
                        <w:sz w:val="22"/>
                        <w:szCs w:val="22"/>
                      </w:rPr>
                      <w:t>Right Hand Left Hand.</w:t>
                    </w:r>
                    <w:r w:rsidRPr="00D57340">
                      <w:rPr>
                        <w:rFonts w:asciiTheme="minorHAnsi" w:hAnsiTheme="minorHAnsi"/>
                        <w:sz w:val="22"/>
                        <w:szCs w:val="22"/>
                      </w:rPr>
                      <w:t xml:space="preserve"> Erin, Ont</w:t>
                    </w:r>
                    <w:r w:rsidRPr="00D57340">
                      <w:rPr>
                        <w:rFonts w:asciiTheme="minorHAnsi" w:hAnsiTheme="minorHAnsi"/>
                        <w:sz w:val="22"/>
                        <w:szCs w:val="22"/>
                      </w:rPr>
                      <w:t>ario</w:t>
                    </w:r>
                    <w:r w:rsidRPr="00D57340">
                      <w:rPr>
                        <w:rFonts w:asciiTheme="minorHAnsi" w:hAnsiTheme="minorHAnsi"/>
                        <w:sz w:val="22"/>
                        <w:szCs w:val="22"/>
                      </w:rPr>
                      <w:t xml:space="preserve">: Press </w:t>
                    </w:r>
                    <w:proofErr w:type="spellStart"/>
                    <w:r w:rsidRPr="00D57340">
                      <w:rPr>
                        <w:rFonts w:asciiTheme="minorHAnsi" w:hAnsiTheme="minorHAnsi"/>
                        <w:sz w:val="22"/>
                        <w:szCs w:val="22"/>
                      </w:rPr>
                      <w:t>Porcepic</w:t>
                    </w:r>
                    <w:proofErr w:type="spellEnd"/>
                    <w:r w:rsidRPr="00D57340">
                      <w:rPr>
                        <w:rFonts w:asciiTheme="minorHAnsi" w:hAnsiTheme="minorHAnsi"/>
                        <w:sz w:val="22"/>
                        <w:szCs w:val="22"/>
                      </w:rPr>
                      <w:t>, 1977. Print.</w:t>
                    </w:r>
                  </w:p>
                  <w:p w:rsidR="003F0D73" w:rsidRPr="00D57340" w:rsidRDefault="000D5D19"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r w:rsidRPr="00D57340">
                      <w:rPr>
                        <w:rFonts w:asciiTheme="minorHAnsi" w:hAnsiTheme="minorHAnsi"/>
                        <w:sz w:val="22"/>
                        <w:szCs w:val="22"/>
                      </w:rPr>
                      <w:t xml:space="preserve">Ryan, Toby Gordon. </w:t>
                    </w:r>
                    <w:r w:rsidRPr="00D57340">
                      <w:rPr>
                        <w:rFonts w:asciiTheme="minorHAnsi" w:hAnsiTheme="minorHAnsi"/>
                        <w:i/>
                        <w:iCs/>
                        <w:sz w:val="22"/>
                        <w:szCs w:val="22"/>
                      </w:rPr>
                      <w:t>Stage Left: Canadian Theatre in the Thirties: A Memoir.</w:t>
                    </w:r>
                    <w:r w:rsidRPr="00D57340">
                      <w:rPr>
                        <w:rFonts w:asciiTheme="minorHAnsi" w:hAnsiTheme="minorHAnsi"/>
                        <w:sz w:val="22"/>
                        <w:szCs w:val="22"/>
                      </w:rPr>
                      <w:t xml:space="preserve"> Toronto: </w:t>
                    </w:r>
                    <w:proofErr w:type="spellStart"/>
                    <w:r w:rsidRPr="00D57340">
                      <w:rPr>
                        <w:rFonts w:asciiTheme="minorHAnsi" w:hAnsiTheme="minorHAnsi"/>
                        <w:sz w:val="22"/>
                        <w:szCs w:val="22"/>
                      </w:rPr>
                      <w:t>CTR</w:t>
                    </w:r>
                    <w:proofErr w:type="spellEnd"/>
                    <w:r w:rsidRPr="00D57340">
                      <w:rPr>
                        <w:rFonts w:asciiTheme="minorHAnsi" w:hAnsiTheme="minorHAnsi"/>
                        <w:sz w:val="22"/>
                        <w:szCs w:val="22"/>
                      </w:rPr>
                      <w:t xml:space="preserve"> Publications, 1981. Print. </w:t>
                    </w:r>
                  </w:p>
                </w:tc>
              </w:sdtContent>
            </w:sdt>
          </w:sdtContent>
        </w:sdt>
      </w:tr>
      <w:tr w:rsidR="003235A7" w:rsidRPr="00D57340" w:rsidTr="003235A7">
        <w:tc>
          <w:tcPr>
            <w:tcW w:w="9016" w:type="dxa"/>
          </w:tcPr>
          <w:p w:rsidR="003235A7" w:rsidRPr="00D57340" w:rsidRDefault="003235A7" w:rsidP="008A5B87">
            <w:r w:rsidRPr="00D57340">
              <w:rPr>
                <w:u w:val="single"/>
              </w:rPr>
              <w:lastRenderedPageBreak/>
              <w:t>Further reading</w:t>
            </w:r>
            <w:r w:rsidRPr="00D57340">
              <w:t>:</w:t>
            </w:r>
          </w:p>
          <w:sdt>
            <w:sdtPr>
              <w:rPr>
                <w:sz w:val="22"/>
                <w:szCs w:val="22"/>
              </w:rPr>
              <w:alias w:val="Further reading"/>
              <w:tag w:val="furtherReading"/>
              <w:id w:val="-1516217107"/>
              <w:placeholder>
                <w:docPart w:val="EE020CC6EF1144059DB56B6DBA1EE70C"/>
              </w:placeholder>
            </w:sdtPr>
            <w:sdtEndPr>
              <w:rPr>
                <w:rFonts w:asciiTheme="minorHAnsi" w:eastAsiaTheme="minorHAnsi" w:hAnsiTheme="minorHAnsi" w:cstheme="minorBidi"/>
                <w:color w:val="auto"/>
                <w:bdr w:val="none" w:sz="0" w:space="0" w:color="auto"/>
                <w:lang w:val="en-GB" w:eastAsia="en-US"/>
              </w:rPr>
            </w:sdtEndPr>
            <w:sdtContent>
              <w:p w:rsidR="00EC7FED" w:rsidRDefault="00EC7FED"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sz w:val="22"/>
                    <w:szCs w:val="22"/>
                  </w:rPr>
                </w:pPr>
                <w:sdt>
                  <w:sdtPr>
                    <w:rPr>
                      <w:sz w:val="22"/>
                      <w:szCs w:val="22"/>
                    </w:rPr>
                    <w:id w:val="1410351970"/>
                    <w:citation/>
                  </w:sdtPr>
                  <w:sdtContent>
                    <w:r>
                      <w:rPr>
                        <w:sz w:val="22"/>
                        <w:szCs w:val="22"/>
                      </w:rPr>
                      <w:fldChar w:fldCharType="begin"/>
                    </w:r>
                    <w:r>
                      <w:rPr>
                        <w:rFonts w:asciiTheme="minorHAnsi" w:hAnsiTheme="minorHAnsi"/>
                        <w:sz w:val="22"/>
                        <w:szCs w:val="22"/>
                      </w:rPr>
                      <w:instrText xml:space="preserve"> CITATION Butler10 \l 4105 </w:instrText>
                    </w:r>
                    <w:r>
                      <w:rPr>
                        <w:sz w:val="22"/>
                        <w:szCs w:val="22"/>
                      </w:rPr>
                      <w:fldChar w:fldCharType="separate"/>
                    </w:r>
                    <w:r>
                      <w:rPr>
                        <w:rFonts w:asciiTheme="minorHAnsi" w:hAnsiTheme="minorHAnsi"/>
                        <w:noProof/>
                        <w:sz w:val="22"/>
                        <w:szCs w:val="22"/>
                      </w:rPr>
                      <w:t xml:space="preserve"> </w:t>
                    </w:r>
                    <w:r w:rsidRPr="00EC7FED">
                      <w:rPr>
                        <w:rFonts w:asciiTheme="minorHAnsi" w:hAnsiTheme="minorHAnsi"/>
                        <w:noProof/>
                        <w:sz w:val="22"/>
                        <w:szCs w:val="22"/>
                      </w:rPr>
                      <w:t>(Butler)</w:t>
                    </w:r>
                    <w:r>
                      <w:rPr>
                        <w:sz w:val="22"/>
                        <w:szCs w:val="22"/>
                      </w:rPr>
                      <w:fldChar w:fldCharType="end"/>
                    </w:r>
                  </w:sdtContent>
                </w:sdt>
              </w:p>
              <w:p w:rsidR="00EC7FED" w:rsidRDefault="00EC7FED" w:rsidP="000D5D1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6" w:hanging="566"/>
                  <w:rPr>
                    <w:rFonts w:asciiTheme="minorHAnsi" w:hAnsiTheme="minorHAnsi"/>
                    <w:sz w:val="22"/>
                    <w:szCs w:val="22"/>
                  </w:rPr>
                </w:pPr>
                <w:sdt>
                  <w:sdtPr>
                    <w:rPr>
                      <w:rFonts w:asciiTheme="minorHAnsi" w:hAnsiTheme="minorHAnsi"/>
                      <w:sz w:val="22"/>
                      <w:szCs w:val="22"/>
                    </w:rPr>
                    <w:id w:val="-1828200491"/>
                    <w:citation/>
                  </w:sdtPr>
                  <w:sdtContent>
                    <w:r>
                      <w:rPr>
                        <w:rFonts w:asciiTheme="minorHAnsi" w:hAnsiTheme="minorHAnsi"/>
                        <w:sz w:val="22"/>
                        <w:szCs w:val="22"/>
                      </w:rPr>
                      <w:fldChar w:fldCharType="begin"/>
                    </w:r>
                    <w:r>
                      <w:rPr>
                        <w:rFonts w:asciiTheme="minorHAnsi" w:hAnsiTheme="minorHAnsi"/>
                        <w:sz w:val="22"/>
                        <w:szCs w:val="22"/>
                      </w:rPr>
                      <w:instrText xml:space="preserve"> CITATION Hannant04 \l 4105 </w:instrText>
                    </w:r>
                    <w:r>
                      <w:rPr>
                        <w:rFonts w:asciiTheme="minorHAnsi" w:hAnsiTheme="minorHAnsi"/>
                        <w:sz w:val="22"/>
                        <w:szCs w:val="22"/>
                      </w:rPr>
                      <w:fldChar w:fldCharType="separate"/>
                    </w:r>
                    <w:r w:rsidRPr="00EC7FED">
                      <w:rPr>
                        <w:rFonts w:asciiTheme="minorHAnsi" w:hAnsiTheme="minorHAnsi"/>
                        <w:noProof/>
                        <w:sz w:val="22"/>
                        <w:szCs w:val="22"/>
                      </w:rPr>
                      <w:t>(Hannant)</w:t>
                    </w:r>
                    <w:r>
                      <w:rPr>
                        <w:rFonts w:asciiTheme="minorHAnsi" w:hAnsiTheme="minorHAnsi"/>
                        <w:sz w:val="22"/>
                        <w:szCs w:val="22"/>
                      </w:rPr>
                      <w:fldChar w:fldCharType="end"/>
                    </w:r>
                  </w:sdtContent>
                </w:sdt>
              </w:p>
              <w:p w:rsidR="00EC7FED" w:rsidRDefault="00EC7FED" w:rsidP="000D5D19">
                <w:pPr>
                  <w:rPr>
                    <w:lang w:val="pt-PT"/>
                  </w:rPr>
                </w:pPr>
                <w:sdt>
                  <w:sdtPr>
                    <w:rPr>
                      <w:lang w:val="pt-PT"/>
                    </w:rPr>
                    <w:id w:val="556366738"/>
                    <w:citation/>
                  </w:sdtPr>
                  <w:sdtContent>
                    <w:r>
                      <w:rPr>
                        <w:lang w:val="pt-PT"/>
                      </w:rPr>
                      <w:fldChar w:fldCharType="begin"/>
                    </w:r>
                    <w:r>
                      <w:rPr>
                        <w:rFonts w:eastAsia="Arial Unicode MS" w:cs="Arial Unicode MS"/>
                        <w:color w:val="000000"/>
                        <w:u w:color="000000"/>
                        <w:bdr w:val="nil"/>
                        <w:lang w:val="en-CA" w:eastAsia="en-CA"/>
                      </w:rPr>
                      <w:instrText xml:space="preserve"> CITATION Filwod03 \l 4105 </w:instrText>
                    </w:r>
                    <w:r>
                      <w:rPr>
                        <w:lang w:val="pt-PT"/>
                      </w:rPr>
                      <w:fldChar w:fldCharType="separate"/>
                    </w:r>
                    <w:r w:rsidRPr="00EC7FED">
                      <w:rPr>
                        <w:rFonts w:eastAsia="Arial Unicode MS" w:cs="Arial Unicode MS"/>
                        <w:noProof/>
                        <w:color w:val="000000"/>
                        <w:u w:color="000000"/>
                        <w:bdr w:val="nil"/>
                        <w:lang w:val="en-CA" w:eastAsia="en-CA"/>
                      </w:rPr>
                      <w:t>(Filewod)</w:t>
                    </w:r>
                    <w:r>
                      <w:rPr>
                        <w:lang w:val="pt-PT"/>
                      </w:rPr>
                      <w:fldChar w:fldCharType="end"/>
                    </w:r>
                  </w:sdtContent>
                </w:sdt>
              </w:p>
              <w:p w:rsidR="003235A7" w:rsidRPr="00D57340" w:rsidRDefault="00EC7FED" w:rsidP="000D5D19">
                <w:sdt>
                  <w:sdtPr>
                    <w:id w:val="-937912991"/>
                    <w:citation/>
                  </w:sdtPr>
                  <w:sdtContent>
                    <w:r>
                      <w:fldChar w:fldCharType="begin"/>
                    </w:r>
                    <w:r>
                      <w:rPr>
                        <w:lang w:val="en-CA"/>
                      </w:rPr>
                      <w:instrText xml:space="preserve"> CITATION Rifkind09 \l 4105 </w:instrText>
                    </w:r>
                    <w:r>
                      <w:fldChar w:fldCharType="separate"/>
                    </w:r>
                    <w:r w:rsidRPr="00EC7FED">
                      <w:rPr>
                        <w:noProof/>
                        <w:lang w:val="en-CA"/>
                      </w:rPr>
                      <w:t>(Rifkind)</w:t>
                    </w:r>
                    <w:r>
                      <w:fldChar w:fldCharType="end"/>
                    </w:r>
                  </w:sdtContent>
                </w:sdt>
              </w:p>
            </w:sdtContent>
          </w:sdt>
        </w:tc>
      </w:tr>
    </w:tbl>
    <w:p w:rsidR="00C27FAB" w:rsidRPr="00D57340" w:rsidRDefault="00C27FAB" w:rsidP="00B33145"/>
    <w:sectPr w:rsidR="00C27FAB" w:rsidRPr="00D5734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A71" w:rsidRDefault="00702A71" w:rsidP="007A0D55">
      <w:pPr>
        <w:spacing w:after="0" w:line="240" w:lineRule="auto"/>
      </w:pPr>
      <w:r>
        <w:separator/>
      </w:r>
    </w:p>
  </w:endnote>
  <w:endnote w:type="continuationSeparator" w:id="0">
    <w:p w:rsidR="00702A71" w:rsidRDefault="00702A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A71" w:rsidRDefault="00702A71" w:rsidP="007A0D55">
      <w:pPr>
        <w:spacing w:after="0" w:line="240" w:lineRule="auto"/>
      </w:pPr>
      <w:r>
        <w:separator/>
      </w:r>
    </w:p>
  </w:footnote>
  <w:footnote w:type="continuationSeparator" w:id="0">
    <w:p w:rsidR="00702A71" w:rsidRDefault="00702A7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D5D19"/>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02A71"/>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57340"/>
    <w:rsid w:val="00D656DA"/>
    <w:rsid w:val="00D83300"/>
    <w:rsid w:val="00DC6B48"/>
    <w:rsid w:val="00DF01B0"/>
    <w:rsid w:val="00E85A05"/>
    <w:rsid w:val="00E95829"/>
    <w:rsid w:val="00EA606C"/>
    <w:rsid w:val="00EB0C8C"/>
    <w:rsid w:val="00EB51FD"/>
    <w:rsid w:val="00EB77DB"/>
    <w:rsid w:val="00EC7FED"/>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customStyle="1" w:styleId="Body">
    <w:name w:val="Body"/>
    <w:rsid w:val="000D5D19"/>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CA" w:eastAsia="en-CA"/>
    </w:rPr>
  </w:style>
  <w:style w:type="character" w:customStyle="1" w:styleId="Hyperlink0">
    <w:name w:val="Hyperlink.0"/>
    <w:basedOn w:val="DefaultParagraphFont"/>
    <w:rsid w:val="000D5D19"/>
    <w:rPr>
      <w:color w:val="0000FF"/>
      <w:spacing w:val="0"/>
      <w:kern w:val="0"/>
      <w:sz w:val="24"/>
      <w:szCs w:val="24"/>
      <w:u w:val="single" w:color="000000"/>
      <w:lang w:val="de-DE"/>
    </w:rPr>
  </w:style>
  <w:style w:type="character" w:customStyle="1" w:styleId="Hyperlink1">
    <w:name w:val="Hyperlink.1"/>
    <w:basedOn w:val="DefaultParagraphFont"/>
    <w:rsid w:val="000D5D19"/>
    <w:rPr>
      <w:color w:val="0000FF"/>
      <w:spacing w:val="0"/>
      <w:kern w:val="0"/>
      <w:sz w:val="24"/>
      <w:szCs w:val="24"/>
      <w:u w:val="single" w:color="000000"/>
      <w:lang w:val="nl-NL"/>
    </w:rPr>
  </w:style>
  <w:style w:type="character" w:customStyle="1" w:styleId="Hyperlink2">
    <w:name w:val="Hyperlink.2"/>
    <w:basedOn w:val="DefaultParagraphFont"/>
    <w:rsid w:val="000D5D19"/>
    <w:rPr>
      <w:color w:val="0000FF"/>
      <w:spacing w:val="0"/>
      <w:kern w:val="0"/>
      <w:sz w:val="24"/>
      <w:szCs w:val="24"/>
      <w:u w:val="single"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customStyle="1" w:styleId="Body">
    <w:name w:val="Body"/>
    <w:rsid w:val="000D5D19"/>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CA" w:eastAsia="en-CA"/>
    </w:rPr>
  </w:style>
  <w:style w:type="character" w:customStyle="1" w:styleId="Hyperlink0">
    <w:name w:val="Hyperlink.0"/>
    <w:basedOn w:val="DefaultParagraphFont"/>
    <w:rsid w:val="000D5D19"/>
    <w:rPr>
      <w:color w:val="0000FF"/>
      <w:spacing w:val="0"/>
      <w:kern w:val="0"/>
      <w:sz w:val="24"/>
      <w:szCs w:val="24"/>
      <w:u w:val="single" w:color="000000"/>
      <w:lang w:val="de-DE"/>
    </w:rPr>
  </w:style>
  <w:style w:type="character" w:customStyle="1" w:styleId="Hyperlink1">
    <w:name w:val="Hyperlink.1"/>
    <w:basedOn w:val="DefaultParagraphFont"/>
    <w:rsid w:val="000D5D19"/>
    <w:rPr>
      <w:color w:val="0000FF"/>
      <w:spacing w:val="0"/>
      <w:kern w:val="0"/>
      <w:sz w:val="24"/>
      <w:szCs w:val="24"/>
      <w:u w:val="single" w:color="000000"/>
      <w:lang w:val="nl-NL"/>
    </w:rPr>
  </w:style>
  <w:style w:type="character" w:customStyle="1" w:styleId="Hyperlink2">
    <w:name w:val="Hyperlink.2"/>
    <w:basedOn w:val="DefaultParagraphFont"/>
    <w:rsid w:val="000D5D19"/>
    <w:rPr>
      <w:color w:val="0000FF"/>
      <w:spacing w:val="0"/>
      <w:kern w:val="0"/>
      <w:sz w:val="24"/>
      <w:szCs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vidcrook.net/simple/chapter3.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ormanallan.com/misc/ted/nt%252520ch%2525201.htm" TargetMode="External"/><Relationship Id="rId4" Type="http://schemas.microsoft.com/office/2007/relationships/stylesWithEffects" Target="stylesWithEffects.xml"/><Relationship Id="rId9" Type="http://schemas.openxmlformats.org/officeDocument/2006/relationships/hyperlink" Target="http://www.bac-lac.gc.ca/eng/portrait-portal/pages/arprofile.aspx?archivalrecordkey=2859421&amp;ensemblecode=1"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EA6D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Butler10</b:Tag>
    <b:SourceType>Book</b:SourceType>
    <b:Guid>{AF855CDB-A77D-44E1-8388-6DE917BB08A6}</b:Guid>
    <b:Author>
      <b:Author>
        <b:NameList>
          <b:Person>
            <b:Last>Butler</b:Last>
            <b:First>Nancy</b:First>
          </b:Person>
        </b:NameList>
      </b:Author>
    </b:Author>
    <b:Title>Mother Russia and the Socialist Fatherland: Women and the Communist Party of Canada, 1932-1941, with Specific Reference to the Activism of Dorothy Livesay and Jim Watts</b:Title>
    <b:Year>2010</b:Year>
    <b:City>Kingston</b:City>
    <b:Publisher>Queen's University</b:Publisher>
    <b:Medium>Print</b:Medium>
    <b:URL>https://qspace.library.queensu.ca/bitstream/1974/6213/3/Butler_Nancy_E_201011_PhD.pdf</b:URL>
    <b:RefOrder>1</b:RefOrder>
  </b:Source>
  <b:Source>
    <b:Tag>Hannant04</b:Tag>
    <b:SourceType>JournalArticle</b:SourceType>
    <b:Guid>{9DABAE31-7BFF-4BD4-A7DE-EE39C83F8029}</b:Guid>
    <b:Author>
      <b:Author>
        <b:NameList>
          <b:Person>
            <b:Last>Hannant</b:Last>
            <b:First>Larrry</b:First>
          </b:Person>
        </b:NameList>
      </b:Author>
    </b:Author>
    <b:Title>‘My God, are they sending women?’: Three Canadian Women in the Spanish Civil War, 1936-1939</b:Title>
    <b:Year>2004</b:Year>
    <b:Medium>Article</b:Medium>
    <b:JournalName>Journal of the Canadian Historical Association</b:JournalName>
    <b:Pages>153-176</b:Pages>
    <b:Volume>15</b:Volume>
    <b:Issue>1</b:Issue>
    <b:RefOrder>2</b:RefOrder>
  </b:Source>
  <b:Source>
    <b:Tag>Filwod03</b:Tag>
    <b:SourceType>JournalArticle</b:SourceType>
    <b:Guid>{29C9AD52-4F30-4563-A60D-188A3CB9E505}</b:Guid>
    <b:Author>
      <b:Author>
        <b:NameList>
          <b:Person>
            <b:Last>Filewod</b:Last>
            <b:First>Alan</b:First>
          </b:Person>
        </b:NameList>
      </b:Author>
    </b:Author>
    <b:Title>Performance and Memory in the Party: Dismembering the Workers’ Theatre Movement</b:Title>
    <b:JournalName>Essays on Canadian Writing</b:JournalName>
    <b:Year>2003</b:Year>
    <b:Pages>59-77</b:Pages>
    <b:Medium>Article</b:Medium>
    <b:Volume>80</b:Volume>
    <b:RefOrder>3</b:RefOrder>
  </b:Source>
  <b:Source>
    <b:Tag>Rifkind09</b:Tag>
    <b:SourceType>Book</b:SourceType>
    <b:Guid>{46150B2F-63EC-4A8D-8BD2-4A79A3281943}</b:Guid>
    <b:Title>Comrades and Critics Women, Literature and the Left in 1930s Canada</b:Title>
    <b:Year>2009</b:Year>
    <b:Medium>Print</b:Medium>
    <b:Author>
      <b:Author>
        <b:NameList>
          <b:Person>
            <b:Last>Rifkind</b:Last>
            <b:First>Candida</b:First>
          </b:Person>
        </b:NameList>
      </b:Author>
    </b:Author>
    <b:City>Toronto</b:City>
    <b:Publisher>University of Toronto Press</b:Publisher>
    <b:RefOrder>4</b:RefOrder>
  </b:Source>
</b:Sources>
</file>

<file path=customXml/itemProps1.xml><?xml version="1.0" encoding="utf-8"?>
<ds:datastoreItem xmlns:ds="http://schemas.openxmlformats.org/officeDocument/2006/customXml" ds:itemID="{70797877-D5D9-4647-AC47-D6059BAB9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2016-03-23T01:26:00Z</dcterms:created>
  <dcterms:modified xsi:type="dcterms:W3CDTF">2016-03-23T01:26:00Z</dcterms:modified>
</cp:coreProperties>
</file>