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1D98F5" w14:textId="77777777" w:rsidTr="00D32D59">
        <w:tc>
          <w:tcPr>
            <w:tcW w:w="491" w:type="dxa"/>
            <w:vMerge w:val="restart"/>
            <w:shd w:val="clear" w:color="auto" w:fill="A6A6A6" w:themeFill="background1" w:themeFillShade="A6"/>
            <w:textDirection w:val="btLr"/>
          </w:tcPr>
          <w:p w14:paraId="1665B3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AA0E6CABB55F4CBFA8DA571516FFA7"/>
            </w:placeholder>
            <w:showingPlcHdr/>
            <w:dropDownList>
              <w:listItem w:displayText="Dr." w:value="Dr."/>
              <w:listItem w:displayText="Prof." w:value="Prof."/>
            </w:dropDownList>
          </w:sdtPr>
          <w:sdtEndPr/>
          <w:sdtContent>
            <w:tc>
              <w:tcPr>
                <w:tcW w:w="1296" w:type="dxa"/>
              </w:tcPr>
              <w:p w14:paraId="56AFF0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369F5ABD" w14:textId="73A91634" w:rsidR="00B574C9" w:rsidRDefault="001F6CB6" w:rsidP="00D32D59">
            <w:proofErr w:type="spellStart"/>
            <w:r>
              <w:t>Ceren</w:t>
            </w:r>
            <w:proofErr w:type="spellEnd"/>
          </w:p>
        </w:tc>
        <w:sdt>
          <w:sdtPr>
            <w:alias w:val="Middle name"/>
            <w:tag w:val="authorMiddleName"/>
            <w:id w:val="-2076034781"/>
            <w:placeholder>
              <w:docPart w:val="EAF01601208D724FAF709D365CF51A86"/>
            </w:placeholder>
            <w:showingPlcHdr/>
            <w:text/>
          </w:sdtPr>
          <w:sdtEndPr/>
          <w:sdtContent>
            <w:tc>
              <w:tcPr>
                <w:tcW w:w="2551" w:type="dxa"/>
              </w:tcPr>
              <w:p w14:paraId="1A68E445" w14:textId="77777777" w:rsidR="00B574C9" w:rsidRDefault="00B574C9" w:rsidP="00922950">
                <w:r>
                  <w:rPr>
                    <w:rStyle w:val="PlaceholderText"/>
                  </w:rPr>
                  <w:t>[Middle name]</w:t>
                </w:r>
              </w:p>
            </w:tc>
          </w:sdtContent>
        </w:sdt>
        <w:sdt>
          <w:sdtPr>
            <w:alias w:val="Last name"/>
            <w:tag w:val="authorLastName"/>
            <w:id w:val="-1088529830"/>
            <w:placeholder>
              <w:docPart w:val="A3970B9C9C04794C85CD8712742303BA"/>
            </w:placeholder>
            <w:text/>
          </w:sdtPr>
          <w:sdtEndPr/>
          <w:sdtContent>
            <w:tc>
              <w:tcPr>
                <w:tcW w:w="2642" w:type="dxa"/>
              </w:tcPr>
              <w:p w14:paraId="4509FC37" w14:textId="1572FE78" w:rsidR="00B574C9" w:rsidRDefault="001F6CB6" w:rsidP="001F6CB6">
                <w:proofErr w:type="spellStart"/>
                <w:r>
                  <w:t>Abi</w:t>
                </w:r>
                <w:proofErr w:type="spellEnd"/>
              </w:p>
            </w:tc>
          </w:sdtContent>
        </w:sdt>
      </w:tr>
      <w:tr w:rsidR="00B574C9" w14:paraId="559A114D" w14:textId="77777777" w:rsidTr="00D32D59">
        <w:trPr>
          <w:trHeight w:val="986"/>
        </w:trPr>
        <w:tc>
          <w:tcPr>
            <w:tcW w:w="491" w:type="dxa"/>
            <w:vMerge/>
            <w:shd w:val="clear" w:color="auto" w:fill="A6A6A6" w:themeFill="background1" w:themeFillShade="A6"/>
          </w:tcPr>
          <w:p w14:paraId="2981B3B7" w14:textId="77777777" w:rsidR="00B574C9" w:rsidRPr="001A6A06" w:rsidRDefault="00B574C9" w:rsidP="00CF1542">
            <w:pPr>
              <w:jc w:val="center"/>
              <w:rPr>
                <w:b/>
                <w:color w:val="FFFFFF" w:themeColor="background1"/>
              </w:rPr>
            </w:pPr>
          </w:p>
        </w:tc>
        <w:sdt>
          <w:sdtPr>
            <w:alias w:val="Biography"/>
            <w:tag w:val="authorBiography"/>
            <w:id w:val="938807824"/>
            <w:placeholder>
              <w:docPart w:val="76309486BD44D3448A86E0A398E724E5"/>
            </w:placeholder>
            <w:showingPlcHdr/>
          </w:sdtPr>
          <w:sdtEndPr/>
          <w:sdtContent>
            <w:tc>
              <w:tcPr>
                <w:tcW w:w="8562" w:type="dxa"/>
                <w:gridSpan w:val="4"/>
              </w:tcPr>
              <w:p w14:paraId="6FD83C9C" w14:textId="77777777" w:rsidR="00B574C9" w:rsidRDefault="00B574C9" w:rsidP="00922950">
                <w:r>
                  <w:rPr>
                    <w:rStyle w:val="PlaceholderText"/>
                  </w:rPr>
                  <w:t>[Enter your biography]</w:t>
                </w:r>
              </w:p>
            </w:tc>
          </w:sdtContent>
        </w:sdt>
      </w:tr>
      <w:tr w:rsidR="00B574C9" w14:paraId="22723B40" w14:textId="77777777" w:rsidTr="00D32D59">
        <w:trPr>
          <w:trHeight w:val="986"/>
        </w:trPr>
        <w:tc>
          <w:tcPr>
            <w:tcW w:w="491" w:type="dxa"/>
            <w:vMerge/>
            <w:shd w:val="clear" w:color="auto" w:fill="A6A6A6" w:themeFill="background1" w:themeFillShade="A6"/>
          </w:tcPr>
          <w:p w14:paraId="12968EB7" w14:textId="77777777" w:rsidR="00B574C9" w:rsidRPr="001A6A06" w:rsidRDefault="00B574C9" w:rsidP="00CF1542">
            <w:pPr>
              <w:jc w:val="center"/>
              <w:rPr>
                <w:b/>
                <w:color w:val="FFFFFF" w:themeColor="background1"/>
              </w:rPr>
            </w:pPr>
          </w:p>
        </w:tc>
        <w:sdt>
          <w:sdtPr>
            <w:alias w:val="Affiliation"/>
            <w:tag w:val="affiliation"/>
            <w:id w:val="2012937915"/>
            <w:placeholder>
              <w:docPart w:val="5854B22FFF214E41B2B53C33C48C74B8"/>
            </w:placeholder>
            <w:text/>
          </w:sdtPr>
          <w:sdtContent>
            <w:tc>
              <w:tcPr>
                <w:tcW w:w="8562" w:type="dxa"/>
                <w:gridSpan w:val="4"/>
              </w:tcPr>
              <w:p w14:paraId="34EDD0DB" w14:textId="379EE645" w:rsidR="00B574C9" w:rsidRDefault="001F6CB6" w:rsidP="001F6CB6">
                <w:proofErr w:type="spellStart"/>
                <w:r w:rsidRPr="00D67245">
                  <w:rPr>
                    <w:lang w:val="en-CA"/>
                  </w:rPr>
                  <w:t>Bogazici</w:t>
                </w:r>
                <w:proofErr w:type="spellEnd"/>
                <w:r w:rsidRPr="00D67245">
                  <w:rPr>
                    <w:lang w:val="en-CA"/>
                  </w:rPr>
                  <w:t xml:space="preserve"> University</w:t>
                </w:r>
              </w:p>
            </w:tc>
          </w:sdtContent>
        </w:sdt>
      </w:tr>
    </w:tbl>
    <w:p w14:paraId="57FB283B" w14:textId="77777777" w:rsidR="003D3579" w:rsidRDefault="003D3579">
      <w:bookmarkStart w:id="0" w:name="_GoBack"/>
      <w:bookmarkEnd w:id="0"/>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1514C6" w14:textId="77777777" w:rsidTr="00244BB0">
        <w:tc>
          <w:tcPr>
            <w:tcW w:w="9016" w:type="dxa"/>
            <w:shd w:val="clear" w:color="auto" w:fill="A6A6A6" w:themeFill="background1" w:themeFillShade="A6"/>
            <w:tcMar>
              <w:top w:w="113" w:type="dxa"/>
              <w:bottom w:w="113" w:type="dxa"/>
            </w:tcMar>
          </w:tcPr>
          <w:p w14:paraId="594354B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08B42E" w14:textId="77777777" w:rsidTr="003F0D73">
        <w:sdt>
          <w:sdtPr>
            <w:alias w:val="Article headword"/>
            <w:tag w:val="articleHeadword"/>
            <w:id w:val="-361440020"/>
            <w:placeholder>
              <w:docPart w:val="682F36BDD1800B498B202077E1ACB54F"/>
            </w:placeholder>
            <w:text/>
          </w:sdtPr>
          <w:sdtEndPr/>
          <w:sdtContent>
            <w:tc>
              <w:tcPr>
                <w:tcW w:w="9016" w:type="dxa"/>
                <w:tcMar>
                  <w:top w:w="113" w:type="dxa"/>
                  <w:bottom w:w="113" w:type="dxa"/>
                </w:tcMar>
              </w:tcPr>
              <w:p w14:paraId="4ECA96D1" w14:textId="77777777" w:rsidR="003F0D73" w:rsidRPr="00FB589A" w:rsidRDefault="00D32D59" w:rsidP="00D32D59">
                <w:r>
                  <w:t>Young Turk Revolution</w:t>
                </w:r>
              </w:p>
            </w:tc>
          </w:sdtContent>
        </w:sdt>
      </w:tr>
      <w:tr w:rsidR="00464699" w14:paraId="146F0A92" w14:textId="77777777" w:rsidTr="007821B0">
        <w:sdt>
          <w:sdtPr>
            <w:alias w:val="Variant headwords"/>
            <w:tag w:val="variantHeadwords"/>
            <w:id w:val="173464402"/>
            <w:placeholder>
              <w:docPart w:val="F79918F1E773724C829D2E01EB4769BD"/>
            </w:placeholder>
            <w:showingPlcHdr/>
          </w:sdtPr>
          <w:sdtEndPr/>
          <w:sdtContent>
            <w:tc>
              <w:tcPr>
                <w:tcW w:w="9016" w:type="dxa"/>
                <w:tcMar>
                  <w:top w:w="113" w:type="dxa"/>
                  <w:bottom w:w="113" w:type="dxa"/>
                </w:tcMar>
              </w:tcPr>
              <w:p w14:paraId="61F523E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89B402" w14:textId="77777777" w:rsidTr="003F0D73">
        <w:sdt>
          <w:sdtPr>
            <w:alias w:val="Abstract"/>
            <w:tag w:val="abstract"/>
            <w:id w:val="-635871867"/>
            <w:placeholder>
              <w:docPart w:val="723AC1AD4C82BB438397DAAD80FA922A"/>
            </w:placeholder>
          </w:sdtPr>
          <w:sdtEndPr/>
          <w:sdtContent>
            <w:tc>
              <w:tcPr>
                <w:tcW w:w="9016" w:type="dxa"/>
                <w:tcMar>
                  <w:top w:w="113" w:type="dxa"/>
                  <w:bottom w:w="113" w:type="dxa"/>
                </w:tcMar>
              </w:tcPr>
              <w:p w14:paraId="02F5389E" w14:textId="77777777" w:rsidR="00E85A05" w:rsidRDefault="00D32D59" w:rsidP="00E85A05">
                <w:r>
                  <w:t>The Young Turk Revolution refers to</w:t>
                </w:r>
                <w:r w:rsidRPr="00F43078">
                  <w:t xml:space="preserve"> the events that occurred in 1908 under the initiative of the Committee of Union and Progress (</w:t>
                </w:r>
                <w:proofErr w:type="spellStart"/>
                <w:r w:rsidRPr="00F43078">
                  <w:rPr>
                    <w:i/>
                  </w:rPr>
                  <w:t>İttihad</w:t>
                </w:r>
                <w:proofErr w:type="spellEnd"/>
                <w:r w:rsidRPr="00F43078">
                  <w:rPr>
                    <w:i/>
                  </w:rPr>
                  <w:t xml:space="preserve"> </w:t>
                </w:r>
                <w:proofErr w:type="spellStart"/>
                <w:r w:rsidRPr="00F43078">
                  <w:rPr>
                    <w:i/>
                  </w:rPr>
                  <w:t>ve</w:t>
                </w:r>
                <w:proofErr w:type="spellEnd"/>
                <w:r w:rsidRPr="00F43078">
                  <w:rPr>
                    <w:i/>
                  </w:rPr>
                  <w:t xml:space="preserve"> </w:t>
                </w:r>
                <w:proofErr w:type="spellStart"/>
                <w:r w:rsidRPr="00F43078">
                  <w:rPr>
                    <w:i/>
                  </w:rPr>
                  <w:t>Terakki</w:t>
                </w:r>
                <w:proofErr w:type="spellEnd"/>
                <w:r w:rsidRPr="00F43078">
                  <w:rPr>
                    <w:i/>
                  </w:rPr>
                  <w:t xml:space="preserve"> </w:t>
                </w:r>
                <w:proofErr w:type="spellStart"/>
                <w:r w:rsidRPr="00F43078">
                  <w:rPr>
                    <w:i/>
                  </w:rPr>
                  <w:t>Cemiyeti</w:t>
                </w:r>
                <w:proofErr w:type="spellEnd"/>
                <w:r>
                  <w:t>) (CUP) and carried out in Macedonia by</w:t>
                </w:r>
                <w:r w:rsidRPr="00F43078">
                  <w:t xml:space="preserve"> young </w:t>
                </w:r>
                <w:r>
                  <w:t xml:space="preserve">Ottoman army officers, who restored the constitution </w:t>
                </w:r>
                <w:r w:rsidRPr="00F43078">
                  <w:t xml:space="preserve">shelved in 1878 by </w:t>
                </w:r>
                <w:r>
                  <w:t xml:space="preserve">the sultan </w:t>
                </w:r>
                <w:proofErr w:type="spellStart"/>
                <w:r>
                  <w:t>Abdülhamit</w:t>
                </w:r>
                <w:proofErr w:type="spellEnd"/>
                <w:r>
                  <w:t xml:space="preserve"> II. (There remains some disagreement about describing these events as a ‘revolution’). The uprising led to</w:t>
                </w:r>
                <w:r w:rsidRPr="00F43078">
                  <w:t xml:space="preserve"> elections</w:t>
                </w:r>
                <w:r>
                  <w:t xml:space="preserve"> and a reconvening of the parliament, which the committee hoped would</w:t>
                </w:r>
                <w:r w:rsidRPr="00F43078">
                  <w:t xml:space="preserve"> enable the survival of the </w:t>
                </w:r>
                <w:r>
                  <w:t xml:space="preserve">Ottoman Empire against rival imperial </w:t>
                </w:r>
                <w:r w:rsidRPr="00F43078">
                  <w:t>powers</w:t>
                </w:r>
                <w:r>
                  <w:t xml:space="preserve"> (Britain, France, Germany, Austro-Hungary, and Russia). The CUP, initially a secret society that became a political organization, did not overthrow the sultan at first, preferring to rule behind the scenes. The uprising can be considered</w:t>
                </w:r>
                <w:r w:rsidRPr="00F43078">
                  <w:t xml:space="preserve"> a conti</w:t>
                </w:r>
                <w:r>
                  <w:t xml:space="preserve">nuation of the constitutionalist movements of the nineteenth century, but it also heralded changes to </w:t>
                </w:r>
                <w:r w:rsidRPr="00F43078">
                  <w:t>socio-pol</w:t>
                </w:r>
                <w:r>
                  <w:t xml:space="preserve">itical life, such as the </w:t>
                </w:r>
                <w:r w:rsidRPr="00F43078">
                  <w:t>rise of</w:t>
                </w:r>
                <w:r>
                  <w:t xml:space="preserve"> a </w:t>
                </w:r>
                <w:r w:rsidRPr="00F43078">
                  <w:t xml:space="preserve">new elite, </w:t>
                </w:r>
                <w:r>
                  <w:t xml:space="preserve">the </w:t>
                </w:r>
                <w:r w:rsidRPr="00F43078">
                  <w:t>increasing inv</w:t>
                </w:r>
                <w:r>
                  <w:t xml:space="preserve">olvement of the army in government, and the emergence of </w:t>
                </w:r>
                <w:r w:rsidRPr="00F43078">
                  <w:t>party politics.</w:t>
                </w:r>
                <w:r>
                  <w:t xml:space="preserve"> </w:t>
                </w:r>
                <w:r w:rsidRPr="00F43078">
                  <w:t>The revolution was enthusia</w:t>
                </w:r>
                <w:r>
                  <w:t xml:space="preserve">stically received for a time, and </w:t>
                </w:r>
                <w:r w:rsidRPr="00F43078">
                  <w:t xml:space="preserve">a </w:t>
                </w:r>
                <w:r>
                  <w:t>vibrant</w:t>
                </w:r>
                <w:r w:rsidRPr="00F43078">
                  <w:t xml:space="preserve"> socio-political life emerged</w:t>
                </w:r>
                <w:r>
                  <w:t xml:space="preserve"> with </w:t>
                </w:r>
                <w:r w:rsidRPr="00F43078">
                  <w:t xml:space="preserve">the dismantling of many </w:t>
                </w:r>
                <w:r>
                  <w:t xml:space="preserve">of </w:t>
                </w:r>
                <w:proofErr w:type="spellStart"/>
                <w:r>
                  <w:t>Abdülhamit’s</w:t>
                </w:r>
                <w:proofErr w:type="spellEnd"/>
                <w:r>
                  <w:t xml:space="preserve"> authoritarian policies.</w:t>
                </w:r>
              </w:p>
            </w:tc>
          </w:sdtContent>
        </w:sdt>
      </w:tr>
      <w:tr w:rsidR="003F0D73" w14:paraId="69C0C219" w14:textId="77777777" w:rsidTr="003F0D73">
        <w:sdt>
          <w:sdtPr>
            <w:alias w:val="Article text"/>
            <w:tag w:val="articleText"/>
            <w:id w:val="634067588"/>
            <w:placeholder>
              <w:docPart w:val="CD918040E35F5742A2F9A3475D0C82C1"/>
            </w:placeholder>
          </w:sdtPr>
          <w:sdtEndPr/>
          <w:sdtContent>
            <w:tc>
              <w:tcPr>
                <w:tcW w:w="9016" w:type="dxa"/>
                <w:tcMar>
                  <w:top w:w="113" w:type="dxa"/>
                  <w:bottom w:w="113" w:type="dxa"/>
                </w:tcMar>
              </w:tcPr>
              <w:p w14:paraId="01CB6376" w14:textId="77777777" w:rsidR="00D32D59" w:rsidRDefault="00D32D59" w:rsidP="00D32D59">
                <w:r>
                  <w:t>The Young Turk Revolution refers to</w:t>
                </w:r>
                <w:r w:rsidRPr="00F43078">
                  <w:t xml:space="preserve"> the events that occurred in 1908 under the initiative of the Committee of Union and Progress (</w:t>
                </w:r>
                <w:proofErr w:type="spellStart"/>
                <w:r w:rsidRPr="00F43078">
                  <w:rPr>
                    <w:i/>
                  </w:rPr>
                  <w:t>İttihad</w:t>
                </w:r>
                <w:proofErr w:type="spellEnd"/>
                <w:r w:rsidRPr="00F43078">
                  <w:rPr>
                    <w:i/>
                  </w:rPr>
                  <w:t xml:space="preserve"> </w:t>
                </w:r>
                <w:proofErr w:type="spellStart"/>
                <w:r w:rsidRPr="00F43078">
                  <w:rPr>
                    <w:i/>
                  </w:rPr>
                  <w:t>ve</w:t>
                </w:r>
                <w:proofErr w:type="spellEnd"/>
                <w:r w:rsidRPr="00F43078">
                  <w:rPr>
                    <w:i/>
                  </w:rPr>
                  <w:t xml:space="preserve"> </w:t>
                </w:r>
                <w:proofErr w:type="spellStart"/>
                <w:r w:rsidRPr="00F43078">
                  <w:rPr>
                    <w:i/>
                  </w:rPr>
                  <w:t>Terakki</w:t>
                </w:r>
                <w:proofErr w:type="spellEnd"/>
                <w:r w:rsidRPr="00F43078">
                  <w:rPr>
                    <w:i/>
                  </w:rPr>
                  <w:t xml:space="preserve"> </w:t>
                </w:r>
                <w:proofErr w:type="spellStart"/>
                <w:r w:rsidRPr="00F43078">
                  <w:rPr>
                    <w:i/>
                  </w:rPr>
                  <w:t>Cemiyeti</w:t>
                </w:r>
                <w:proofErr w:type="spellEnd"/>
                <w:r>
                  <w:t>) (CUP) and carried out in Macedonia by</w:t>
                </w:r>
                <w:r w:rsidRPr="00F43078">
                  <w:t xml:space="preserve"> young </w:t>
                </w:r>
                <w:r>
                  <w:t xml:space="preserve">Ottoman army officers, who restored the constitution </w:t>
                </w:r>
                <w:r w:rsidRPr="00F43078">
                  <w:t xml:space="preserve">shelved in 1878 by </w:t>
                </w:r>
                <w:r>
                  <w:t xml:space="preserve">the sultan </w:t>
                </w:r>
                <w:proofErr w:type="spellStart"/>
                <w:r>
                  <w:t>Abdülhamit</w:t>
                </w:r>
                <w:proofErr w:type="spellEnd"/>
                <w:r>
                  <w:t xml:space="preserve"> II. (There remains some disagreement about describing these events as a ‘revolution’). The uprising led to</w:t>
                </w:r>
                <w:r w:rsidRPr="00F43078">
                  <w:t xml:space="preserve"> elections</w:t>
                </w:r>
                <w:r>
                  <w:t xml:space="preserve"> and a reconvening of the parliament, which the committee hoped would</w:t>
                </w:r>
                <w:r w:rsidRPr="00F43078">
                  <w:t xml:space="preserve"> enable the survival of the </w:t>
                </w:r>
                <w:r>
                  <w:t xml:space="preserve">Ottoman Empire against rival imperial </w:t>
                </w:r>
                <w:r w:rsidRPr="00F43078">
                  <w:t>powers</w:t>
                </w:r>
                <w:r>
                  <w:t xml:space="preserve"> (Britain, France, Germany, Austro-Hungary, and Russia). The CUP, initially a secret society that became a political organization, did not overthrow the sultan at first, preferring to rule behind the scenes. The uprising can be considered</w:t>
                </w:r>
                <w:r w:rsidRPr="00F43078">
                  <w:t xml:space="preserve"> a conti</w:t>
                </w:r>
                <w:r>
                  <w:t xml:space="preserve">nuation of the constitutionalist movements of the nineteenth century, but it also heralded changes to </w:t>
                </w:r>
                <w:r w:rsidRPr="00F43078">
                  <w:t>socio-pol</w:t>
                </w:r>
                <w:r>
                  <w:t xml:space="preserve">itical life, such as the </w:t>
                </w:r>
                <w:r w:rsidRPr="00F43078">
                  <w:t>rise of</w:t>
                </w:r>
                <w:r>
                  <w:t xml:space="preserve"> a </w:t>
                </w:r>
                <w:r w:rsidRPr="00F43078">
                  <w:t xml:space="preserve">new elite, </w:t>
                </w:r>
                <w:r>
                  <w:t xml:space="preserve">the </w:t>
                </w:r>
                <w:r w:rsidRPr="00F43078">
                  <w:t>increasing inv</w:t>
                </w:r>
                <w:r>
                  <w:t xml:space="preserve">olvement of the army in government, and the emergence of </w:t>
                </w:r>
                <w:r w:rsidRPr="00F43078">
                  <w:t>party politics.</w:t>
                </w:r>
                <w:r>
                  <w:t xml:space="preserve"> </w:t>
                </w:r>
                <w:r w:rsidRPr="00F43078">
                  <w:t>The revolution was enthusia</w:t>
                </w:r>
                <w:r>
                  <w:t xml:space="preserve">stically received for a time, and </w:t>
                </w:r>
                <w:r w:rsidRPr="00F43078">
                  <w:t xml:space="preserve">a </w:t>
                </w:r>
                <w:r>
                  <w:t>vibrant</w:t>
                </w:r>
                <w:r w:rsidRPr="00F43078">
                  <w:t xml:space="preserve"> socio-political life emerged</w:t>
                </w:r>
                <w:r>
                  <w:t xml:space="preserve"> with </w:t>
                </w:r>
                <w:r w:rsidRPr="00F43078">
                  <w:t xml:space="preserve">the dismantling of many </w:t>
                </w:r>
                <w:r>
                  <w:t xml:space="preserve">of </w:t>
                </w:r>
                <w:proofErr w:type="spellStart"/>
                <w:r>
                  <w:t>Abdülhamit’s</w:t>
                </w:r>
                <w:proofErr w:type="spellEnd"/>
                <w:r>
                  <w:t xml:space="preserve"> authoritarian policies. However, the Committee’s</w:t>
                </w:r>
                <w:r w:rsidRPr="00F43078">
                  <w:t xml:space="preserve"> increasing</w:t>
                </w:r>
                <w:r>
                  <w:t>ly</w:t>
                </w:r>
                <w:r w:rsidRPr="00F43078">
                  <w:t xml:space="preserve"> autho</w:t>
                </w:r>
                <w:r>
                  <w:t>ritarian and later nationalist stance spurred opposition, resulting in new rebellions and a restoration of sharia-oriented Ottoman authority.</w:t>
                </w:r>
              </w:p>
              <w:p w14:paraId="72B348DB" w14:textId="77777777" w:rsidR="00D32D59" w:rsidRDefault="00D32D59" w:rsidP="00D32D59"/>
              <w:p w14:paraId="62FEF318" w14:textId="77777777" w:rsidR="003F0D73" w:rsidRDefault="00D32D59" w:rsidP="00C27FAB">
                <w:r>
                  <w:t xml:space="preserve">But among those who participated in the Young Turk revolt was </w:t>
                </w:r>
                <w:r w:rsidRPr="00555CC6">
                  <w:t>Mustafa Kemal Atatürk</w:t>
                </w:r>
                <w:r>
                  <w:t xml:space="preserve">, a member of the CUP, and while he criticized the party leadership, his later role as a Turkish nationalist and secularist was formed by his experience in the 1908 uprising. After World War I, Atatürk led a far more successful social transformation, finally ending Ottoman rule after it has been decisively damaged by losses in the war. Atatürk’s rise to power represented both the first </w:t>
                </w:r>
                <w:r>
                  <w:lastRenderedPageBreak/>
                  <w:t xml:space="preserve">real secularist revolution among Middle Eastern powers in the twentieth century and a model of sorts for later revolutions in the region. For what both the Young Turks and Atatürk demonstrated was the viability of ‘top-down’ secularism. This was a secularism imposed not from an upwelling of discontent among the educated but because of the need to effect military reform in an attempt to match the technological advances of Western armies, a need that WWI highlighted. The pros and cons of this model of secularization are with us still, in the successive military coups of Abdel Nasser, Hosni Mubarak, and </w:t>
                </w:r>
                <w:r w:rsidRPr="00B13F8B">
                  <w:t>Abdel Fattah el-</w:t>
                </w:r>
                <w:proofErr w:type="spellStart"/>
                <w:r w:rsidRPr="00B13F8B">
                  <w:t>Sisi</w:t>
                </w:r>
                <w:proofErr w:type="spellEnd"/>
                <w:r>
                  <w:t xml:space="preserve"> in Egypt; in the rule of the Ba’ath party of Hafez and Bashar al-Assad in Syria; and in the rise and fall of ‘Colonel’ Muammar </w:t>
                </w:r>
                <w:r w:rsidRPr="009945DA">
                  <w:t>al-Gaddafi</w:t>
                </w:r>
                <w:r>
                  <w:rPr>
                    <w:vertAlign w:val="superscript"/>
                  </w:rPr>
                  <w:t xml:space="preserve"> </w:t>
                </w:r>
                <w:r>
                  <w:t xml:space="preserve">in Libya. </w:t>
                </w:r>
              </w:p>
            </w:tc>
          </w:sdtContent>
        </w:sdt>
      </w:tr>
      <w:tr w:rsidR="003235A7" w14:paraId="14C14A83" w14:textId="77777777" w:rsidTr="003235A7">
        <w:tc>
          <w:tcPr>
            <w:tcW w:w="9016" w:type="dxa"/>
          </w:tcPr>
          <w:p w14:paraId="22E325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174080F1B445C418A3E015D93262052"/>
              </w:placeholder>
            </w:sdtPr>
            <w:sdtEndPr/>
            <w:sdtContent>
              <w:p w14:paraId="7F30F8AF" w14:textId="77777777" w:rsidR="003235A7" w:rsidRDefault="001F6CB6" w:rsidP="00D32D59">
                <w:sdt>
                  <w:sdtPr>
                    <w:id w:val="329485668"/>
                    <w:citation/>
                  </w:sdtPr>
                  <w:sdtEndPr/>
                  <w:sdtContent>
                    <w:r w:rsidR="00D32D59">
                      <w:fldChar w:fldCharType="begin"/>
                    </w:r>
                    <w:r w:rsidR="00D32D59">
                      <w:rPr>
                        <w:lang w:val="en-US"/>
                      </w:rPr>
                      <w:instrText xml:space="preserve"> CITATION Zür04 \l 1033 </w:instrText>
                    </w:r>
                    <w:r w:rsidR="00D32D59">
                      <w:fldChar w:fldCharType="separate"/>
                    </w:r>
                    <w:r w:rsidR="00D32D59">
                      <w:rPr>
                        <w:noProof/>
                        <w:lang w:val="en-US"/>
                      </w:rPr>
                      <w:t xml:space="preserve"> (Zürcher)</w:t>
                    </w:r>
                    <w:r w:rsidR="00D32D59">
                      <w:fldChar w:fldCharType="end"/>
                    </w:r>
                  </w:sdtContent>
                </w:sdt>
              </w:p>
            </w:sdtContent>
          </w:sdt>
        </w:tc>
      </w:tr>
    </w:tbl>
    <w:p w14:paraId="56543D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ED567" w14:textId="77777777" w:rsidR="000A25B9" w:rsidRDefault="000A25B9" w:rsidP="007A0D55">
      <w:pPr>
        <w:spacing w:after="0" w:line="240" w:lineRule="auto"/>
      </w:pPr>
      <w:r>
        <w:separator/>
      </w:r>
    </w:p>
  </w:endnote>
  <w:endnote w:type="continuationSeparator" w:id="0">
    <w:p w14:paraId="015B3968" w14:textId="77777777" w:rsidR="000A25B9" w:rsidRDefault="000A25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E4D77" w14:textId="77777777" w:rsidR="000A25B9" w:rsidRDefault="000A25B9" w:rsidP="007A0D55">
      <w:pPr>
        <w:spacing w:after="0" w:line="240" w:lineRule="auto"/>
      </w:pPr>
      <w:r>
        <w:separator/>
      </w:r>
    </w:p>
  </w:footnote>
  <w:footnote w:type="continuationSeparator" w:id="0">
    <w:p w14:paraId="221628DA" w14:textId="77777777" w:rsidR="000A25B9" w:rsidRDefault="000A25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D657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FA6E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5B9"/>
    <w:rsid w:val="00032559"/>
    <w:rsid w:val="00052040"/>
    <w:rsid w:val="000A25B9"/>
    <w:rsid w:val="000B25AE"/>
    <w:rsid w:val="000B55AB"/>
    <w:rsid w:val="000D24DC"/>
    <w:rsid w:val="00101B2E"/>
    <w:rsid w:val="00116FA0"/>
    <w:rsid w:val="0015114C"/>
    <w:rsid w:val="001A21F3"/>
    <w:rsid w:val="001A2537"/>
    <w:rsid w:val="001A6A06"/>
    <w:rsid w:val="001F6CB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2D5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1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25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5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25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5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A0E6CABB55F4CBFA8DA571516FFA7"/>
        <w:category>
          <w:name w:val="General"/>
          <w:gallery w:val="placeholder"/>
        </w:category>
        <w:types>
          <w:type w:val="bbPlcHdr"/>
        </w:types>
        <w:behaviors>
          <w:behavior w:val="content"/>
        </w:behaviors>
        <w:guid w:val="{A9B4F780-C243-2B4B-908F-922AB97C8DC2}"/>
      </w:docPartPr>
      <w:docPartBody>
        <w:p w:rsidR="005F69FC" w:rsidRDefault="00712BCD">
          <w:pPr>
            <w:pStyle w:val="78AA0E6CABB55F4CBFA8DA571516FFA7"/>
          </w:pPr>
          <w:r w:rsidRPr="00CC586D">
            <w:rPr>
              <w:rStyle w:val="PlaceholderText"/>
              <w:b/>
              <w:color w:val="FFFFFF" w:themeColor="background1"/>
            </w:rPr>
            <w:t>[Salutation]</w:t>
          </w:r>
        </w:p>
      </w:docPartBody>
    </w:docPart>
    <w:docPart>
      <w:docPartPr>
        <w:name w:val="EAF01601208D724FAF709D365CF51A86"/>
        <w:category>
          <w:name w:val="General"/>
          <w:gallery w:val="placeholder"/>
        </w:category>
        <w:types>
          <w:type w:val="bbPlcHdr"/>
        </w:types>
        <w:behaviors>
          <w:behavior w:val="content"/>
        </w:behaviors>
        <w:guid w:val="{74AD1D0E-5E5B-DA4E-AE60-CD3B8CBF2993}"/>
      </w:docPartPr>
      <w:docPartBody>
        <w:p w:rsidR="005F69FC" w:rsidRDefault="00712BCD">
          <w:pPr>
            <w:pStyle w:val="EAF01601208D724FAF709D365CF51A86"/>
          </w:pPr>
          <w:r>
            <w:rPr>
              <w:rStyle w:val="PlaceholderText"/>
            </w:rPr>
            <w:t>[Middle name]</w:t>
          </w:r>
        </w:p>
      </w:docPartBody>
    </w:docPart>
    <w:docPart>
      <w:docPartPr>
        <w:name w:val="A3970B9C9C04794C85CD8712742303BA"/>
        <w:category>
          <w:name w:val="General"/>
          <w:gallery w:val="placeholder"/>
        </w:category>
        <w:types>
          <w:type w:val="bbPlcHdr"/>
        </w:types>
        <w:behaviors>
          <w:behavior w:val="content"/>
        </w:behaviors>
        <w:guid w:val="{0EE73BC0-0A76-5C46-B54F-DE8AD210502B}"/>
      </w:docPartPr>
      <w:docPartBody>
        <w:p w:rsidR="005F69FC" w:rsidRDefault="00712BCD">
          <w:pPr>
            <w:pStyle w:val="A3970B9C9C04794C85CD8712742303BA"/>
          </w:pPr>
          <w:r>
            <w:rPr>
              <w:rStyle w:val="PlaceholderText"/>
            </w:rPr>
            <w:t>[Last name]</w:t>
          </w:r>
        </w:p>
      </w:docPartBody>
    </w:docPart>
    <w:docPart>
      <w:docPartPr>
        <w:name w:val="76309486BD44D3448A86E0A398E724E5"/>
        <w:category>
          <w:name w:val="General"/>
          <w:gallery w:val="placeholder"/>
        </w:category>
        <w:types>
          <w:type w:val="bbPlcHdr"/>
        </w:types>
        <w:behaviors>
          <w:behavior w:val="content"/>
        </w:behaviors>
        <w:guid w:val="{3ACDAB4C-238B-0847-AE9A-AFA44B0C9EF1}"/>
      </w:docPartPr>
      <w:docPartBody>
        <w:p w:rsidR="005F69FC" w:rsidRDefault="00712BCD">
          <w:pPr>
            <w:pStyle w:val="76309486BD44D3448A86E0A398E724E5"/>
          </w:pPr>
          <w:r>
            <w:rPr>
              <w:rStyle w:val="PlaceholderText"/>
            </w:rPr>
            <w:t>[Enter your biography]</w:t>
          </w:r>
        </w:p>
      </w:docPartBody>
    </w:docPart>
    <w:docPart>
      <w:docPartPr>
        <w:name w:val="5854B22FFF214E41B2B53C33C48C74B8"/>
        <w:category>
          <w:name w:val="General"/>
          <w:gallery w:val="placeholder"/>
        </w:category>
        <w:types>
          <w:type w:val="bbPlcHdr"/>
        </w:types>
        <w:behaviors>
          <w:behavior w:val="content"/>
        </w:behaviors>
        <w:guid w:val="{2C73CBF6-E067-8149-A3A5-0A936A479CF5}"/>
      </w:docPartPr>
      <w:docPartBody>
        <w:p w:rsidR="005F69FC" w:rsidRDefault="00712BCD">
          <w:pPr>
            <w:pStyle w:val="5854B22FFF214E41B2B53C33C48C74B8"/>
          </w:pPr>
          <w:r>
            <w:rPr>
              <w:rStyle w:val="PlaceholderText"/>
            </w:rPr>
            <w:t>[Enter the institution with which you are affiliated]</w:t>
          </w:r>
        </w:p>
      </w:docPartBody>
    </w:docPart>
    <w:docPart>
      <w:docPartPr>
        <w:name w:val="682F36BDD1800B498B202077E1ACB54F"/>
        <w:category>
          <w:name w:val="General"/>
          <w:gallery w:val="placeholder"/>
        </w:category>
        <w:types>
          <w:type w:val="bbPlcHdr"/>
        </w:types>
        <w:behaviors>
          <w:behavior w:val="content"/>
        </w:behaviors>
        <w:guid w:val="{D7C5364D-723E-B843-94F7-9F23F1392C37}"/>
      </w:docPartPr>
      <w:docPartBody>
        <w:p w:rsidR="005F69FC" w:rsidRDefault="00712BCD">
          <w:pPr>
            <w:pStyle w:val="682F36BDD1800B498B202077E1ACB54F"/>
          </w:pPr>
          <w:r w:rsidRPr="00EF74F7">
            <w:rPr>
              <w:b/>
              <w:color w:val="808080" w:themeColor="background1" w:themeShade="80"/>
            </w:rPr>
            <w:t>[Enter the headword for your article]</w:t>
          </w:r>
        </w:p>
      </w:docPartBody>
    </w:docPart>
    <w:docPart>
      <w:docPartPr>
        <w:name w:val="F79918F1E773724C829D2E01EB4769BD"/>
        <w:category>
          <w:name w:val="General"/>
          <w:gallery w:val="placeholder"/>
        </w:category>
        <w:types>
          <w:type w:val="bbPlcHdr"/>
        </w:types>
        <w:behaviors>
          <w:behavior w:val="content"/>
        </w:behaviors>
        <w:guid w:val="{67105B00-7C6D-4047-8882-F124415A6642}"/>
      </w:docPartPr>
      <w:docPartBody>
        <w:p w:rsidR="005F69FC" w:rsidRDefault="00712BCD">
          <w:pPr>
            <w:pStyle w:val="F79918F1E773724C829D2E01EB476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3AC1AD4C82BB438397DAAD80FA922A"/>
        <w:category>
          <w:name w:val="General"/>
          <w:gallery w:val="placeholder"/>
        </w:category>
        <w:types>
          <w:type w:val="bbPlcHdr"/>
        </w:types>
        <w:behaviors>
          <w:behavior w:val="content"/>
        </w:behaviors>
        <w:guid w:val="{C9CEE8C7-82C3-3845-938F-EFAD801B54BB}"/>
      </w:docPartPr>
      <w:docPartBody>
        <w:p w:rsidR="005F69FC" w:rsidRDefault="00712BCD">
          <w:pPr>
            <w:pStyle w:val="723AC1AD4C82BB438397DAAD80FA92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918040E35F5742A2F9A3475D0C82C1"/>
        <w:category>
          <w:name w:val="General"/>
          <w:gallery w:val="placeholder"/>
        </w:category>
        <w:types>
          <w:type w:val="bbPlcHdr"/>
        </w:types>
        <w:behaviors>
          <w:behavior w:val="content"/>
        </w:behaviors>
        <w:guid w:val="{8C81FDD9-412A-4A4D-9BEF-8FDBB170F713}"/>
      </w:docPartPr>
      <w:docPartBody>
        <w:p w:rsidR="005F69FC" w:rsidRDefault="00712BCD">
          <w:pPr>
            <w:pStyle w:val="CD918040E35F5742A2F9A3475D0C82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74080F1B445C418A3E015D93262052"/>
        <w:category>
          <w:name w:val="General"/>
          <w:gallery w:val="placeholder"/>
        </w:category>
        <w:types>
          <w:type w:val="bbPlcHdr"/>
        </w:types>
        <w:behaviors>
          <w:behavior w:val="content"/>
        </w:behaviors>
        <w:guid w:val="{32A5787B-EB44-6F41-9B32-2467F5B3B61C}"/>
      </w:docPartPr>
      <w:docPartBody>
        <w:p w:rsidR="005F69FC" w:rsidRDefault="00712BCD">
          <w:pPr>
            <w:pStyle w:val="0174080F1B445C418A3E015D932620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CD"/>
    <w:rsid w:val="005F69FC"/>
    <w:rsid w:val="00712B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BCD"/>
    <w:rPr>
      <w:color w:val="808080"/>
    </w:rPr>
  </w:style>
  <w:style w:type="paragraph" w:customStyle="1" w:styleId="78AA0E6CABB55F4CBFA8DA571516FFA7">
    <w:name w:val="78AA0E6CABB55F4CBFA8DA571516FFA7"/>
  </w:style>
  <w:style w:type="paragraph" w:customStyle="1" w:styleId="03063784246A5A408FE85056FAE76512">
    <w:name w:val="03063784246A5A408FE85056FAE76512"/>
  </w:style>
  <w:style w:type="paragraph" w:customStyle="1" w:styleId="EAF01601208D724FAF709D365CF51A86">
    <w:name w:val="EAF01601208D724FAF709D365CF51A86"/>
  </w:style>
  <w:style w:type="paragraph" w:customStyle="1" w:styleId="A3970B9C9C04794C85CD8712742303BA">
    <w:name w:val="A3970B9C9C04794C85CD8712742303BA"/>
  </w:style>
  <w:style w:type="paragraph" w:customStyle="1" w:styleId="76309486BD44D3448A86E0A398E724E5">
    <w:name w:val="76309486BD44D3448A86E0A398E724E5"/>
  </w:style>
  <w:style w:type="paragraph" w:customStyle="1" w:styleId="5854B22FFF214E41B2B53C33C48C74B8">
    <w:name w:val="5854B22FFF214E41B2B53C33C48C74B8"/>
  </w:style>
  <w:style w:type="paragraph" w:customStyle="1" w:styleId="682F36BDD1800B498B202077E1ACB54F">
    <w:name w:val="682F36BDD1800B498B202077E1ACB54F"/>
  </w:style>
  <w:style w:type="paragraph" w:customStyle="1" w:styleId="F79918F1E773724C829D2E01EB4769BD">
    <w:name w:val="F79918F1E773724C829D2E01EB4769BD"/>
  </w:style>
  <w:style w:type="paragraph" w:customStyle="1" w:styleId="723AC1AD4C82BB438397DAAD80FA922A">
    <w:name w:val="723AC1AD4C82BB438397DAAD80FA922A"/>
  </w:style>
  <w:style w:type="paragraph" w:customStyle="1" w:styleId="CD918040E35F5742A2F9A3475D0C82C1">
    <w:name w:val="CD918040E35F5742A2F9A3475D0C82C1"/>
  </w:style>
  <w:style w:type="paragraph" w:customStyle="1" w:styleId="0174080F1B445C418A3E015D93262052">
    <w:name w:val="0174080F1B445C418A3E015D93262052"/>
  </w:style>
  <w:style w:type="paragraph" w:customStyle="1" w:styleId="4C58F6F9016D874BADA6B8906F60AF65">
    <w:name w:val="4C58F6F9016D874BADA6B8906F60AF65"/>
    <w:rsid w:val="00712BCD"/>
  </w:style>
  <w:style w:type="paragraph" w:customStyle="1" w:styleId="8F62D0A44A97CB4A97E99F7B4A1CF92F">
    <w:name w:val="8F62D0A44A97CB4A97E99F7B4A1CF92F"/>
    <w:rsid w:val="00712B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BCD"/>
    <w:rPr>
      <w:color w:val="808080"/>
    </w:rPr>
  </w:style>
  <w:style w:type="paragraph" w:customStyle="1" w:styleId="78AA0E6CABB55F4CBFA8DA571516FFA7">
    <w:name w:val="78AA0E6CABB55F4CBFA8DA571516FFA7"/>
  </w:style>
  <w:style w:type="paragraph" w:customStyle="1" w:styleId="03063784246A5A408FE85056FAE76512">
    <w:name w:val="03063784246A5A408FE85056FAE76512"/>
  </w:style>
  <w:style w:type="paragraph" w:customStyle="1" w:styleId="EAF01601208D724FAF709D365CF51A86">
    <w:name w:val="EAF01601208D724FAF709D365CF51A86"/>
  </w:style>
  <w:style w:type="paragraph" w:customStyle="1" w:styleId="A3970B9C9C04794C85CD8712742303BA">
    <w:name w:val="A3970B9C9C04794C85CD8712742303BA"/>
  </w:style>
  <w:style w:type="paragraph" w:customStyle="1" w:styleId="76309486BD44D3448A86E0A398E724E5">
    <w:name w:val="76309486BD44D3448A86E0A398E724E5"/>
  </w:style>
  <w:style w:type="paragraph" w:customStyle="1" w:styleId="5854B22FFF214E41B2B53C33C48C74B8">
    <w:name w:val="5854B22FFF214E41B2B53C33C48C74B8"/>
  </w:style>
  <w:style w:type="paragraph" w:customStyle="1" w:styleId="682F36BDD1800B498B202077E1ACB54F">
    <w:name w:val="682F36BDD1800B498B202077E1ACB54F"/>
  </w:style>
  <w:style w:type="paragraph" w:customStyle="1" w:styleId="F79918F1E773724C829D2E01EB4769BD">
    <w:name w:val="F79918F1E773724C829D2E01EB4769BD"/>
  </w:style>
  <w:style w:type="paragraph" w:customStyle="1" w:styleId="723AC1AD4C82BB438397DAAD80FA922A">
    <w:name w:val="723AC1AD4C82BB438397DAAD80FA922A"/>
  </w:style>
  <w:style w:type="paragraph" w:customStyle="1" w:styleId="CD918040E35F5742A2F9A3475D0C82C1">
    <w:name w:val="CD918040E35F5742A2F9A3475D0C82C1"/>
  </w:style>
  <w:style w:type="paragraph" w:customStyle="1" w:styleId="0174080F1B445C418A3E015D93262052">
    <w:name w:val="0174080F1B445C418A3E015D93262052"/>
  </w:style>
  <w:style w:type="paragraph" w:customStyle="1" w:styleId="4C58F6F9016D874BADA6B8906F60AF65">
    <w:name w:val="4C58F6F9016D874BADA6B8906F60AF65"/>
    <w:rsid w:val="00712BCD"/>
  </w:style>
  <w:style w:type="paragraph" w:customStyle="1" w:styleId="8F62D0A44A97CB4A97E99F7B4A1CF92F">
    <w:name w:val="8F62D0A44A97CB4A97E99F7B4A1CF92F"/>
    <w:rsid w:val="00712B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Zür04</b:Tag>
    <b:SourceType>Book</b:SourceType>
    <b:Guid>{A26E858E-A871-264C-9A5C-9E278FBB1EC7}</b:Guid>
    <b:Title>Turkey: A Modern History</b:Title>
    <b:Publisher>I. B. Tauris</b:Publisher>
    <b:City>London</b:City>
    <b:Year>2004</b:Year>
    <b:Author>
      <b:Author>
        <b:NameList>
          <b:Person>
            <b:Last>Zürcher</b:Last>
            <b:First>Erik</b:First>
            <b:Middle>Jan</b:Middle>
          </b:Person>
        </b:NameList>
      </b:Author>
    </b:Author>
    <b:RefOrder>1</b:RefOrder>
  </b:Source>
</b:Sources>
</file>

<file path=customXml/itemProps1.xml><?xml version="1.0" encoding="utf-8"?>
<ds:datastoreItem xmlns:ds="http://schemas.openxmlformats.org/officeDocument/2006/customXml" ds:itemID="{19812310-5E5A-D54D-A36E-E557B8DC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617</Words>
  <Characters>3522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2016-02-14T06:24:00Z</dcterms:created>
  <dcterms:modified xsi:type="dcterms:W3CDTF">2016-02-21T06:48:00Z</dcterms:modified>
</cp:coreProperties>
</file>