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1F63FF8" w14:textId="77777777" w:rsidR="005A6380" w:rsidRPr="003740F7" w:rsidRDefault="00A93CC5">
      <w:pPr>
        <w:pStyle w:val="normal0"/>
        <w:spacing w:after="200" w:line="360" w:lineRule="auto"/>
        <w:rPr>
          <w:rFonts w:ascii="Georgia" w:hAnsi="Georgia"/>
        </w:rPr>
      </w:pPr>
      <w:proofErr w:type="spellStart"/>
      <w:r w:rsidRPr="003740F7">
        <w:rPr>
          <w:rFonts w:ascii="Georgia" w:eastAsia="Georgia" w:hAnsi="Georgia" w:cs="Georgia"/>
          <w:b/>
          <w:sz w:val="24"/>
        </w:rPr>
        <w:t>Adivasi</w:t>
      </w:r>
      <w:proofErr w:type="spellEnd"/>
      <w:r w:rsidRPr="003740F7">
        <w:rPr>
          <w:rFonts w:ascii="Georgia" w:eastAsia="Georgia" w:hAnsi="Georgia" w:cs="Georgia"/>
          <w:b/>
          <w:sz w:val="24"/>
        </w:rPr>
        <w:t xml:space="preserve"> Writing</w:t>
      </w:r>
    </w:p>
    <w:p w14:paraId="4F00D194" w14:textId="77777777" w:rsidR="005A6380" w:rsidRPr="003740F7" w:rsidRDefault="00A93CC5">
      <w:pPr>
        <w:pStyle w:val="normal0"/>
        <w:spacing w:line="360" w:lineRule="auto"/>
        <w:rPr>
          <w:rFonts w:ascii="Georgia" w:hAnsi="Georgia"/>
        </w:rPr>
      </w:pPr>
      <w:proofErr w:type="spellStart"/>
      <w:r w:rsidRPr="003740F7">
        <w:rPr>
          <w:rFonts w:ascii="Georgia" w:eastAsia="Georgia" w:hAnsi="Georgia" w:cs="Georgia"/>
          <w:sz w:val="24"/>
        </w:rPr>
        <w:t>Urvashi</w:t>
      </w:r>
      <w:proofErr w:type="spellEnd"/>
      <w:r w:rsidRPr="003740F7">
        <w:rPr>
          <w:rFonts w:ascii="Georgia" w:eastAsia="Georgia" w:hAnsi="Georgia" w:cs="Georgia"/>
          <w:sz w:val="24"/>
        </w:rPr>
        <w:t xml:space="preserve"> </w:t>
      </w:r>
      <w:proofErr w:type="spellStart"/>
      <w:r w:rsidRPr="003740F7">
        <w:rPr>
          <w:rFonts w:ascii="Georgia" w:eastAsia="Georgia" w:hAnsi="Georgia" w:cs="Georgia"/>
          <w:sz w:val="24"/>
        </w:rPr>
        <w:t>Vashist</w:t>
      </w:r>
      <w:proofErr w:type="spellEnd"/>
    </w:p>
    <w:p w14:paraId="6D74F55A" w14:textId="77777777" w:rsidR="005A6380" w:rsidRPr="003740F7" w:rsidRDefault="005A6380">
      <w:pPr>
        <w:pStyle w:val="normal0"/>
        <w:spacing w:after="200" w:line="360" w:lineRule="auto"/>
        <w:rPr>
          <w:rFonts w:ascii="Georgia" w:hAnsi="Georgia"/>
        </w:rPr>
      </w:pPr>
    </w:p>
    <w:p w14:paraId="3AF56EB0" w14:textId="77777777" w:rsidR="005A6380" w:rsidRPr="003740F7" w:rsidRDefault="005A6380">
      <w:pPr>
        <w:pStyle w:val="normal0"/>
        <w:spacing w:line="360" w:lineRule="auto"/>
        <w:rPr>
          <w:rFonts w:ascii="Georgia" w:hAnsi="Georgia"/>
        </w:rPr>
      </w:pPr>
    </w:p>
    <w:p w14:paraId="74A42C7A" w14:textId="77777777" w:rsidR="005A6380" w:rsidRPr="003740F7" w:rsidRDefault="00A93CC5">
      <w:pPr>
        <w:pStyle w:val="normal0"/>
        <w:spacing w:line="360" w:lineRule="auto"/>
        <w:jc w:val="both"/>
        <w:rPr>
          <w:rFonts w:ascii="Georgia" w:hAnsi="Georgia"/>
        </w:rPr>
      </w:pPr>
      <w:r w:rsidRPr="003740F7">
        <w:rPr>
          <w:rFonts w:ascii="Georgia" w:eastAsia="Georgia" w:hAnsi="Georgia" w:cs="Georgia"/>
          <w:sz w:val="24"/>
        </w:rPr>
        <w:t>‘</w:t>
      </w:r>
      <w:proofErr w:type="spellStart"/>
      <w:r w:rsidRPr="003740F7">
        <w:rPr>
          <w:rFonts w:ascii="Georgia" w:eastAsia="Georgia" w:hAnsi="Georgia" w:cs="Georgia"/>
          <w:sz w:val="24"/>
        </w:rPr>
        <w:t>Adivasi</w:t>
      </w:r>
      <w:proofErr w:type="spellEnd"/>
      <w:r w:rsidRPr="003740F7">
        <w:rPr>
          <w:rFonts w:ascii="Georgia" w:eastAsia="Georgia" w:hAnsi="Georgia" w:cs="Georgia"/>
          <w:sz w:val="24"/>
        </w:rPr>
        <w:t xml:space="preserve"> writing’ is something of a contradiction in terms: the literary traditions of </w:t>
      </w:r>
      <w:proofErr w:type="spellStart"/>
      <w:r w:rsidRPr="003740F7">
        <w:rPr>
          <w:rFonts w:ascii="Georgia" w:eastAsia="Georgia" w:hAnsi="Georgia" w:cs="Georgia"/>
          <w:i/>
          <w:sz w:val="24"/>
        </w:rPr>
        <w:t>adivasis</w:t>
      </w:r>
      <w:proofErr w:type="spellEnd"/>
      <w:r w:rsidRPr="003740F7">
        <w:rPr>
          <w:rFonts w:ascii="Georgia" w:eastAsia="Georgia" w:hAnsi="Georgia" w:cs="Georgia"/>
          <w:i/>
          <w:sz w:val="24"/>
        </w:rPr>
        <w:t xml:space="preserve"> </w:t>
      </w:r>
      <w:r w:rsidRPr="003740F7">
        <w:rPr>
          <w:rFonts w:ascii="Georgia" w:eastAsia="Georgia" w:hAnsi="Georgia" w:cs="Georgia"/>
          <w:sz w:val="24"/>
        </w:rPr>
        <w:t>(an umbrella term that designates original/first inhabitants, indigenous peoples, tribal communities) in the Indian subcontinent have largely been oral. Furthermore</w:t>
      </w:r>
      <w:r w:rsidRPr="003740F7">
        <w:rPr>
          <w:rFonts w:ascii="Georgia" w:eastAsia="Georgia" w:hAnsi="Georgia" w:cs="Georgia"/>
          <w:sz w:val="24"/>
        </w:rPr>
        <w:t>,</w:t>
      </w:r>
      <w:r w:rsidRPr="003740F7">
        <w:rPr>
          <w:rFonts w:ascii="Georgia" w:eastAsia="Georgia" w:hAnsi="Georgia" w:cs="Georgia"/>
          <w:sz w:val="24"/>
        </w:rPr>
        <w:t xml:space="preserve"> the displacement and destitution-driven disappearance of </w:t>
      </w:r>
      <w:proofErr w:type="spellStart"/>
      <w:r w:rsidRPr="003740F7">
        <w:rPr>
          <w:rFonts w:ascii="Georgia" w:eastAsia="Georgia" w:hAnsi="Georgia" w:cs="Georgia"/>
          <w:sz w:val="24"/>
        </w:rPr>
        <w:t>adivasi</w:t>
      </w:r>
      <w:proofErr w:type="spellEnd"/>
      <w:r w:rsidRPr="003740F7">
        <w:rPr>
          <w:rFonts w:ascii="Georgia" w:eastAsia="Georgia" w:hAnsi="Georgia" w:cs="Georgia"/>
          <w:sz w:val="24"/>
        </w:rPr>
        <w:t xml:space="preserve"> communities whose surviva</w:t>
      </w:r>
      <w:r w:rsidRPr="003740F7">
        <w:rPr>
          <w:rFonts w:ascii="Georgia" w:eastAsia="Georgia" w:hAnsi="Georgia" w:cs="Georgia"/>
          <w:sz w:val="24"/>
        </w:rPr>
        <w:t xml:space="preserve">l/lifestyle was contingent upon their environment, and their increasing assimilation into mainstream agrarian or urban communities, has meant that these oral traditions have often fallen into fatal disuse. </w:t>
      </w:r>
    </w:p>
    <w:p w14:paraId="594B3CA7" w14:textId="77777777" w:rsidR="005A6380" w:rsidRPr="003740F7" w:rsidRDefault="005A6380">
      <w:pPr>
        <w:pStyle w:val="normal0"/>
        <w:spacing w:line="360" w:lineRule="auto"/>
        <w:jc w:val="both"/>
        <w:rPr>
          <w:rFonts w:ascii="Georgia" w:hAnsi="Georgia"/>
        </w:rPr>
      </w:pPr>
    </w:p>
    <w:p w14:paraId="3662C815" w14:textId="77777777" w:rsidR="005A6380" w:rsidRPr="003740F7" w:rsidRDefault="00A93CC5">
      <w:pPr>
        <w:pStyle w:val="normal0"/>
        <w:spacing w:line="360" w:lineRule="auto"/>
        <w:jc w:val="both"/>
        <w:rPr>
          <w:rFonts w:ascii="Georgia" w:hAnsi="Georgia"/>
        </w:rPr>
      </w:pPr>
      <w:r w:rsidRPr="003740F7">
        <w:rPr>
          <w:rFonts w:ascii="Georgia" w:eastAsia="Georgia" w:hAnsi="Georgia" w:cs="Georgia"/>
          <w:sz w:val="24"/>
        </w:rPr>
        <w:t>According to the People’s Linguistic Survey of I</w:t>
      </w:r>
      <w:r w:rsidRPr="003740F7">
        <w:rPr>
          <w:rFonts w:ascii="Georgia" w:eastAsia="Georgia" w:hAnsi="Georgia" w:cs="Georgia"/>
          <w:sz w:val="24"/>
        </w:rPr>
        <w:t xml:space="preserve">ndia </w:t>
      </w:r>
      <w:r w:rsidRPr="003740F7">
        <w:rPr>
          <w:rFonts w:ascii="Georgia" w:eastAsia="Georgia" w:hAnsi="Georgia" w:cs="Georgia"/>
          <w:sz w:val="24"/>
        </w:rPr>
        <w:t>(</w:t>
      </w:r>
      <w:r w:rsidRPr="003740F7">
        <w:rPr>
          <w:rFonts w:ascii="Georgia" w:eastAsia="Georgia" w:hAnsi="Georgia" w:cs="Georgia"/>
          <w:sz w:val="24"/>
        </w:rPr>
        <w:t>2010) at least 780 languages are currently spoken in the country</w:t>
      </w:r>
      <w:proofErr w:type="gramStart"/>
      <w:r w:rsidRPr="003740F7">
        <w:rPr>
          <w:rFonts w:ascii="Georgia" w:eastAsia="Georgia" w:hAnsi="Georgia" w:cs="Georgia"/>
          <w:sz w:val="24"/>
        </w:rPr>
        <w:t>;</w:t>
      </w:r>
      <w:proofErr w:type="gramEnd"/>
      <w:r w:rsidRPr="003740F7">
        <w:rPr>
          <w:rFonts w:ascii="Georgia" w:eastAsia="Georgia" w:hAnsi="Georgia" w:cs="Georgia"/>
          <w:sz w:val="24"/>
        </w:rPr>
        <w:t xml:space="preserve"> as many again may have vanished since 1961. In an effort to preserve </w:t>
      </w:r>
      <w:proofErr w:type="spellStart"/>
      <w:r w:rsidRPr="003740F7">
        <w:rPr>
          <w:rFonts w:ascii="Georgia" w:eastAsia="Georgia" w:hAnsi="Georgia" w:cs="Georgia"/>
          <w:sz w:val="24"/>
        </w:rPr>
        <w:t>adivasi</w:t>
      </w:r>
      <w:proofErr w:type="spellEnd"/>
      <w:r w:rsidRPr="003740F7">
        <w:rPr>
          <w:rFonts w:ascii="Georgia" w:eastAsia="Georgia" w:hAnsi="Georgia" w:cs="Georgia"/>
          <w:sz w:val="24"/>
        </w:rPr>
        <w:t xml:space="preserve"> languages and literatures, scholars such as </w:t>
      </w:r>
      <w:proofErr w:type="spellStart"/>
      <w:r w:rsidRPr="003740F7">
        <w:rPr>
          <w:rFonts w:ascii="Georgia" w:eastAsia="Georgia" w:hAnsi="Georgia" w:cs="Georgia"/>
          <w:sz w:val="24"/>
        </w:rPr>
        <w:t>Raghunath</w:t>
      </w:r>
      <w:proofErr w:type="spellEnd"/>
      <w:r w:rsidRPr="003740F7">
        <w:rPr>
          <w:rFonts w:ascii="Georgia" w:eastAsia="Georgia" w:hAnsi="Georgia" w:cs="Georgia"/>
          <w:sz w:val="24"/>
        </w:rPr>
        <w:t xml:space="preserve"> </w:t>
      </w:r>
      <w:proofErr w:type="spellStart"/>
      <w:r w:rsidRPr="003740F7">
        <w:rPr>
          <w:rFonts w:ascii="Georgia" w:eastAsia="Georgia" w:hAnsi="Georgia" w:cs="Georgia"/>
          <w:sz w:val="24"/>
        </w:rPr>
        <w:t>Murmu</w:t>
      </w:r>
      <w:proofErr w:type="spellEnd"/>
      <w:r w:rsidRPr="003740F7">
        <w:rPr>
          <w:rFonts w:ascii="Georgia" w:eastAsia="Georgia" w:hAnsi="Georgia" w:cs="Georgia"/>
          <w:sz w:val="24"/>
        </w:rPr>
        <w:t xml:space="preserve">, Ganesh </w:t>
      </w:r>
      <w:proofErr w:type="spellStart"/>
      <w:r w:rsidRPr="003740F7">
        <w:rPr>
          <w:rFonts w:ascii="Georgia" w:eastAsia="Georgia" w:hAnsi="Georgia" w:cs="Georgia"/>
          <w:sz w:val="24"/>
        </w:rPr>
        <w:t>Devy</w:t>
      </w:r>
      <w:proofErr w:type="spellEnd"/>
      <w:r w:rsidRPr="003740F7">
        <w:rPr>
          <w:rFonts w:ascii="Georgia" w:eastAsia="Georgia" w:hAnsi="Georgia" w:cs="Georgia"/>
          <w:sz w:val="24"/>
        </w:rPr>
        <w:t xml:space="preserve"> and </w:t>
      </w:r>
      <w:proofErr w:type="spellStart"/>
      <w:r w:rsidRPr="003740F7">
        <w:rPr>
          <w:rFonts w:ascii="Georgia" w:eastAsia="Georgia" w:hAnsi="Georgia" w:cs="Georgia"/>
          <w:sz w:val="24"/>
        </w:rPr>
        <w:t>and</w:t>
      </w:r>
      <w:proofErr w:type="spellEnd"/>
      <w:r w:rsidRPr="003740F7">
        <w:rPr>
          <w:rFonts w:ascii="Georgia" w:eastAsia="Georgia" w:hAnsi="Georgia" w:cs="Georgia"/>
          <w:sz w:val="24"/>
        </w:rPr>
        <w:t xml:space="preserve"> </w:t>
      </w:r>
      <w:proofErr w:type="spellStart"/>
      <w:r w:rsidRPr="003740F7">
        <w:rPr>
          <w:rFonts w:ascii="Georgia" w:eastAsia="Georgia" w:hAnsi="Georgia" w:cs="Georgia"/>
          <w:sz w:val="24"/>
        </w:rPr>
        <w:t>Prasanna</w:t>
      </w:r>
      <w:proofErr w:type="spellEnd"/>
      <w:r w:rsidRPr="003740F7">
        <w:rPr>
          <w:rFonts w:ascii="Georgia" w:eastAsia="Georgia" w:hAnsi="Georgia" w:cs="Georgia"/>
          <w:sz w:val="24"/>
        </w:rPr>
        <w:t xml:space="preserve"> </w:t>
      </w:r>
      <w:proofErr w:type="spellStart"/>
      <w:r w:rsidRPr="003740F7">
        <w:rPr>
          <w:rFonts w:ascii="Georgia" w:eastAsia="Georgia" w:hAnsi="Georgia" w:cs="Georgia"/>
          <w:sz w:val="24"/>
        </w:rPr>
        <w:t>Sree</w:t>
      </w:r>
      <w:proofErr w:type="spellEnd"/>
      <w:r w:rsidRPr="003740F7">
        <w:rPr>
          <w:rFonts w:ascii="Georgia" w:eastAsia="Georgia" w:hAnsi="Georgia" w:cs="Georgia"/>
          <w:sz w:val="24"/>
        </w:rPr>
        <w:t xml:space="preserve"> have helped </w:t>
      </w:r>
      <w:r w:rsidRPr="003740F7">
        <w:rPr>
          <w:rFonts w:ascii="Georgia" w:eastAsia="Georgia" w:hAnsi="Georgia" w:cs="Georgia"/>
          <w:sz w:val="24"/>
        </w:rPr>
        <w:t xml:space="preserve">formulate original or derivative scripts for over twenty </w:t>
      </w:r>
      <w:proofErr w:type="spellStart"/>
      <w:r w:rsidRPr="003740F7">
        <w:rPr>
          <w:rFonts w:ascii="Georgia" w:eastAsia="Georgia" w:hAnsi="Georgia" w:cs="Georgia"/>
          <w:sz w:val="24"/>
        </w:rPr>
        <w:t>adivasi</w:t>
      </w:r>
      <w:proofErr w:type="spellEnd"/>
      <w:r w:rsidRPr="003740F7">
        <w:rPr>
          <w:rFonts w:ascii="Georgia" w:eastAsia="Georgia" w:hAnsi="Georgia" w:cs="Georgia"/>
          <w:sz w:val="24"/>
        </w:rPr>
        <w:t xml:space="preserve"> languages; several communities have chosen to adopt existing scripts (in Assam, for instance, the </w:t>
      </w:r>
      <w:proofErr w:type="spellStart"/>
      <w:r w:rsidRPr="003740F7">
        <w:rPr>
          <w:rFonts w:ascii="Georgia" w:eastAsia="Georgia" w:hAnsi="Georgia" w:cs="Georgia"/>
          <w:sz w:val="24"/>
        </w:rPr>
        <w:t>Bodos</w:t>
      </w:r>
      <w:proofErr w:type="spellEnd"/>
      <w:r w:rsidRPr="003740F7">
        <w:rPr>
          <w:rFonts w:ascii="Georgia" w:eastAsia="Georgia" w:hAnsi="Georgia" w:cs="Georgia"/>
          <w:sz w:val="24"/>
        </w:rPr>
        <w:t xml:space="preserve"> have chosen </w:t>
      </w:r>
      <w:proofErr w:type="spellStart"/>
      <w:r w:rsidRPr="003740F7">
        <w:rPr>
          <w:rFonts w:ascii="Georgia" w:eastAsia="Georgia" w:hAnsi="Georgia" w:cs="Georgia"/>
          <w:sz w:val="24"/>
        </w:rPr>
        <w:t>Devnagari</w:t>
      </w:r>
      <w:proofErr w:type="spellEnd"/>
      <w:r w:rsidRPr="003740F7">
        <w:rPr>
          <w:rFonts w:ascii="Georgia" w:eastAsia="Georgia" w:hAnsi="Georgia" w:cs="Georgia"/>
          <w:sz w:val="24"/>
        </w:rPr>
        <w:t xml:space="preserve">, the </w:t>
      </w:r>
      <w:proofErr w:type="spellStart"/>
      <w:r w:rsidRPr="003740F7">
        <w:rPr>
          <w:rFonts w:ascii="Georgia" w:eastAsia="Georgia" w:hAnsi="Georgia" w:cs="Georgia"/>
          <w:sz w:val="24"/>
        </w:rPr>
        <w:t>Tiwas</w:t>
      </w:r>
      <w:proofErr w:type="spellEnd"/>
      <w:r w:rsidRPr="003740F7">
        <w:rPr>
          <w:rFonts w:ascii="Georgia" w:eastAsia="Georgia" w:hAnsi="Georgia" w:cs="Georgia"/>
          <w:sz w:val="24"/>
        </w:rPr>
        <w:t xml:space="preserve"> have adopted the </w:t>
      </w:r>
      <w:proofErr w:type="spellStart"/>
      <w:r w:rsidRPr="003740F7">
        <w:rPr>
          <w:rFonts w:ascii="Georgia" w:eastAsia="Georgia" w:hAnsi="Georgia" w:cs="Georgia"/>
          <w:sz w:val="24"/>
        </w:rPr>
        <w:t>Asamiya</w:t>
      </w:r>
      <w:proofErr w:type="spellEnd"/>
      <w:r w:rsidRPr="003740F7">
        <w:rPr>
          <w:rFonts w:ascii="Georgia" w:eastAsia="Georgia" w:hAnsi="Georgia" w:cs="Georgia"/>
          <w:sz w:val="24"/>
        </w:rPr>
        <w:t xml:space="preserve"> script, and the </w:t>
      </w:r>
      <w:proofErr w:type="spellStart"/>
      <w:r w:rsidRPr="003740F7">
        <w:rPr>
          <w:rFonts w:ascii="Georgia" w:eastAsia="Georgia" w:hAnsi="Georgia" w:cs="Georgia"/>
          <w:sz w:val="24"/>
        </w:rPr>
        <w:t>Mishings</w:t>
      </w:r>
      <w:proofErr w:type="spellEnd"/>
      <w:r w:rsidRPr="003740F7">
        <w:rPr>
          <w:rFonts w:ascii="Georgia" w:eastAsia="Georgia" w:hAnsi="Georgia" w:cs="Georgia"/>
          <w:sz w:val="24"/>
        </w:rPr>
        <w:t xml:space="preserve"> are </w:t>
      </w:r>
      <w:r w:rsidRPr="003740F7">
        <w:rPr>
          <w:rFonts w:ascii="Georgia" w:eastAsia="Georgia" w:hAnsi="Georgia" w:cs="Georgia"/>
          <w:sz w:val="24"/>
        </w:rPr>
        <w:t xml:space="preserve">using the Roman script). There are some recent cases of recovery, e.g. the </w:t>
      </w:r>
      <w:proofErr w:type="spellStart"/>
      <w:r w:rsidRPr="003740F7">
        <w:rPr>
          <w:rFonts w:ascii="Georgia" w:eastAsia="Georgia" w:hAnsi="Georgia" w:cs="Georgia"/>
          <w:sz w:val="24"/>
        </w:rPr>
        <w:t>Gunjala</w:t>
      </w:r>
      <w:proofErr w:type="spellEnd"/>
      <w:r w:rsidRPr="003740F7">
        <w:rPr>
          <w:rFonts w:ascii="Georgia" w:eastAsia="Georgia" w:hAnsi="Georgia" w:cs="Georgia"/>
          <w:sz w:val="24"/>
        </w:rPr>
        <w:t xml:space="preserve"> Gondi script with which only six members of the community had remained conversant. Organizations such as the </w:t>
      </w:r>
      <w:proofErr w:type="spellStart"/>
      <w:r w:rsidRPr="003740F7">
        <w:rPr>
          <w:rFonts w:ascii="Georgia" w:eastAsia="Georgia" w:hAnsi="Georgia" w:cs="Georgia"/>
          <w:sz w:val="24"/>
        </w:rPr>
        <w:t>Bhasha</w:t>
      </w:r>
      <w:proofErr w:type="spellEnd"/>
      <w:r w:rsidRPr="003740F7">
        <w:rPr>
          <w:rFonts w:ascii="Georgia" w:eastAsia="Georgia" w:hAnsi="Georgia" w:cs="Georgia"/>
          <w:sz w:val="24"/>
        </w:rPr>
        <w:t xml:space="preserve"> Research Centre and the Tribal Cultural Heritage in India</w:t>
      </w:r>
      <w:r w:rsidRPr="003740F7">
        <w:rPr>
          <w:rFonts w:ascii="Georgia" w:eastAsia="Georgia" w:hAnsi="Georgia" w:cs="Georgia"/>
          <w:sz w:val="24"/>
        </w:rPr>
        <w:t xml:space="preserve"> Foundation emphasize the crucial significance of </w:t>
      </w:r>
      <w:proofErr w:type="spellStart"/>
      <w:r w:rsidRPr="003740F7">
        <w:rPr>
          <w:rFonts w:ascii="Georgia" w:eastAsia="Georgia" w:hAnsi="Georgia" w:cs="Georgia"/>
          <w:sz w:val="24"/>
        </w:rPr>
        <w:t>adivasi</w:t>
      </w:r>
      <w:proofErr w:type="spellEnd"/>
      <w:r w:rsidRPr="003740F7">
        <w:rPr>
          <w:rFonts w:ascii="Georgia" w:eastAsia="Georgia" w:hAnsi="Georgia" w:cs="Georgia"/>
          <w:sz w:val="24"/>
        </w:rPr>
        <w:t xml:space="preserve"> languages having a place in institutions formal education, the importance of publication to the dynamic use of the languages, and the necessity of re-examining ‘literature’ and ‘</w:t>
      </w:r>
      <w:proofErr w:type="spellStart"/>
      <w:r w:rsidRPr="003740F7">
        <w:rPr>
          <w:rFonts w:ascii="Georgia" w:eastAsia="Georgia" w:hAnsi="Georgia" w:cs="Georgia"/>
          <w:sz w:val="24"/>
        </w:rPr>
        <w:t>textuality</w:t>
      </w:r>
      <w:proofErr w:type="spellEnd"/>
      <w:r w:rsidRPr="003740F7">
        <w:rPr>
          <w:rFonts w:ascii="Georgia" w:eastAsia="Georgia" w:hAnsi="Georgia" w:cs="Georgia"/>
          <w:sz w:val="24"/>
        </w:rPr>
        <w:t>’ to accou</w:t>
      </w:r>
      <w:r w:rsidRPr="003740F7">
        <w:rPr>
          <w:rFonts w:ascii="Georgia" w:eastAsia="Georgia" w:hAnsi="Georgia" w:cs="Georgia"/>
          <w:sz w:val="24"/>
        </w:rPr>
        <w:t>nt for the literate spoken-word narrative.</w:t>
      </w:r>
    </w:p>
    <w:p w14:paraId="06A2994F" w14:textId="77777777" w:rsidR="005A6380" w:rsidRPr="003740F7" w:rsidRDefault="005A6380">
      <w:pPr>
        <w:pStyle w:val="normal0"/>
        <w:spacing w:line="360" w:lineRule="auto"/>
        <w:jc w:val="both"/>
        <w:rPr>
          <w:rFonts w:ascii="Georgia" w:hAnsi="Georgia"/>
        </w:rPr>
      </w:pPr>
    </w:p>
    <w:p w14:paraId="26E030B6" w14:textId="77777777" w:rsidR="005A6380" w:rsidRPr="003740F7" w:rsidRDefault="00A93CC5">
      <w:pPr>
        <w:pStyle w:val="normal0"/>
        <w:spacing w:line="360" w:lineRule="auto"/>
        <w:jc w:val="both"/>
        <w:rPr>
          <w:rFonts w:ascii="Georgia" w:hAnsi="Georgia"/>
        </w:rPr>
      </w:pPr>
      <w:proofErr w:type="spellStart"/>
      <w:r w:rsidRPr="003740F7">
        <w:rPr>
          <w:rFonts w:ascii="Georgia" w:eastAsia="Georgia" w:hAnsi="Georgia" w:cs="Georgia"/>
          <w:sz w:val="24"/>
        </w:rPr>
        <w:t>Adivasi</w:t>
      </w:r>
      <w:proofErr w:type="spellEnd"/>
      <w:r w:rsidRPr="003740F7">
        <w:rPr>
          <w:rFonts w:ascii="Georgia" w:eastAsia="Georgia" w:hAnsi="Georgia" w:cs="Georgia"/>
          <w:sz w:val="24"/>
        </w:rPr>
        <w:t xml:space="preserve"> writing has invited readings that stress the deeply fraught </w:t>
      </w:r>
      <w:proofErr w:type="spellStart"/>
      <w:r w:rsidRPr="003740F7">
        <w:rPr>
          <w:rFonts w:ascii="Georgia" w:eastAsia="Georgia" w:hAnsi="Georgia" w:cs="Georgia"/>
          <w:sz w:val="24"/>
        </w:rPr>
        <w:t>sociopolitics</w:t>
      </w:r>
      <w:proofErr w:type="spellEnd"/>
      <w:r w:rsidRPr="003740F7">
        <w:rPr>
          <w:rFonts w:ascii="Georgia" w:eastAsia="Georgia" w:hAnsi="Georgia" w:cs="Georgia"/>
          <w:sz w:val="24"/>
        </w:rPr>
        <w:t xml:space="preserve"> of exploitation, expropriation, disenfranchisement and marginalization. Though constitutional ‘provisions for the administration a</w:t>
      </w:r>
      <w:r w:rsidRPr="003740F7">
        <w:rPr>
          <w:rFonts w:ascii="Georgia" w:eastAsia="Georgia" w:hAnsi="Georgia" w:cs="Georgia"/>
          <w:sz w:val="24"/>
        </w:rPr>
        <w:t xml:space="preserve">nd control of tribal areas’ were meant to </w:t>
      </w:r>
      <w:proofErr w:type="spellStart"/>
      <w:r w:rsidRPr="003740F7">
        <w:rPr>
          <w:rFonts w:ascii="Georgia" w:eastAsia="Georgia" w:hAnsi="Georgia" w:cs="Georgia"/>
          <w:sz w:val="24"/>
        </w:rPr>
        <w:t>safegaurd</w:t>
      </w:r>
      <w:proofErr w:type="spellEnd"/>
      <w:r w:rsidRPr="003740F7">
        <w:rPr>
          <w:rFonts w:ascii="Georgia" w:eastAsia="Georgia" w:hAnsi="Georgia" w:cs="Georgia"/>
          <w:sz w:val="24"/>
        </w:rPr>
        <w:t xml:space="preserve"> the interests of socioeconomically vulnerable communities, the resource-</w:t>
      </w:r>
      <w:r w:rsidRPr="003740F7">
        <w:rPr>
          <w:rFonts w:ascii="Georgia" w:eastAsia="Georgia" w:hAnsi="Georgia" w:cs="Georgia"/>
          <w:sz w:val="24"/>
        </w:rPr>
        <w:lastRenderedPageBreak/>
        <w:t xml:space="preserve">rich </w:t>
      </w:r>
      <w:proofErr w:type="spellStart"/>
      <w:r w:rsidRPr="003740F7">
        <w:rPr>
          <w:rFonts w:ascii="Georgia" w:eastAsia="Georgia" w:hAnsi="Georgia" w:cs="Georgia"/>
          <w:sz w:val="24"/>
        </w:rPr>
        <w:t>centre</w:t>
      </w:r>
      <w:proofErr w:type="spellEnd"/>
      <w:r w:rsidRPr="003740F7">
        <w:rPr>
          <w:rFonts w:ascii="Georgia" w:eastAsia="Georgia" w:hAnsi="Georgia" w:cs="Georgia"/>
          <w:sz w:val="24"/>
        </w:rPr>
        <w:t xml:space="preserve"> of the Indian peninsula has been bitterly by sides that pitch themselves as the vanguard of modernity and economic devel</w:t>
      </w:r>
      <w:r w:rsidRPr="003740F7">
        <w:rPr>
          <w:rFonts w:ascii="Georgia" w:eastAsia="Georgia" w:hAnsi="Georgia" w:cs="Georgia"/>
          <w:sz w:val="24"/>
        </w:rPr>
        <w:t xml:space="preserve">opment, and the last bastion of social and environmental justice. Similar conflicts and contentions plague tribal communities in the </w:t>
      </w:r>
      <w:proofErr w:type="gramStart"/>
      <w:r w:rsidRPr="003740F7">
        <w:rPr>
          <w:rFonts w:ascii="Georgia" w:eastAsia="Georgia" w:hAnsi="Georgia" w:cs="Georgia"/>
          <w:sz w:val="24"/>
        </w:rPr>
        <w:t>North-East</w:t>
      </w:r>
      <w:proofErr w:type="gramEnd"/>
      <w:r w:rsidRPr="003740F7">
        <w:rPr>
          <w:rFonts w:ascii="Georgia" w:eastAsia="Georgia" w:hAnsi="Georgia" w:cs="Georgia"/>
          <w:sz w:val="24"/>
        </w:rPr>
        <w:t>, in South India and through the Andaman islands. Consequently, issues of ethnicity, community, race, discriminat</w:t>
      </w:r>
      <w:r w:rsidRPr="003740F7">
        <w:rPr>
          <w:rFonts w:ascii="Georgia" w:eastAsia="Georgia" w:hAnsi="Georgia" w:cs="Georgia"/>
          <w:sz w:val="24"/>
        </w:rPr>
        <w:t>ion, plurality and Otherness, as well as the capitalist/communist divide, neoliberalism and neo-imperialism, social (</w:t>
      </w:r>
      <w:proofErr w:type="gramStart"/>
      <w:r w:rsidRPr="003740F7">
        <w:rPr>
          <w:rFonts w:ascii="Georgia" w:eastAsia="Georgia" w:hAnsi="Georgia" w:cs="Georgia"/>
          <w:sz w:val="24"/>
        </w:rPr>
        <w:t>in)justice</w:t>
      </w:r>
      <w:proofErr w:type="gramEnd"/>
      <w:r w:rsidRPr="003740F7">
        <w:rPr>
          <w:rFonts w:ascii="Georgia" w:eastAsia="Georgia" w:hAnsi="Georgia" w:cs="Georgia"/>
          <w:sz w:val="24"/>
        </w:rPr>
        <w:t xml:space="preserve">, the politics of biodiversity, interdependent ecologies and the environment are critical to </w:t>
      </w:r>
      <w:proofErr w:type="spellStart"/>
      <w:r w:rsidRPr="003740F7">
        <w:rPr>
          <w:rFonts w:ascii="Georgia" w:eastAsia="Georgia" w:hAnsi="Georgia" w:cs="Georgia"/>
          <w:sz w:val="24"/>
        </w:rPr>
        <w:t>adivasi</w:t>
      </w:r>
      <w:proofErr w:type="spellEnd"/>
      <w:r w:rsidRPr="003740F7">
        <w:rPr>
          <w:rFonts w:ascii="Georgia" w:eastAsia="Georgia" w:hAnsi="Georgia" w:cs="Georgia"/>
          <w:sz w:val="24"/>
        </w:rPr>
        <w:t xml:space="preserve"> life-writing and its variant</w:t>
      </w:r>
      <w:r w:rsidRPr="003740F7">
        <w:rPr>
          <w:rFonts w:ascii="Georgia" w:eastAsia="Georgia" w:hAnsi="Georgia" w:cs="Georgia"/>
          <w:sz w:val="24"/>
        </w:rPr>
        <w:t>s.</w:t>
      </w:r>
    </w:p>
    <w:p w14:paraId="01B974C3" w14:textId="77777777" w:rsidR="005A6380" w:rsidRPr="003740F7" w:rsidRDefault="005A6380">
      <w:pPr>
        <w:pStyle w:val="normal0"/>
        <w:spacing w:line="360" w:lineRule="auto"/>
        <w:jc w:val="both"/>
        <w:rPr>
          <w:rFonts w:ascii="Georgia" w:hAnsi="Georgia"/>
        </w:rPr>
      </w:pPr>
    </w:p>
    <w:p w14:paraId="42C10A9F" w14:textId="77777777" w:rsidR="005A6380" w:rsidRPr="003740F7" w:rsidRDefault="00A93CC5">
      <w:pPr>
        <w:pStyle w:val="normal0"/>
        <w:spacing w:line="360" w:lineRule="auto"/>
        <w:jc w:val="both"/>
        <w:rPr>
          <w:rFonts w:ascii="Georgia" w:eastAsia="Georgia" w:hAnsi="Georgia" w:cs="Georgia"/>
          <w:sz w:val="24"/>
        </w:rPr>
      </w:pPr>
      <w:bookmarkStart w:id="0" w:name="h.gjdgxs" w:colFirst="0" w:colLast="0"/>
      <w:bookmarkEnd w:id="0"/>
      <w:r w:rsidRPr="003740F7">
        <w:rPr>
          <w:rFonts w:ascii="Georgia" w:eastAsia="Georgia" w:hAnsi="Georgia" w:cs="Georgia"/>
          <w:sz w:val="24"/>
        </w:rPr>
        <w:t xml:space="preserve">Several translations and anthologies of regional folklore or folk and tribal tales have been published over the past twenty years: in 2001 </w:t>
      </w:r>
      <w:proofErr w:type="spellStart"/>
      <w:r w:rsidRPr="003740F7">
        <w:rPr>
          <w:rFonts w:ascii="Georgia" w:eastAsia="Georgia" w:hAnsi="Georgia" w:cs="Georgia"/>
          <w:sz w:val="24"/>
        </w:rPr>
        <w:t>Sahitya</w:t>
      </w:r>
      <w:proofErr w:type="spellEnd"/>
      <w:r w:rsidRPr="003740F7">
        <w:rPr>
          <w:rFonts w:ascii="Georgia" w:eastAsia="Georgia" w:hAnsi="Georgia" w:cs="Georgia"/>
          <w:sz w:val="24"/>
        </w:rPr>
        <w:t xml:space="preserve"> </w:t>
      </w:r>
      <w:proofErr w:type="spellStart"/>
      <w:r w:rsidRPr="003740F7">
        <w:rPr>
          <w:rFonts w:ascii="Georgia" w:eastAsia="Georgia" w:hAnsi="Georgia" w:cs="Georgia"/>
          <w:sz w:val="24"/>
        </w:rPr>
        <w:t>Akademi</w:t>
      </w:r>
      <w:proofErr w:type="spellEnd"/>
      <w:r w:rsidRPr="003740F7">
        <w:rPr>
          <w:rFonts w:ascii="Georgia" w:eastAsia="Georgia" w:hAnsi="Georgia" w:cs="Georgia"/>
          <w:sz w:val="24"/>
        </w:rPr>
        <w:t xml:space="preserve"> published K </w:t>
      </w:r>
      <w:proofErr w:type="spellStart"/>
      <w:r w:rsidRPr="003740F7">
        <w:rPr>
          <w:rFonts w:ascii="Georgia" w:eastAsia="Georgia" w:hAnsi="Georgia" w:cs="Georgia"/>
          <w:sz w:val="24"/>
        </w:rPr>
        <w:t>Keshavan</w:t>
      </w:r>
      <w:proofErr w:type="spellEnd"/>
      <w:r w:rsidRPr="003740F7">
        <w:rPr>
          <w:rFonts w:ascii="Georgia" w:eastAsia="Georgia" w:hAnsi="Georgia" w:cs="Georgia"/>
          <w:sz w:val="24"/>
        </w:rPr>
        <w:t xml:space="preserve"> Prasad’s translation of the </w:t>
      </w:r>
      <w:r w:rsidRPr="003740F7">
        <w:rPr>
          <w:rFonts w:ascii="Georgia" w:eastAsia="Georgia" w:hAnsi="Georgia" w:cs="Georgia"/>
          <w:i/>
          <w:sz w:val="24"/>
        </w:rPr>
        <w:t xml:space="preserve">Male </w:t>
      </w:r>
      <w:proofErr w:type="spellStart"/>
      <w:r w:rsidRPr="003740F7">
        <w:rPr>
          <w:rFonts w:ascii="Georgia" w:eastAsia="Georgia" w:hAnsi="Georgia" w:cs="Georgia"/>
          <w:i/>
          <w:sz w:val="24"/>
        </w:rPr>
        <w:t>Madheshwara</w:t>
      </w:r>
      <w:proofErr w:type="spellEnd"/>
      <w:r w:rsidRPr="003740F7">
        <w:rPr>
          <w:rFonts w:ascii="Georgia" w:eastAsia="Georgia" w:hAnsi="Georgia" w:cs="Georgia"/>
          <w:sz w:val="24"/>
        </w:rPr>
        <w:t>, a Kannada oral epic, ‘based on</w:t>
      </w:r>
      <w:r w:rsidRPr="003740F7">
        <w:rPr>
          <w:rFonts w:ascii="Georgia" w:eastAsia="Georgia" w:hAnsi="Georgia" w:cs="Georgia"/>
          <w:sz w:val="24"/>
        </w:rPr>
        <w:t xml:space="preserve"> the version sung by </w:t>
      </w:r>
      <w:proofErr w:type="spellStart"/>
      <w:r w:rsidRPr="003740F7">
        <w:rPr>
          <w:rFonts w:ascii="Georgia" w:eastAsia="Georgia" w:hAnsi="Georgia" w:cs="Georgia"/>
          <w:sz w:val="24"/>
        </w:rPr>
        <w:t>Hebbani</w:t>
      </w:r>
      <w:proofErr w:type="spellEnd"/>
      <w:r w:rsidRPr="003740F7">
        <w:rPr>
          <w:rFonts w:ascii="Georgia" w:eastAsia="Georgia" w:hAnsi="Georgia" w:cs="Georgia"/>
          <w:sz w:val="24"/>
        </w:rPr>
        <w:t xml:space="preserve"> </w:t>
      </w:r>
      <w:proofErr w:type="spellStart"/>
      <w:r w:rsidRPr="003740F7">
        <w:rPr>
          <w:rFonts w:ascii="Georgia" w:eastAsia="Georgia" w:hAnsi="Georgia" w:cs="Georgia"/>
          <w:sz w:val="24"/>
        </w:rPr>
        <w:t>Madayya</w:t>
      </w:r>
      <w:proofErr w:type="spellEnd"/>
      <w:r w:rsidRPr="003740F7">
        <w:rPr>
          <w:rFonts w:ascii="Georgia" w:eastAsia="Georgia" w:hAnsi="Georgia" w:cs="Georgia"/>
          <w:sz w:val="24"/>
        </w:rPr>
        <w:t xml:space="preserve">’; in 2010 Katha brought out an illustrated translation of </w:t>
      </w:r>
      <w:proofErr w:type="spellStart"/>
      <w:r w:rsidRPr="003740F7">
        <w:rPr>
          <w:rFonts w:ascii="Georgia" w:eastAsia="Georgia" w:hAnsi="Georgia" w:cs="Georgia"/>
          <w:sz w:val="24"/>
        </w:rPr>
        <w:t>Gond</w:t>
      </w:r>
      <w:proofErr w:type="spellEnd"/>
      <w:r w:rsidRPr="003740F7">
        <w:rPr>
          <w:rFonts w:ascii="Georgia" w:eastAsia="Georgia" w:hAnsi="Georgia" w:cs="Georgia"/>
          <w:sz w:val="24"/>
        </w:rPr>
        <w:t xml:space="preserve"> artist </w:t>
      </w:r>
      <w:proofErr w:type="spellStart"/>
      <w:r w:rsidRPr="003740F7">
        <w:rPr>
          <w:rFonts w:ascii="Georgia" w:eastAsia="Georgia" w:hAnsi="Georgia" w:cs="Georgia"/>
          <w:sz w:val="24"/>
        </w:rPr>
        <w:t>Durga</w:t>
      </w:r>
      <w:proofErr w:type="spellEnd"/>
      <w:r w:rsidRPr="003740F7">
        <w:rPr>
          <w:rFonts w:ascii="Georgia" w:eastAsia="Georgia" w:hAnsi="Georgia" w:cs="Georgia"/>
          <w:sz w:val="24"/>
        </w:rPr>
        <w:t xml:space="preserve"> </w:t>
      </w:r>
      <w:proofErr w:type="spellStart"/>
      <w:r w:rsidRPr="003740F7">
        <w:rPr>
          <w:rFonts w:ascii="Georgia" w:eastAsia="Georgia" w:hAnsi="Georgia" w:cs="Georgia"/>
          <w:sz w:val="24"/>
        </w:rPr>
        <w:t>Bai’s</w:t>
      </w:r>
      <w:proofErr w:type="spellEnd"/>
      <w:r w:rsidRPr="003740F7">
        <w:rPr>
          <w:rFonts w:ascii="Georgia" w:eastAsia="Georgia" w:hAnsi="Georgia" w:cs="Georgia"/>
          <w:sz w:val="24"/>
        </w:rPr>
        <w:t xml:space="preserve"> story of </w:t>
      </w:r>
      <w:r w:rsidRPr="003740F7">
        <w:rPr>
          <w:rFonts w:ascii="Georgia" w:eastAsia="Georgia" w:hAnsi="Georgia" w:cs="Georgia"/>
          <w:i/>
          <w:sz w:val="24"/>
        </w:rPr>
        <w:t>Mai and Her Friends</w:t>
      </w:r>
      <w:r w:rsidRPr="003740F7">
        <w:rPr>
          <w:rFonts w:ascii="Georgia" w:eastAsia="Georgia" w:hAnsi="Georgia" w:cs="Georgia"/>
          <w:sz w:val="24"/>
        </w:rPr>
        <w:t xml:space="preserve">; </w:t>
      </w:r>
      <w:proofErr w:type="spellStart"/>
      <w:r w:rsidRPr="003740F7">
        <w:rPr>
          <w:rFonts w:ascii="Georgia" w:eastAsia="Georgia" w:hAnsi="Georgia" w:cs="Georgia"/>
          <w:sz w:val="24"/>
        </w:rPr>
        <w:t>Sujata</w:t>
      </w:r>
      <w:proofErr w:type="spellEnd"/>
      <w:r w:rsidRPr="003740F7">
        <w:rPr>
          <w:rFonts w:ascii="Georgia" w:eastAsia="Georgia" w:hAnsi="Georgia" w:cs="Georgia"/>
          <w:sz w:val="24"/>
        </w:rPr>
        <w:t xml:space="preserve"> </w:t>
      </w:r>
      <w:proofErr w:type="spellStart"/>
      <w:r w:rsidRPr="003740F7">
        <w:rPr>
          <w:rFonts w:ascii="Georgia" w:eastAsia="Georgia" w:hAnsi="Georgia" w:cs="Georgia"/>
          <w:sz w:val="24"/>
        </w:rPr>
        <w:t>Miri’s</w:t>
      </w:r>
      <w:proofErr w:type="spellEnd"/>
      <w:r w:rsidRPr="003740F7">
        <w:rPr>
          <w:rFonts w:ascii="Georgia" w:eastAsia="Georgia" w:hAnsi="Georgia" w:cs="Georgia"/>
          <w:sz w:val="24"/>
        </w:rPr>
        <w:t xml:space="preserve"> 1991 transcriptions and translations of </w:t>
      </w:r>
      <w:r w:rsidRPr="003740F7">
        <w:rPr>
          <w:rFonts w:ascii="Georgia" w:eastAsia="Georgia" w:hAnsi="Georgia" w:cs="Georgia"/>
          <w:i/>
          <w:sz w:val="24"/>
        </w:rPr>
        <w:t xml:space="preserve">Stories and Legends of </w:t>
      </w:r>
      <w:proofErr w:type="spellStart"/>
      <w:r w:rsidRPr="003740F7">
        <w:rPr>
          <w:rFonts w:ascii="Georgia" w:eastAsia="Georgia" w:hAnsi="Georgia" w:cs="Georgia"/>
          <w:i/>
          <w:sz w:val="24"/>
        </w:rPr>
        <w:t>Liangmai</w:t>
      </w:r>
      <w:proofErr w:type="spellEnd"/>
      <w:r w:rsidRPr="003740F7">
        <w:rPr>
          <w:rFonts w:ascii="Georgia" w:eastAsia="Georgia" w:hAnsi="Georgia" w:cs="Georgia"/>
          <w:i/>
          <w:sz w:val="24"/>
        </w:rPr>
        <w:t xml:space="preserve"> </w:t>
      </w:r>
      <w:proofErr w:type="spellStart"/>
      <w:r w:rsidRPr="003740F7">
        <w:rPr>
          <w:rFonts w:ascii="Georgia" w:eastAsia="Georgia" w:hAnsi="Georgia" w:cs="Georgia"/>
          <w:i/>
          <w:sz w:val="24"/>
        </w:rPr>
        <w:t>Nagas</w:t>
      </w:r>
      <w:proofErr w:type="spellEnd"/>
      <w:r w:rsidRPr="003740F7">
        <w:rPr>
          <w:rFonts w:ascii="Georgia" w:eastAsia="Georgia" w:hAnsi="Georgia" w:cs="Georgia"/>
          <w:sz w:val="24"/>
        </w:rPr>
        <w:t xml:space="preserve"> were reprinted </w:t>
      </w:r>
      <w:r w:rsidRPr="003740F7">
        <w:rPr>
          <w:rFonts w:ascii="Georgia" w:eastAsia="Georgia" w:hAnsi="Georgia" w:cs="Georgia"/>
          <w:sz w:val="24"/>
        </w:rPr>
        <w:t xml:space="preserve">by the National Book Trust in 2006. In recent years, the forms and genres published most regularly by writers of ‘the </w:t>
      </w:r>
      <w:proofErr w:type="spellStart"/>
      <w:r w:rsidRPr="003740F7">
        <w:rPr>
          <w:rFonts w:ascii="Georgia" w:eastAsia="Georgia" w:hAnsi="Georgia" w:cs="Georgia"/>
          <w:sz w:val="24"/>
        </w:rPr>
        <w:t>adivasi</w:t>
      </w:r>
      <w:proofErr w:type="spellEnd"/>
      <w:r w:rsidRPr="003740F7">
        <w:rPr>
          <w:rFonts w:ascii="Georgia" w:eastAsia="Georgia" w:hAnsi="Georgia" w:cs="Georgia"/>
          <w:sz w:val="24"/>
        </w:rPr>
        <w:t xml:space="preserve"> identity’ have included auto/biography, fictional or non-fictional memoirs, travelogues, history and historiography, bio/ethnograp</w:t>
      </w:r>
      <w:r w:rsidRPr="003740F7">
        <w:rPr>
          <w:rFonts w:ascii="Georgia" w:eastAsia="Georgia" w:hAnsi="Georgia" w:cs="Georgia"/>
          <w:sz w:val="24"/>
        </w:rPr>
        <w:t>hy, and personal essays. In addition to several works by non-</w:t>
      </w:r>
      <w:proofErr w:type="spellStart"/>
      <w:r w:rsidRPr="003740F7">
        <w:rPr>
          <w:rFonts w:ascii="Georgia" w:eastAsia="Georgia" w:hAnsi="Georgia" w:cs="Georgia"/>
          <w:sz w:val="24"/>
        </w:rPr>
        <w:t>adivasi</w:t>
      </w:r>
      <w:proofErr w:type="spellEnd"/>
      <w:r w:rsidRPr="003740F7">
        <w:rPr>
          <w:rFonts w:ascii="Georgia" w:eastAsia="Georgia" w:hAnsi="Georgia" w:cs="Georgia"/>
          <w:sz w:val="24"/>
        </w:rPr>
        <w:t xml:space="preserve"> writers on tribal lives and livelihoods, C. K. </w:t>
      </w:r>
      <w:proofErr w:type="spellStart"/>
      <w:r w:rsidRPr="003740F7">
        <w:rPr>
          <w:rFonts w:ascii="Georgia" w:eastAsia="Georgia" w:hAnsi="Georgia" w:cs="Georgia"/>
          <w:sz w:val="24"/>
        </w:rPr>
        <w:t>Janu’s</w:t>
      </w:r>
      <w:proofErr w:type="spellEnd"/>
      <w:r w:rsidRPr="003740F7">
        <w:rPr>
          <w:rFonts w:ascii="Georgia" w:eastAsia="Georgia" w:hAnsi="Georgia" w:cs="Georgia"/>
          <w:sz w:val="24"/>
        </w:rPr>
        <w:t xml:space="preserve"> autobiography (2004) has been read, reviewed and critiqued widely, and Narayan’s </w:t>
      </w:r>
      <w:proofErr w:type="spellStart"/>
      <w:r w:rsidRPr="003740F7">
        <w:rPr>
          <w:rFonts w:ascii="Georgia" w:eastAsia="Georgia" w:hAnsi="Georgia" w:cs="Georgia"/>
          <w:i/>
          <w:sz w:val="24"/>
        </w:rPr>
        <w:t>Kocharethi</w:t>
      </w:r>
      <w:proofErr w:type="spellEnd"/>
      <w:r w:rsidRPr="003740F7">
        <w:rPr>
          <w:rFonts w:ascii="Georgia" w:eastAsia="Georgia" w:hAnsi="Georgia" w:cs="Georgia"/>
          <w:sz w:val="24"/>
        </w:rPr>
        <w:t xml:space="preserve"> (1998) made national headlines in 2011, w</w:t>
      </w:r>
      <w:r w:rsidRPr="003740F7">
        <w:rPr>
          <w:rFonts w:ascii="Georgia" w:eastAsia="Georgia" w:hAnsi="Georgia" w:cs="Georgia"/>
          <w:sz w:val="24"/>
        </w:rPr>
        <w:t xml:space="preserve">hen an English translation was brought out by Oxford University Press as the first novel to have been published by a South Indian </w:t>
      </w:r>
      <w:proofErr w:type="spellStart"/>
      <w:r w:rsidRPr="003740F7">
        <w:rPr>
          <w:rFonts w:ascii="Georgia" w:eastAsia="Georgia" w:hAnsi="Georgia" w:cs="Georgia"/>
          <w:sz w:val="24"/>
        </w:rPr>
        <w:t>adivasi</w:t>
      </w:r>
      <w:proofErr w:type="spellEnd"/>
      <w:r w:rsidRPr="003740F7">
        <w:rPr>
          <w:rFonts w:ascii="Georgia" w:eastAsia="Georgia" w:hAnsi="Georgia" w:cs="Georgia"/>
          <w:sz w:val="24"/>
        </w:rPr>
        <w:t>. Despite the continued, endemic use of ‘</w:t>
      </w:r>
      <w:proofErr w:type="spellStart"/>
      <w:r w:rsidRPr="003740F7">
        <w:rPr>
          <w:rFonts w:ascii="Georgia" w:eastAsia="Georgia" w:hAnsi="Georgia" w:cs="Georgia"/>
          <w:sz w:val="24"/>
        </w:rPr>
        <w:t>adivasi</w:t>
      </w:r>
      <w:proofErr w:type="spellEnd"/>
      <w:r w:rsidRPr="003740F7">
        <w:rPr>
          <w:rFonts w:ascii="Georgia" w:eastAsia="Georgia" w:hAnsi="Georgia" w:cs="Georgia"/>
          <w:sz w:val="24"/>
        </w:rPr>
        <w:t>’ to describe a wide range of cultures based on their ‘primitive traits</w:t>
      </w:r>
      <w:r w:rsidRPr="003740F7">
        <w:rPr>
          <w:rFonts w:ascii="Georgia" w:eastAsia="Georgia" w:hAnsi="Georgia" w:cs="Georgia"/>
          <w:sz w:val="24"/>
        </w:rPr>
        <w:t xml:space="preserve">’, the reception of and scholarship around </w:t>
      </w:r>
      <w:proofErr w:type="spellStart"/>
      <w:r w:rsidRPr="003740F7">
        <w:rPr>
          <w:rFonts w:ascii="Georgia" w:eastAsia="Georgia" w:hAnsi="Georgia" w:cs="Georgia"/>
          <w:sz w:val="24"/>
        </w:rPr>
        <w:t>adivasi</w:t>
      </w:r>
      <w:proofErr w:type="spellEnd"/>
      <w:r w:rsidRPr="003740F7">
        <w:rPr>
          <w:rFonts w:ascii="Georgia" w:eastAsia="Georgia" w:hAnsi="Georgia" w:cs="Georgia"/>
          <w:sz w:val="24"/>
        </w:rPr>
        <w:t xml:space="preserve"> writing is decidedly more sophisticated today than it was three or four decades ago. </w:t>
      </w:r>
    </w:p>
    <w:p w14:paraId="02C14EEF" w14:textId="77777777" w:rsidR="003740F7" w:rsidRPr="003740F7" w:rsidRDefault="003740F7">
      <w:pPr>
        <w:pStyle w:val="normal0"/>
        <w:spacing w:line="360" w:lineRule="auto"/>
        <w:jc w:val="both"/>
        <w:rPr>
          <w:rFonts w:ascii="Georgia" w:eastAsia="Georgia" w:hAnsi="Georgia" w:cs="Georgia"/>
          <w:sz w:val="24"/>
        </w:rPr>
      </w:pPr>
    </w:p>
    <w:p w14:paraId="4CFDD0C9" w14:textId="77777777" w:rsidR="003740F7" w:rsidRPr="003740F7" w:rsidRDefault="003740F7">
      <w:pPr>
        <w:pStyle w:val="normal0"/>
        <w:spacing w:line="360" w:lineRule="auto"/>
        <w:jc w:val="both"/>
        <w:rPr>
          <w:rFonts w:ascii="Georgia" w:eastAsia="Georgia" w:hAnsi="Georgia" w:cs="Georgia"/>
          <w:sz w:val="24"/>
          <w:u w:val="single"/>
        </w:rPr>
      </w:pPr>
      <w:r w:rsidRPr="003740F7">
        <w:rPr>
          <w:rFonts w:ascii="Georgia" w:eastAsia="Georgia" w:hAnsi="Georgia" w:cs="Georgia"/>
          <w:sz w:val="24"/>
          <w:u w:val="single"/>
        </w:rPr>
        <w:t>Timeline</w:t>
      </w:r>
    </w:p>
    <w:p w14:paraId="403F7E12" w14:textId="77777777" w:rsidR="003740F7" w:rsidRPr="003740F7" w:rsidRDefault="003740F7">
      <w:pPr>
        <w:pStyle w:val="normal0"/>
        <w:spacing w:line="360" w:lineRule="auto"/>
        <w:jc w:val="both"/>
        <w:rPr>
          <w:rFonts w:ascii="Georgia" w:hAnsi="Georgia"/>
          <w:u w:val="single"/>
        </w:rPr>
      </w:pPr>
    </w:p>
    <w:p w14:paraId="5ED45B38" w14:textId="77777777" w:rsidR="003740F7" w:rsidRPr="003740F7" w:rsidRDefault="003740F7" w:rsidP="003740F7">
      <w:pPr>
        <w:autoSpaceDE w:val="0"/>
        <w:autoSpaceDN w:val="0"/>
        <w:adjustRightInd w:val="0"/>
        <w:spacing w:line="240" w:lineRule="auto"/>
        <w:ind w:left="1440" w:hanging="1440"/>
        <w:rPr>
          <w:rFonts w:ascii="Georgia" w:hAnsi="Georgia"/>
          <w:color w:val="auto"/>
          <w:sz w:val="24"/>
          <w:szCs w:val="24"/>
        </w:rPr>
      </w:pPr>
      <w:r w:rsidRPr="003740F7">
        <w:rPr>
          <w:rFonts w:ascii="Georgia" w:hAnsi="Georgia"/>
          <w:color w:val="auto"/>
          <w:sz w:val="24"/>
          <w:szCs w:val="24"/>
        </w:rPr>
        <w:t>1</w:t>
      </w:r>
      <w:r w:rsidRPr="003740F7">
        <w:rPr>
          <w:rFonts w:ascii="Georgia" w:hAnsi="Georgia"/>
          <w:color w:val="auto"/>
          <w:sz w:val="24"/>
          <w:szCs w:val="24"/>
        </w:rPr>
        <w:t xml:space="preserve">925: </w:t>
      </w:r>
      <w:r>
        <w:rPr>
          <w:rFonts w:ascii="Georgia" w:hAnsi="Georgia"/>
          <w:color w:val="auto"/>
          <w:sz w:val="24"/>
          <w:szCs w:val="24"/>
        </w:rPr>
        <w:tab/>
      </w:r>
      <w:proofErr w:type="spellStart"/>
      <w:r w:rsidRPr="003740F7">
        <w:rPr>
          <w:rFonts w:ascii="Georgia" w:hAnsi="Georgia"/>
          <w:color w:val="auto"/>
          <w:sz w:val="24"/>
          <w:szCs w:val="24"/>
        </w:rPr>
        <w:t>Pandit</w:t>
      </w:r>
      <w:proofErr w:type="spellEnd"/>
      <w:r w:rsidRPr="003740F7">
        <w:rPr>
          <w:rFonts w:ascii="Georgia" w:hAnsi="Georgia"/>
          <w:color w:val="auto"/>
          <w:sz w:val="24"/>
          <w:szCs w:val="24"/>
        </w:rPr>
        <w:t xml:space="preserve"> </w:t>
      </w:r>
      <w:proofErr w:type="spellStart"/>
      <w:r w:rsidRPr="003740F7">
        <w:rPr>
          <w:rFonts w:ascii="Georgia" w:hAnsi="Georgia"/>
          <w:color w:val="auto"/>
          <w:sz w:val="24"/>
          <w:szCs w:val="24"/>
        </w:rPr>
        <w:t>Raghunath</w:t>
      </w:r>
      <w:proofErr w:type="spellEnd"/>
      <w:r w:rsidRPr="003740F7">
        <w:rPr>
          <w:rFonts w:ascii="Georgia" w:hAnsi="Georgia"/>
          <w:color w:val="auto"/>
          <w:sz w:val="24"/>
          <w:szCs w:val="24"/>
        </w:rPr>
        <w:t xml:space="preserve"> </w:t>
      </w:r>
      <w:proofErr w:type="spellStart"/>
      <w:r w:rsidRPr="003740F7">
        <w:rPr>
          <w:rFonts w:ascii="Georgia" w:hAnsi="Georgia"/>
          <w:color w:val="auto"/>
          <w:sz w:val="24"/>
          <w:szCs w:val="24"/>
        </w:rPr>
        <w:t>Murmu</w:t>
      </w:r>
      <w:proofErr w:type="spellEnd"/>
      <w:r w:rsidRPr="003740F7">
        <w:rPr>
          <w:rFonts w:ascii="Georgia" w:hAnsi="Georgia"/>
          <w:color w:val="auto"/>
          <w:sz w:val="24"/>
          <w:szCs w:val="24"/>
        </w:rPr>
        <w:t xml:space="preserve"> (1905–1982) creates the ‘</w:t>
      </w:r>
      <w:proofErr w:type="spellStart"/>
      <w:r w:rsidRPr="003740F7">
        <w:rPr>
          <w:rFonts w:ascii="Georgia" w:hAnsi="Georgia"/>
          <w:color w:val="auto"/>
          <w:sz w:val="24"/>
          <w:szCs w:val="24"/>
        </w:rPr>
        <w:t>Ol</w:t>
      </w:r>
      <w:proofErr w:type="spellEnd"/>
      <w:r w:rsidRPr="003740F7">
        <w:rPr>
          <w:rFonts w:ascii="Georgia" w:hAnsi="Georgia"/>
          <w:color w:val="auto"/>
          <w:sz w:val="24"/>
          <w:szCs w:val="24"/>
        </w:rPr>
        <w:t xml:space="preserve"> </w:t>
      </w:r>
      <w:proofErr w:type="spellStart"/>
      <w:r w:rsidRPr="003740F7">
        <w:rPr>
          <w:rFonts w:ascii="Georgia" w:hAnsi="Georgia"/>
          <w:color w:val="auto"/>
          <w:sz w:val="24"/>
          <w:szCs w:val="24"/>
        </w:rPr>
        <w:t>Chiki</w:t>
      </w:r>
      <w:proofErr w:type="spellEnd"/>
      <w:r w:rsidRPr="003740F7">
        <w:rPr>
          <w:rFonts w:ascii="Georgia" w:hAnsi="Georgia"/>
          <w:color w:val="auto"/>
          <w:sz w:val="24"/>
          <w:szCs w:val="24"/>
        </w:rPr>
        <w:t>’ or ‘</w:t>
      </w:r>
      <w:proofErr w:type="spellStart"/>
      <w:r w:rsidRPr="003740F7">
        <w:rPr>
          <w:rFonts w:ascii="Georgia" w:hAnsi="Georgia"/>
          <w:color w:val="auto"/>
          <w:sz w:val="24"/>
          <w:szCs w:val="24"/>
        </w:rPr>
        <w:t>Ol</w:t>
      </w:r>
      <w:proofErr w:type="spellEnd"/>
      <w:r w:rsidRPr="003740F7">
        <w:rPr>
          <w:rFonts w:ascii="Georgia" w:hAnsi="Georgia"/>
          <w:color w:val="auto"/>
          <w:sz w:val="24"/>
          <w:szCs w:val="24"/>
        </w:rPr>
        <w:t xml:space="preserve"> </w:t>
      </w:r>
      <w:proofErr w:type="spellStart"/>
      <w:r w:rsidRPr="003740F7">
        <w:rPr>
          <w:rFonts w:ascii="Georgia" w:hAnsi="Georgia"/>
          <w:color w:val="auto"/>
          <w:sz w:val="24"/>
          <w:szCs w:val="24"/>
        </w:rPr>
        <w:t>Cemet</w:t>
      </w:r>
      <w:proofErr w:type="spellEnd"/>
      <w:r w:rsidRPr="003740F7">
        <w:rPr>
          <w:rFonts w:ascii="Georgia" w:hAnsi="Georgia"/>
          <w:color w:val="auto"/>
          <w:sz w:val="24"/>
          <w:szCs w:val="24"/>
        </w:rPr>
        <w:t>’ script</w:t>
      </w:r>
      <w:r w:rsidRPr="003740F7">
        <w:rPr>
          <w:rFonts w:ascii="Georgia" w:hAnsi="Georgia"/>
          <w:color w:val="auto"/>
          <w:sz w:val="24"/>
          <w:szCs w:val="24"/>
        </w:rPr>
        <w:t xml:space="preserve"> </w:t>
      </w:r>
      <w:r w:rsidRPr="003740F7">
        <w:rPr>
          <w:rFonts w:ascii="Georgia" w:hAnsi="Georgia"/>
          <w:color w:val="auto"/>
          <w:sz w:val="24"/>
          <w:szCs w:val="24"/>
        </w:rPr>
        <w:t>for the Santali language.</w:t>
      </w:r>
    </w:p>
    <w:p w14:paraId="13BC55A7" w14:textId="77777777" w:rsidR="003740F7" w:rsidRPr="003740F7" w:rsidRDefault="003740F7" w:rsidP="003740F7">
      <w:pPr>
        <w:autoSpaceDE w:val="0"/>
        <w:autoSpaceDN w:val="0"/>
        <w:adjustRightInd w:val="0"/>
        <w:spacing w:line="240" w:lineRule="auto"/>
        <w:ind w:left="1440" w:hanging="1440"/>
        <w:rPr>
          <w:rFonts w:ascii="Georgia" w:hAnsi="Georgia"/>
          <w:color w:val="auto"/>
          <w:sz w:val="24"/>
          <w:szCs w:val="24"/>
        </w:rPr>
      </w:pPr>
    </w:p>
    <w:p w14:paraId="3B2EA722" w14:textId="77777777" w:rsidR="003740F7" w:rsidRPr="003740F7" w:rsidRDefault="003740F7" w:rsidP="003740F7">
      <w:pPr>
        <w:autoSpaceDE w:val="0"/>
        <w:autoSpaceDN w:val="0"/>
        <w:adjustRightInd w:val="0"/>
        <w:spacing w:line="240" w:lineRule="auto"/>
        <w:ind w:left="1440" w:hanging="1440"/>
        <w:rPr>
          <w:rFonts w:ascii="Georgia" w:hAnsi="Georgia"/>
          <w:color w:val="auto"/>
          <w:sz w:val="24"/>
          <w:szCs w:val="24"/>
        </w:rPr>
      </w:pPr>
      <w:r w:rsidRPr="003740F7">
        <w:rPr>
          <w:rFonts w:ascii="Georgia" w:hAnsi="Georgia"/>
          <w:color w:val="auto"/>
          <w:sz w:val="24"/>
          <w:szCs w:val="24"/>
        </w:rPr>
        <w:t xml:space="preserve">1950-52: </w:t>
      </w:r>
      <w:r>
        <w:rPr>
          <w:rFonts w:ascii="Georgia" w:hAnsi="Georgia"/>
          <w:color w:val="auto"/>
          <w:sz w:val="24"/>
          <w:szCs w:val="24"/>
        </w:rPr>
        <w:tab/>
      </w:r>
      <w:r w:rsidRPr="003740F7">
        <w:rPr>
          <w:rFonts w:ascii="Georgia" w:hAnsi="Georgia"/>
          <w:color w:val="auto"/>
          <w:sz w:val="24"/>
          <w:szCs w:val="24"/>
        </w:rPr>
        <w:t xml:space="preserve">The Criminal Tribes Acts of 1871-1924 (under which certain communities </w:t>
      </w:r>
      <w:r w:rsidRPr="003740F7">
        <w:rPr>
          <w:rFonts w:ascii="Georgia" w:hAnsi="Georgia"/>
          <w:color w:val="auto"/>
          <w:sz w:val="24"/>
          <w:szCs w:val="24"/>
        </w:rPr>
        <w:lastRenderedPageBreak/>
        <w:t>were</w:t>
      </w:r>
      <w:r w:rsidRPr="003740F7">
        <w:rPr>
          <w:rFonts w:ascii="Georgia" w:hAnsi="Georgia"/>
          <w:color w:val="auto"/>
          <w:sz w:val="24"/>
          <w:szCs w:val="24"/>
        </w:rPr>
        <w:t xml:space="preserve"> </w:t>
      </w:r>
      <w:r w:rsidRPr="003740F7">
        <w:rPr>
          <w:rFonts w:ascii="Georgia" w:hAnsi="Georgia"/>
          <w:color w:val="auto"/>
          <w:sz w:val="24"/>
          <w:szCs w:val="24"/>
        </w:rPr>
        <w:t>defined as ‘addicted’ to committing ‘non-</w:t>
      </w:r>
      <w:proofErr w:type="spellStart"/>
      <w:r w:rsidRPr="003740F7">
        <w:rPr>
          <w:rFonts w:ascii="Georgia" w:hAnsi="Georgia"/>
          <w:color w:val="auto"/>
          <w:sz w:val="24"/>
          <w:szCs w:val="24"/>
        </w:rPr>
        <w:t>bailable</w:t>
      </w:r>
      <w:proofErr w:type="spellEnd"/>
      <w:r w:rsidRPr="003740F7">
        <w:rPr>
          <w:rFonts w:ascii="Georgia" w:hAnsi="Georgia"/>
          <w:color w:val="auto"/>
          <w:sz w:val="24"/>
          <w:szCs w:val="24"/>
        </w:rPr>
        <w:t xml:space="preserve"> offences’) are repealed; Article 342 of the Indian Constitution delineates provisions for the President’s public notification of ‘primitive’ and economically ‘backward’ nomadic, semi-nomadic, and tribal communities</w:t>
      </w:r>
      <w:r>
        <w:rPr>
          <w:rFonts w:ascii="Georgia" w:hAnsi="Georgia"/>
          <w:color w:val="auto"/>
          <w:sz w:val="24"/>
          <w:szCs w:val="24"/>
        </w:rPr>
        <w:t xml:space="preserve"> </w:t>
      </w:r>
      <w:r w:rsidRPr="003740F7">
        <w:rPr>
          <w:rFonts w:ascii="Georgia" w:hAnsi="Georgia"/>
          <w:color w:val="auto"/>
          <w:sz w:val="24"/>
          <w:szCs w:val="24"/>
        </w:rPr>
        <w:t>to ‘schedules’ in an effort to institutionalize their welfare.</w:t>
      </w:r>
    </w:p>
    <w:p w14:paraId="07CE976D" w14:textId="77777777" w:rsidR="003740F7" w:rsidRPr="003740F7" w:rsidRDefault="003740F7" w:rsidP="003740F7">
      <w:pPr>
        <w:autoSpaceDE w:val="0"/>
        <w:autoSpaceDN w:val="0"/>
        <w:adjustRightInd w:val="0"/>
        <w:spacing w:line="240" w:lineRule="auto"/>
        <w:ind w:left="1440" w:hanging="1440"/>
        <w:rPr>
          <w:rFonts w:ascii="Georgia" w:hAnsi="Georgia"/>
          <w:color w:val="auto"/>
          <w:sz w:val="24"/>
          <w:szCs w:val="24"/>
        </w:rPr>
      </w:pPr>
    </w:p>
    <w:p w14:paraId="1B93DC6F" w14:textId="77777777" w:rsidR="003740F7" w:rsidRPr="003740F7" w:rsidRDefault="003740F7" w:rsidP="003740F7">
      <w:pPr>
        <w:autoSpaceDE w:val="0"/>
        <w:autoSpaceDN w:val="0"/>
        <w:adjustRightInd w:val="0"/>
        <w:spacing w:line="240" w:lineRule="auto"/>
        <w:ind w:left="1440" w:hanging="1440"/>
        <w:rPr>
          <w:rFonts w:ascii="Georgia" w:hAnsi="Georgia"/>
          <w:color w:val="auto"/>
          <w:sz w:val="24"/>
          <w:szCs w:val="24"/>
        </w:rPr>
      </w:pPr>
      <w:r w:rsidRPr="003740F7">
        <w:rPr>
          <w:rFonts w:ascii="Georgia" w:hAnsi="Georgia"/>
          <w:color w:val="auto"/>
          <w:sz w:val="24"/>
          <w:szCs w:val="24"/>
        </w:rPr>
        <w:t xml:space="preserve">1996: </w:t>
      </w:r>
      <w:r>
        <w:rPr>
          <w:rFonts w:ascii="Georgia" w:hAnsi="Georgia"/>
          <w:color w:val="auto"/>
          <w:sz w:val="24"/>
          <w:szCs w:val="24"/>
        </w:rPr>
        <w:tab/>
      </w:r>
      <w:r w:rsidRPr="003740F7">
        <w:rPr>
          <w:rFonts w:ascii="Georgia" w:hAnsi="Georgia"/>
          <w:color w:val="auto"/>
          <w:sz w:val="24"/>
          <w:szCs w:val="24"/>
        </w:rPr>
        <w:t xml:space="preserve">The </w:t>
      </w:r>
      <w:proofErr w:type="spellStart"/>
      <w:r w:rsidRPr="003740F7">
        <w:rPr>
          <w:rFonts w:ascii="Georgia" w:hAnsi="Georgia"/>
          <w:color w:val="auto"/>
          <w:sz w:val="24"/>
          <w:szCs w:val="24"/>
        </w:rPr>
        <w:t>Bhasha</w:t>
      </w:r>
      <w:proofErr w:type="spellEnd"/>
      <w:r w:rsidRPr="003740F7">
        <w:rPr>
          <w:rFonts w:ascii="Georgia" w:hAnsi="Georgia"/>
          <w:color w:val="auto"/>
          <w:sz w:val="24"/>
          <w:szCs w:val="24"/>
        </w:rPr>
        <w:t xml:space="preserve"> Research and Publication Centre is established in Baroda, Gujarat</w:t>
      </w:r>
      <w:r w:rsidRPr="003740F7">
        <w:rPr>
          <w:rFonts w:ascii="Georgia" w:hAnsi="Georgia"/>
          <w:color w:val="auto"/>
          <w:sz w:val="24"/>
          <w:szCs w:val="24"/>
        </w:rPr>
        <w:t>.</w:t>
      </w:r>
    </w:p>
    <w:p w14:paraId="127C4BC5" w14:textId="77777777" w:rsidR="003740F7" w:rsidRPr="003740F7" w:rsidRDefault="003740F7" w:rsidP="003740F7">
      <w:pPr>
        <w:autoSpaceDE w:val="0"/>
        <w:autoSpaceDN w:val="0"/>
        <w:adjustRightInd w:val="0"/>
        <w:spacing w:line="240" w:lineRule="auto"/>
        <w:ind w:left="1440" w:hanging="1440"/>
        <w:rPr>
          <w:rFonts w:ascii="Georgia" w:hAnsi="Georgia"/>
          <w:color w:val="auto"/>
          <w:sz w:val="24"/>
          <w:szCs w:val="24"/>
        </w:rPr>
      </w:pPr>
    </w:p>
    <w:p w14:paraId="457375F2" w14:textId="77777777" w:rsidR="003740F7" w:rsidRPr="003740F7" w:rsidRDefault="003740F7" w:rsidP="003740F7">
      <w:pPr>
        <w:autoSpaceDE w:val="0"/>
        <w:autoSpaceDN w:val="0"/>
        <w:adjustRightInd w:val="0"/>
        <w:spacing w:line="240" w:lineRule="auto"/>
        <w:ind w:left="1440" w:hanging="1440"/>
        <w:rPr>
          <w:rFonts w:ascii="Georgia" w:hAnsi="Georgia"/>
          <w:color w:val="auto"/>
          <w:sz w:val="24"/>
          <w:szCs w:val="24"/>
        </w:rPr>
      </w:pPr>
      <w:r w:rsidRPr="003740F7">
        <w:rPr>
          <w:rFonts w:ascii="Georgia" w:hAnsi="Georgia"/>
          <w:color w:val="auto"/>
          <w:sz w:val="24"/>
          <w:szCs w:val="24"/>
        </w:rPr>
        <w:t xml:space="preserve">1998: </w:t>
      </w:r>
      <w:r>
        <w:rPr>
          <w:rFonts w:ascii="Georgia" w:hAnsi="Georgia"/>
          <w:color w:val="auto"/>
          <w:sz w:val="24"/>
          <w:szCs w:val="24"/>
        </w:rPr>
        <w:tab/>
      </w:r>
      <w:r w:rsidRPr="003740F7">
        <w:rPr>
          <w:rFonts w:ascii="Georgia" w:hAnsi="Georgia"/>
          <w:color w:val="auto"/>
          <w:sz w:val="24"/>
          <w:szCs w:val="24"/>
        </w:rPr>
        <w:t>Narayan’s</w:t>
      </w:r>
      <w:r w:rsidRPr="003740F7">
        <w:rPr>
          <w:rFonts w:ascii="Georgia" w:hAnsi="Georgia"/>
          <w:color w:val="auto"/>
          <w:sz w:val="24"/>
          <w:szCs w:val="24"/>
        </w:rPr>
        <w:t xml:space="preserve"> </w:t>
      </w:r>
      <w:proofErr w:type="spellStart"/>
      <w:r w:rsidRPr="003740F7">
        <w:rPr>
          <w:rFonts w:ascii="Georgia" w:hAnsi="Georgia"/>
          <w:i/>
          <w:iCs/>
          <w:color w:val="auto"/>
          <w:sz w:val="24"/>
          <w:szCs w:val="24"/>
        </w:rPr>
        <w:t>Kocharethi</w:t>
      </w:r>
      <w:proofErr w:type="spellEnd"/>
      <w:r w:rsidRPr="003740F7">
        <w:rPr>
          <w:rFonts w:ascii="Georgia" w:hAnsi="Georgia"/>
          <w:color w:val="auto"/>
          <w:sz w:val="24"/>
          <w:szCs w:val="24"/>
        </w:rPr>
        <w:t xml:space="preserve"> published</w:t>
      </w:r>
      <w:r w:rsidRPr="003740F7">
        <w:rPr>
          <w:rFonts w:ascii="Georgia" w:hAnsi="Georgia"/>
          <w:color w:val="auto"/>
          <w:sz w:val="24"/>
          <w:szCs w:val="24"/>
        </w:rPr>
        <w:t>.</w:t>
      </w:r>
    </w:p>
    <w:p w14:paraId="79809349" w14:textId="77777777" w:rsidR="003740F7" w:rsidRPr="003740F7" w:rsidRDefault="003740F7" w:rsidP="003740F7">
      <w:pPr>
        <w:autoSpaceDE w:val="0"/>
        <w:autoSpaceDN w:val="0"/>
        <w:adjustRightInd w:val="0"/>
        <w:spacing w:line="240" w:lineRule="auto"/>
        <w:ind w:left="1440" w:hanging="1440"/>
        <w:rPr>
          <w:rFonts w:ascii="Georgia" w:hAnsi="Georgia"/>
          <w:color w:val="auto"/>
          <w:sz w:val="24"/>
          <w:szCs w:val="24"/>
        </w:rPr>
      </w:pPr>
    </w:p>
    <w:p w14:paraId="549F5792" w14:textId="77777777" w:rsidR="003740F7" w:rsidRPr="003740F7" w:rsidRDefault="003740F7" w:rsidP="003740F7">
      <w:pPr>
        <w:autoSpaceDE w:val="0"/>
        <w:autoSpaceDN w:val="0"/>
        <w:adjustRightInd w:val="0"/>
        <w:spacing w:line="240" w:lineRule="auto"/>
        <w:ind w:left="1440" w:hanging="1440"/>
        <w:rPr>
          <w:rFonts w:ascii="Georgia" w:hAnsi="Georgia"/>
          <w:color w:val="auto"/>
          <w:sz w:val="24"/>
          <w:szCs w:val="24"/>
        </w:rPr>
      </w:pPr>
      <w:r w:rsidRPr="003740F7">
        <w:rPr>
          <w:rFonts w:ascii="Georgia" w:hAnsi="Georgia"/>
          <w:color w:val="auto"/>
          <w:sz w:val="24"/>
          <w:szCs w:val="24"/>
        </w:rPr>
        <w:t>1998-2004:</w:t>
      </w:r>
      <w:r w:rsidRPr="003740F7">
        <w:rPr>
          <w:rFonts w:ascii="Georgia" w:hAnsi="Georgia"/>
          <w:color w:val="auto"/>
          <w:sz w:val="24"/>
          <w:szCs w:val="24"/>
        </w:rPr>
        <w:t xml:space="preserve"> </w:t>
      </w:r>
      <w:r>
        <w:rPr>
          <w:rFonts w:ascii="Georgia" w:hAnsi="Georgia"/>
          <w:color w:val="auto"/>
          <w:sz w:val="24"/>
          <w:szCs w:val="24"/>
        </w:rPr>
        <w:tab/>
      </w:r>
      <w:proofErr w:type="spellStart"/>
      <w:r w:rsidRPr="003740F7">
        <w:rPr>
          <w:rFonts w:ascii="Georgia" w:hAnsi="Georgia"/>
          <w:i/>
          <w:iCs/>
          <w:color w:val="auto"/>
          <w:sz w:val="24"/>
          <w:szCs w:val="24"/>
        </w:rPr>
        <w:t>Dhol</w:t>
      </w:r>
      <w:proofErr w:type="spellEnd"/>
      <w:r w:rsidRPr="003740F7">
        <w:rPr>
          <w:rFonts w:ascii="Georgia" w:hAnsi="Georgia"/>
          <w:color w:val="auto"/>
          <w:sz w:val="24"/>
          <w:szCs w:val="24"/>
        </w:rPr>
        <w:t>, a multi-format</w:t>
      </w:r>
      <w:r w:rsidRPr="003740F7">
        <w:rPr>
          <w:rFonts w:ascii="Georgia" w:hAnsi="Georgia"/>
          <w:color w:val="auto"/>
          <w:sz w:val="24"/>
          <w:szCs w:val="24"/>
        </w:rPr>
        <w:t xml:space="preserve"> </w:t>
      </w:r>
      <w:r w:rsidRPr="003740F7">
        <w:rPr>
          <w:rFonts w:ascii="Georgia" w:hAnsi="Georgia"/>
          <w:color w:val="auto"/>
          <w:sz w:val="24"/>
          <w:szCs w:val="24"/>
        </w:rPr>
        <w:t xml:space="preserve">(spoken and written) magazine for and by </w:t>
      </w:r>
      <w:proofErr w:type="spellStart"/>
      <w:r w:rsidRPr="003740F7">
        <w:rPr>
          <w:rFonts w:ascii="Georgia" w:hAnsi="Georgia"/>
          <w:color w:val="auto"/>
          <w:sz w:val="24"/>
          <w:szCs w:val="24"/>
        </w:rPr>
        <w:t>Adivasis</w:t>
      </w:r>
      <w:proofErr w:type="spellEnd"/>
      <w:r w:rsidRPr="003740F7">
        <w:rPr>
          <w:rFonts w:ascii="Georgia" w:hAnsi="Georgia"/>
          <w:color w:val="auto"/>
          <w:sz w:val="24"/>
          <w:szCs w:val="24"/>
        </w:rPr>
        <w:t xml:space="preserve"> eleven languages is brought out by </w:t>
      </w:r>
      <w:proofErr w:type="spellStart"/>
      <w:r w:rsidRPr="003740F7">
        <w:rPr>
          <w:rFonts w:ascii="Georgia" w:hAnsi="Georgia"/>
          <w:color w:val="auto"/>
          <w:sz w:val="24"/>
          <w:szCs w:val="24"/>
        </w:rPr>
        <w:t>Bhasha</w:t>
      </w:r>
      <w:proofErr w:type="spellEnd"/>
      <w:r w:rsidRPr="003740F7">
        <w:rPr>
          <w:rFonts w:ascii="Georgia" w:hAnsi="Georgia"/>
          <w:color w:val="auto"/>
          <w:sz w:val="24"/>
          <w:szCs w:val="24"/>
        </w:rPr>
        <w:t>.</w:t>
      </w:r>
      <w:r w:rsidRPr="003740F7">
        <w:rPr>
          <w:rFonts w:ascii="Georgia" w:hAnsi="Georgia"/>
          <w:color w:val="auto"/>
          <w:sz w:val="24"/>
          <w:szCs w:val="24"/>
        </w:rPr>
        <w:t xml:space="preserve"> </w:t>
      </w:r>
    </w:p>
    <w:p w14:paraId="7FEF6635" w14:textId="77777777" w:rsidR="003740F7" w:rsidRPr="003740F7" w:rsidRDefault="003740F7" w:rsidP="003740F7">
      <w:pPr>
        <w:autoSpaceDE w:val="0"/>
        <w:autoSpaceDN w:val="0"/>
        <w:adjustRightInd w:val="0"/>
        <w:spacing w:line="240" w:lineRule="auto"/>
        <w:ind w:left="1440" w:hanging="1440"/>
        <w:rPr>
          <w:rFonts w:ascii="Georgia" w:hAnsi="Georgia"/>
          <w:color w:val="auto"/>
          <w:sz w:val="24"/>
          <w:szCs w:val="24"/>
        </w:rPr>
      </w:pPr>
    </w:p>
    <w:p w14:paraId="1E310E38" w14:textId="77777777" w:rsidR="003740F7" w:rsidRPr="003740F7" w:rsidRDefault="003740F7" w:rsidP="003740F7">
      <w:pPr>
        <w:autoSpaceDE w:val="0"/>
        <w:autoSpaceDN w:val="0"/>
        <w:adjustRightInd w:val="0"/>
        <w:spacing w:line="240" w:lineRule="auto"/>
        <w:ind w:left="1440" w:hanging="1440"/>
        <w:rPr>
          <w:rFonts w:ascii="Georgia" w:hAnsi="Georgia"/>
          <w:color w:val="auto"/>
          <w:sz w:val="24"/>
          <w:szCs w:val="24"/>
        </w:rPr>
      </w:pPr>
      <w:r w:rsidRPr="003740F7">
        <w:rPr>
          <w:rFonts w:ascii="Georgia" w:hAnsi="Georgia"/>
          <w:color w:val="auto"/>
          <w:sz w:val="24"/>
          <w:szCs w:val="24"/>
        </w:rPr>
        <w:t xml:space="preserve">2004: </w:t>
      </w:r>
      <w:r>
        <w:rPr>
          <w:rFonts w:ascii="Georgia" w:hAnsi="Georgia"/>
          <w:color w:val="auto"/>
          <w:sz w:val="24"/>
          <w:szCs w:val="24"/>
        </w:rPr>
        <w:tab/>
      </w:r>
      <w:r w:rsidRPr="003740F7">
        <w:rPr>
          <w:rFonts w:ascii="Georgia" w:hAnsi="Georgia"/>
          <w:color w:val="auto"/>
          <w:sz w:val="24"/>
          <w:szCs w:val="24"/>
        </w:rPr>
        <w:t xml:space="preserve">Kali for Women publishes C. K. </w:t>
      </w:r>
      <w:proofErr w:type="spellStart"/>
      <w:r w:rsidRPr="003740F7">
        <w:rPr>
          <w:rFonts w:ascii="Georgia" w:hAnsi="Georgia"/>
          <w:color w:val="auto"/>
          <w:sz w:val="24"/>
          <w:szCs w:val="24"/>
        </w:rPr>
        <w:t>Janu’s</w:t>
      </w:r>
      <w:proofErr w:type="spellEnd"/>
      <w:r w:rsidRPr="003740F7">
        <w:rPr>
          <w:rFonts w:ascii="Georgia" w:hAnsi="Georgia"/>
          <w:color w:val="auto"/>
          <w:sz w:val="24"/>
          <w:szCs w:val="24"/>
        </w:rPr>
        <w:t xml:space="preserve"> </w:t>
      </w:r>
      <w:r w:rsidRPr="003740F7">
        <w:rPr>
          <w:rFonts w:ascii="Georgia" w:hAnsi="Georgia"/>
          <w:i/>
          <w:iCs/>
          <w:color w:val="auto"/>
          <w:sz w:val="24"/>
          <w:szCs w:val="24"/>
        </w:rPr>
        <w:t xml:space="preserve">Mother Forest: The Unfinished Story of C. K. </w:t>
      </w:r>
      <w:proofErr w:type="spellStart"/>
      <w:r w:rsidRPr="003740F7">
        <w:rPr>
          <w:rFonts w:ascii="Georgia" w:hAnsi="Georgia"/>
          <w:i/>
          <w:iCs/>
          <w:color w:val="auto"/>
          <w:sz w:val="24"/>
          <w:szCs w:val="24"/>
        </w:rPr>
        <w:t>Janu</w:t>
      </w:r>
      <w:proofErr w:type="spellEnd"/>
      <w:r w:rsidRPr="003740F7">
        <w:rPr>
          <w:rFonts w:ascii="Georgia" w:hAnsi="Georgia"/>
          <w:color w:val="auto"/>
          <w:sz w:val="24"/>
          <w:szCs w:val="24"/>
        </w:rPr>
        <w:t>.</w:t>
      </w:r>
    </w:p>
    <w:p w14:paraId="5AFB43B2" w14:textId="77777777" w:rsidR="003740F7" w:rsidRPr="003740F7" w:rsidRDefault="003740F7" w:rsidP="003740F7">
      <w:pPr>
        <w:autoSpaceDE w:val="0"/>
        <w:autoSpaceDN w:val="0"/>
        <w:adjustRightInd w:val="0"/>
        <w:spacing w:line="240" w:lineRule="auto"/>
        <w:ind w:left="1440" w:hanging="1440"/>
        <w:rPr>
          <w:rFonts w:ascii="Georgia" w:hAnsi="Georgia"/>
          <w:color w:val="auto"/>
          <w:sz w:val="24"/>
          <w:szCs w:val="24"/>
        </w:rPr>
      </w:pPr>
    </w:p>
    <w:p w14:paraId="7460FD32" w14:textId="77777777" w:rsidR="005A6380" w:rsidRPr="003740F7" w:rsidRDefault="003740F7" w:rsidP="003740F7">
      <w:pPr>
        <w:pStyle w:val="normal0"/>
        <w:spacing w:line="360" w:lineRule="auto"/>
        <w:ind w:left="1440" w:hanging="1440"/>
        <w:rPr>
          <w:rFonts w:ascii="Georgia" w:hAnsi="Georgia"/>
          <w:sz w:val="24"/>
          <w:szCs w:val="24"/>
        </w:rPr>
      </w:pPr>
      <w:r w:rsidRPr="003740F7">
        <w:rPr>
          <w:rFonts w:ascii="Georgia" w:hAnsi="Georgia"/>
          <w:color w:val="auto"/>
          <w:sz w:val="24"/>
          <w:szCs w:val="24"/>
        </w:rPr>
        <w:t xml:space="preserve">2010: </w:t>
      </w:r>
      <w:r>
        <w:rPr>
          <w:rFonts w:ascii="Georgia" w:hAnsi="Georgia"/>
          <w:color w:val="auto"/>
          <w:sz w:val="24"/>
          <w:szCs w:val="24"/>
        </w:rPr>
        <w:tab/>
      </w:r>
      <w:r w:rsidRPr="003740F7">
        <w:rPr>
          <w:rFonts w:ascii="Georgia" w:hAnsi="Georgia"/>
          <w:color w:val="auto"/>
          <w:sz w:val="24"/>
          <w:szCs w:val="24"/>
        </w:rPr>
        <w:t>The People’s Linguistic Survey of India i</w:t>
      </w:r>
      <w:r>
        <w:rPr>
          <w:rFonts w:ascii="Georgia" w:hAnsi="Georgia"/>
          <w:color w:val="auto"/>
          <w:sz w:val="24"/>
          <w:szCs w:val="24"/>
        </w:rPr>
        <w:t>s initiated</w:t>
      </w:r>
      <w:bookmarkStart w:id="1" w:name="_GoBack"/>
      <w:bookmarkEnd w:id="1"/>
      <w:r w:rsidRPr="003740F7">
        <w:rPr>
          <w:rFonts w:ascii="Georgia" w:hAnsi="Georgia"/>
          <w:color w:val="auto"/>
          <w:sz w:val="24"/>
          <w:szCs w:val="24"/>
        </w:rPr>
        <w:t>.</w:t>
      </w:r>
    </w:p>
    <w:p w14:paraId="47DE58D5" w14:textId="77777777" w:rsidR="003740F7" w:rsidRPr="003740F7" w:rsidRDefault="003740F7">
      <w:pPr>
        <w:pStyle w:val="normal0"/>
        <w:spacing w:line="360" w:lineRule="auto"/>
        <w:rPr>
          <w:rFonts w:ascii="Georgia" w:hAnsi="Georgia"/>
          <w:sz w:val="24"/>
          <w:szCs w:val="24"/>
        </w:rPr>
      </w:pPr>
    </w:p>
    <w:p w14:paraId="3802ABFC" w14:textId="77777777" w:rsidR="003740F7" w:rsidRPr="003740F7" w:rsidRDefault="003740F7">
      <w:pPr>
        <w:pStyle w:val="normal0"/>
        <w:spacing w:line="360" w:lineRule="auto"/>
        <w:rPr>
          <w:rFonts w:ascii="Georgia" w:hAnsi="Georgia"/>
        </w:rPr>
      </w:pPr>
    </w:p>
    <w:p w14:paraId="598CBCC2" w14:textId="77777777" w:rsidR="005A6380" w:rsidRPr="003740F7" w:rsidRDefault="00A93CC5" w:rsidP="003740F7">
      <w:pPr>
        <w:pStyle w:val="normal0"/>
        <w:spacing w:line="360" w:lineRule="auto"/>
        <w:rPr>
          <w:rFonts w:ascii="Georgia" w:hAnsi="Georgia"/>
          <w:u w:val="single"/>
        </w:rPr>
      </w:pPr>
      <w:r w:rsidRPr="003740F7">
        <w:rPr>
          <w:rFonts w:ascii="Georgia" w:eastAsia="Georgia" w:hAnsi="Georgia" w:cs="Georgia"/>
          <w:sz w:val="24"/>
          <w:u w:val="single"/>
        </w:rPr>
        <w:t>References and Further Reading</w:t>
      </w:r>
    </w:p>
    <w:p w14:paraId="073252FE" w14:textId="77777777" w:rsidR="005A6380" w:rsidRPr="003740F7" w:rsidRDefault="005A6380">
      <w:pPr>
        <w:pStyle w:val="normal0"/>
        <w:spacing w:line="360" w:lineRule="auto"/>
        <w:rPr>
          <w:rFonts w:ascii="Georgia" w:hAnsi="Georgia"/>
        </w:rPr>
      </w:pPr>
    </w:p>
    <w:p w14:paraId="30A69F0F" w14:textId="77777777" w:rsidR="005A6380" w:rsidRPr="003740F7" w:rsidRDefault="00A93CC5">
      <w:pPr>
        <w:pStyle w:val="normal0"/>
        <w:spacing w:line="360" w:lineRule="auto"/>
        <w:ind w:left="540" w:hanging="568"/>
        <w:rPr>
          <w:rFonts w:ascii="Georgia" w:hAnsi="Georgia"/>
        </w:rPr>
      </w:pPr>
      <w:r w:rsidRPr="003740F7">
        <w:rPr>
          <w:rFonts w:ascii="Georgia" w:eastAsia="Georgia" w:hAnsi="Georgia" w:cs="Georgia"/>
          <w:sz w:val="24"/>
        </w:rPr>
        <w:t xml:space="preserve">Blackburn, S. (2012) “The formation of tribal identities.” </w:t>
      </w:r>
      <w:r w:rsidRPr="003740F7">
        <w:rPr>
          <w:rFonts w:ascii="Georgia" w:eastAsia="Georgia" w:hAnsi="Georgia" w:cs="Georgia"/>
          <w:i/>
          <w:sz w:val="24"/>
        </w:rPr>
        <w:t xml:space="preserve">The Cambridge Companion to </w:t>
      </w:r>
      <w:r w:rsidRPr="003740F7">
        <w:rPr>
          <w:rFonts w:ascii="Georgia" w:eastAsia="Georgia" w:hAnsi="Georgia" w:cs="Georgia"/>
          <w:i/>
          <w:sz w:val="24"/>
        </w:rPr>
        <w:t>Modern Indian Culture</w:t>
      </w:r>
      <w:r w:rsidRPr="003740F7">
        <w:rPr>
          <w:rFonts w:ascii="Georgia" w:eastAsia="Georgia" w:hAnsi="Georgia" w:cs="Georgia"/>
          <w:sz w:val="24"/>
        </w:rPr>
        <w:t>, Cambridge: CUP.</w:t>
      </w:r>
    </w:p>
    <w:p w14:paraId="0330D28D" w14:textId="77777777" w:rsidR="005A6380" w:rsidRPr="003740F7" w:rsidRDefault="00A93CC5">
      <w:pPr>
        <w:pStyle w:val="normal0"/>
        <w:spacing w:line="360" w:lineRule="auto"/>
        <w:ind w:left="540" w:hanging="568"/>
        <w:rPr>
          <w:rFonts w:ascii="Georgia" w:hAnsi="Georgia"/>
        </w:rPr>
      </w:pPr>
      <w:proofErr w:type="spellStart"/>
      <w:r w:rsidRPr="003740F7">
        <w:rPr>
          <w:rFonts w:ascii="Georgia" w:eastAsia="Georgia" w:hAnsi="Georgia" w:cs="Georgia"/>
          <w:sz w:val="24"/>
        </w:rPr>
        <w:t>Chatterjee</w:t>
      </w:r>
      <w:proofErr w:type="spellEnd"/>
      <w:r w:rsidRPr="003740F7">
        <w:rPr>
          <w:rFonts w:ascii="Georgia" w:eastAsia="Georgia" w:hAnsi="Georgia" w:cs="Georgia"/>
          <w:sz w:val="24"/>
        </w:rPr>
        <w:t>, S. (1971) “‘</w:t>
      </w:r>
      <w:proofErr w:type="spellStart"/>
      <w:r w:rsidRPr="003740F7">
        <w:rPr>
          <w:rFonts w:ascii="Georgia" w:eastAsia="Georgia" w:hAnsi="Georgia" w:cs="Georgia"/>
          <w:sz w:val="24"/>
        </w:rPr>
        <w:t>Adivasi</w:t>
      </w:r>
      <w:proofErr w:type="spellEnd"/>
      <w:r w:rsidRPr="003740F7">
        <w:rPr>
          <w:rFonts w:ascii="Georgia" w:eastAsia="Georgia" w:hAnsi="Georgia" w:cs="Georgia"/>
          <w:sz w:val="24"/>
        </w:rPr>
        <w:t>’ Literatures of India: The Uncultivated ‘</w:t>
      </w:r>
      <w:proofErr w:type="spellStart"/>
      <w:r w:rsidRPr="003740F7">
        <w:rPr>
          <w:rFonts w:ascii="Georgia" w:eastAsia="Georgia" w:hAnsi="Georgia" w:cs="Georgia"/>
          <w:sz w:val="24"/>
        </w:rPr>
        <w:t>Adivasi</w:t>
      </w:r>
      <w:proofErr w:type="spellEnd"/>
      <w:r w:rsidRPr="003740F7">
        <w:rPr>
          <w:rFonts w:ascii="Georgia" w:eastAsia="Georgia" w:hAnsi="Georgia" w:cs="Georgia"/>
          <w:sz w:val="24"/>
        </w:rPr>
        <w:t xml:space="preserve">’ Languages”, </w:t>
      </w:r>
      <w:r w:rsidRPr="003740F7">
        <w:rPr>
          <w:rFonts w:ascii="Georgia" w:eastAsia="Georgia" w:hAnsi="Georgia" w:cs="Georgia"/>
          <w:i/>
          <w:sz w:val="24"/>
        </w:rPr>
        <w:t>Indian Literature</w:t>
      </w:r>
      <w:r w:rsidRPr="003740F7">
        <w:rPr>
          <w:rFonts w:ascii="Georgia" w:eastAsia="Georgia" w:hAnsi="Georgia" w:cs="Georgia"/>
          <w:sz w:val="24"/>
        </w:rPr>
        <w:t xml:space="preserve"> 14(3): 5-42.</w:t>
      </w:r>
    </w:p>
    <w:p w14:paraId="030A255F" w14:textId="77777777" w:rsidR="005A6380" w:rsidRPr="003740F7" w:rsidRDefault="00A93CC5">
      <w:pPr>
        <w:pStyle w:val="normal0"/>
        <w:spacing w:line="360" w:lineRule="auto"/>
        <w:ind w:left="540" w:hanging="568"/>
        <w:rPr>
          <w:rFonts w:ascii="Georgia" w:hAnsi="Georgia"/>
        </w:rPr>
      </w:pPr>
      <w:proofErr w:type="spellStart"/>
      <w:r w:rsidRPr="003740F7">
        <w:rPr>
          <w:rFonts w:ascii="Georgia" w:eastAsia="Georgia" w:hAnsi="Georgia" w:cs="Georgia"/>
          <w:sz w:val="24"/>
        </w:rPr>
        <w:t>Devy</w:t>
      </w:r>
      <w:proofErr w:type="spellEnd"/>
      <w:r w:rsidRPr="003740F7">
        <w:rPr>
          <w:rFonts w:ascii="Georgia" w:eastAsia="Georgia" w:hAnsi="Georgia" w:cs="Georgia"/>
          <w:sz w:val="24"/>
        </w:rPr>
        <w:t xml:space="preserve">, G. (ed.) (2002) </w:t>
      </w:r>
      <w:r w:rsidRPr="003740F7">
        <w:rPr>
          <w:rFonts w:ascii="Georgia" w:eastAsia="Georgia" w:hAnsi="Georgia" w:cs="Georgia"/>
          <w:i/>
          <w:sz w:val="24"/>
        </w:rPr>
        <w:t>Painted Words: An Anthology of Tribal Literature</w:t>
      </w:r>
      <w:r w:rsidRPr="003740F7">
        <w:rPr>
          <w:rFonts w:ascii="Georgia" w:eastAsia="Georgia" w:hAnsi="Georgia" w:cs="Georgia"/>
          <w:sz w:val="24"/>
        </w:rPr>
        <w:t>. Delhi: Penguin.</w:t>
      </w:r>
    </w:p>
    <w:p w14:paraId="37485F31" w14:textId="77777777" w:rsidR="005A6380" w:rsidRPr="003740F7" w:rsidRDefault="00A93CC5">
      <w:pPr>
        <w:pStyle w:val="normal0"/>
        <w:spacing w:line="360" w:lineRule="auto"/>
        <w:ind w:left="540" w:hanging="568"/>
        <w:rPr>
          <w:rFonts w:ascii="Georgia" w:hAnsi="Georgia"/>
        </w:rPr>
      </w:pPr>
      <w:r w:rsidRPr="003740F7">
        <w:rPr>
          <w:rFonts w:ascii="Georgia" w:eastAsia="Georgia" w:hAnsi="Georgia" w:cs="Georgia"/>
          <w:sz w:val="24"/>
        </w:rPr>
        <w:t>–– (</w:t>
      </w:r>
      <w:r w:rsidRPr="003740F7">
        <w:rPr>
          <w:rFonts w:ascii="Georgia" w:eastAsia="Georgia" w:hAnsi="Georgia" w:cs="Georgia"/>
          <w:sz w:val="24"/>
        </w:rPr>
        <w:t xml:space="preserve">2009) </w:t>
      </w:r>
      <w:r w:rsidRPr="003740F7">
        <w:rPr>
          <w:rFonts w:ascii="Georgia" w:eastAsia="Georgia" w:hAnsi="Georgia" w:cs="Georgia"/>
          <w:i/>
          <w:sz w:val="24"/>
        </w:rPr>
        <w:t xml:space="preserve">The G N </w:t>
      </w:r>
      <w:proofErr w:type="spellStart"/>
      <w:r w:rsidRPr="003740F7">
        <w:rPr>
          <w:rFonts w:ascii="Georgia" w:eastAsia="Georgia" w:hAnsi="Georgia" w:cs="Georgia"/>
          <w:i/>
          <w:sz w:val="24"/>
        </w:rPr>
        <w:t>Devy</w:t>
      </w:r>
      <w:proofErr w:type="spellEnd"/>
      <w:r w:rsidRPr="003740F7">
        <w:rPr>
          <w:rFonts w:ascii="Georgia" w:eastAsia="Georgia" w:hAnsi="Georgia" w:cs="Georgia"/>
          <w:i/>
          <w:sz w:val="24"/>
        </w:rPr>
        <w:t xml:space="preserve"> Reader: After Amnesia, ‘Of Many Heroes’, The Being of </w:t>
      </w:r>
      <w:proofErr w:type="spellStart"/>
      <w:r w:rsidRPr="003740F7">
        <w:rPr>
          <w:rFonts w:ascii="Georgia" w:eastAsia="Georgia" w:hAnsi="Georgia" w:cs="Georgia"/>
          <w:i/>
          <w:sz w:val="24"/>
        </w:rPr>
        <w:t>Bhasha</w:t>
      </w:r>
      <w:proofErr w:type="spellEnd"/>
      <w:r w:rsidRPr="003740F7">
        <w:rPr>
          <w:rFonts w:ascii="Georgia" w:eastAsia="Georgia" w:hAnsi="Georgia" w:cs="Georgia"/>
          <w:i/>
          <w:sz w:val="24"/>
        </w:rPr>
        <w:t>, Countering Violence</w:t>
      </w:r>
      <w:r w:rsidRPr="003740F7">
        <w:rPr>
          <w:rFonts w:ascii="Georgia" w:eastAsia="Georgia" w:hAnsi="Georgia" w:cs="Georgia"/>
          <w:sz w:val="24"/>
        </w:rPr>
        <w:t xml:space="preserve">. Delhi: Orient </w:t>
      </w:r>
      <w:proofErr w:type="spellStart"/>
      <w:r w:rsidRPr="003740F7">
        <w:rPr>
          <w:rFonts w:ascii="Georgia" w:eastAsia="Georgia" w:hAnsi="Georgia" w:cs="Georgia"/>
          <w:sz w:val="24"/>
        </w:rPr>
        <w:t>Blackswan</w:t>
      </w:r>
      <w:proofErr w:type="spellEnd"/>
      <w:r w:rsidRPr="003740F7">
        <w:rPr>
          <w:rFonts w:ascii="Georgia" w:eastAsia="Georgia" w:hAnsi="Georgia" w:cs="Georgia"/>
          <w:sz w:val="24"/>
        </w:rPr>
        <w:t>.</w:t>
      </w:r>
    </w:p>
    <w:p w14:paraId="6E78B5AE" w14:textId="77777777" w:rsidR="005A6380" w:rsidRPr="003740F7" w:rsidRDefault="00A93CC5">
      <w:pPr>
        <w:pStyle w:val="normal0"/>
        <w:spacing w:line="360" w:lineRule="auto"/>
        <w:ind w:left="540" w:hanging="568"/>
        <w:rPr>
          <w:rFonts w:ascii="Georgia" w:hAnsi="Georgia"/>
        </w:rPr>
      </w:pPr>
      <w:proofErr w:type="spellStart"/>
      <w:r w:rsidRPr="003740F7">
        <w:rPr>
          <w:rFonts w:ascii="Georgia" w:eastAsia="Georgia" w:hAnsi="Georgia" w:cs="Georgia"/>
          <w:sz w:val="24"/>
        </w:rPr>
        <w:t>Gadhia</w:t>
      </w:r>
      <w:proofErr w:type="spellEnd"/>
      <w:r w:rsidRPr="003740F7">
        <w:rPr>
          <w:rFonts w:ascii="Georgia" w:eastAsia="Georgia" w:hAnsi="Georgia" w:cs="Georgia"/>
          <w:sz w:val="24"/>
        </w:rPr>
        <w:t xml:space="preserve">, N. (ed.) (1998) </w:t>
      </w:r>
      <w:proofErr w:type="spellStart"/>
      <w:r w:rsidRPr="003740F7">
        <w:rPr>
          <w:rFonts w:ascii="Georgia" w:eastAsia="Georgia" w:hAnsi="Georgia" w:cs="Georgia"/>
          <w:i/>
          <w:sz w:val="24"/>
        </w:rPr>
        <w:t>Adivasi</w:t>
      </w:r>
      <w:proofErr w:type="spellEnd"/>
      <w:r w:rsidRPr="003740F7">
        <w:rPr>
          <w:rFonts w:ascii="Georgia" w:eastAsia="Georgia" w:hAnsi="Georgia" w:cs="Georgia"/>
          <w:i/>
          <w:sz w:val="24"/>
        </w:rPr>
        <w:t xml:space="preserve"> Communities and Languages in India</w:t>
      </w:r>
      <w:r w:rsidRPr="003740F7">
        <w:rPr>
          <w:rFonts w:ascii="Georgia" w:eastAsia="Georgia" w:hAnsi="Georgia" w:cs="Georgia"/>
          <w:sz w:val="24"/>
        </w:rPr>
        <w:t xml:space="preserve">. Vadodara: </w:t>
      </w:r>
      <w:proofErr w:type="spellStart"/>
      <w:r w:rsidRPr="003740F7">
        <w:rPr>
          <w:rFonts w:ascii="Georgia" w:eastAsia="Georgia" w:hAnsi="Georgia" w:cs="Georgia"/>
          <w:sz w:val="24"/>
        </w:rPr>
        <w:t>Bhasha</w:t>
      </w:r>
      <w:proofErr w:type="spellEnd"/>
      <w:r w:rsidRPr="003740F7">
        <w:rPr>
          <w:rFonts w:ascii="Georgia" w:eastAsia="Georgia" w:hAnsi="Georgia" w:cs="Georgia"/>
          <w:sz w:val="24"/>
        </w:rPr>
        <w:t xml:space="preserve"> Centre.</w:t>
      </w:r>
    </w:p>
    <w:p w14:paraId="27DED96F" w14:textId="77777777" w:rsidR="005A6380" w:rsidRPr="003740F7" w:rsidRDefault="00A93CC5">
      <w:pPr>
        <w:pStyle w:val="normal0"/>
        <w:spacing w:line="360" w:lineRule="auto"/>
        <w:ind w:left="540" w:hanging="568"/>
        <w:rPr>
          <w:rFonts w:ascii="Georgia" w:hAnsi="Georgia"/>
        </w:rPr>
      </w:pPr>
      <w:r w:rsidRPr="003740F7">
        <w:rPr>
          <w:rFonts w:ascii="Georgia" w:eastAsia="Georgia" w:hAnsi="Georgia" w:cs="Georgia"/>
          <w:i/>
          <w:sz w:val="24"/>
        </w:rPr>
        <w:t>Indigenous Voices: Mapping India’s F</w:t>
      </w:r>
      <w:r w:rsidRPr="003740F7">
        <w:rPr>
          <w:rFonts w:ascii="Georgia" w:eastAsia="Georgia" w:hAnsi="Georgia" w:cs="Georgia"/>
          <w:i/>
          <w:sz w:val="24"/>
        </w:rPr>
        <w:t>olk and Tribal Literature</w:t>
      </w:r>
      <w:r w:rsidRPr="003740F7">
        <w:rPr>
          <w:rFonts w:ascii="Georgia" w:eastAsia="Georgia" w:hAnsi="Georgia" w:cs="Georgia"/>
          <w:sz w:val="24"/>
        </w:rPr>
        <w:t xml:space="preserve">. </w:t>
      </w:r>
      <w:proofErr w:type="gramStart"/>
      <w:r w:rsidRPr="003740F7">
        <w:rPr>
          <w:rFonts w:ascii="Georgia" w:eastAsia="Georgia" w:hAnsi="Georgia" w:cs="Georgia"/>
          <w:sz w:val="24"/>
        </w:rPr>
        <w:t>An Annotated Catalogue.</w:t>
      </w:r>
      <w:proofErr w:type="gramEnd"/>
      <w:r w:rsidRPr="003740F7">
        <w:rPr>
          <w:rFonts w:ascii="Georgia" w:eastAsia="Georgia" w:hAnsi="Georgia" w:cs="Georgia"/>
          <w:sz w:val="24"/>
        </w:rPr>
        <w:t xml:space="preserve"> (2013). Delhi: National Book Trust.</w:t>
      </w:r>
    </w:p>
    <w:p w14:paraId="2B484FAB" w14:textId="77777777" w:rsidR="005A6380" w:rsidRPr="003740F7" w:rsidRDefault="00A93CC5">
      <w:pPr>
        <w:pStyle w:val="normal0"/>
        <w:spacing w:line="360" w:lineRule="auto"/>
        <w:ind w:left="540" w:hanging="568"/>
        <w:rPr>
          <w:rFonts w:ascii="Georgia" w:hAnsi="Georgia"/>
        </w:rPr>
      </w:pPr>
      <w:proofErr w:type="spellStart"/>
      <w:r w:rsidRPr="003740F7">
        <w:rPr>
          <w:rFonts w:ascii="Georgia" w:eastAsia="Georgia" w:hAnsi="Georgia" w:cs="Georgia"/>
          <w:sz w:val="24"/>
        </w:rPr>
        <w:t>Janu</w:t>
      </w:r>
      <w:proofErr w:type="spellEnd"/>
      <w:r w:rsidRPr="003740F7">
        <w:rPr>
          <w:rFonts w:ascii="Georgia" w:eastAsia="Georgia" w:hAnsi="Georgia" w:cs="Georgia"/>
          <w:sz w:val="24"/>
        </w:rPr>
        <w:t xml:space="preserve">, C. K. (2004) </w:t>
      </w:r>
      <w:r w:rsidRPr="003740F7">
        <w:rPr>
          <w:rFonts w:ascii="Georgia" w:eastAsia="Georgia" w:hAnsi="Georgia" w:cs="Georgia"/>
          <w:i/>
          <w:sz w:val="24"/>
        </w:rPr>
        <w:t xml:space="preserve">Mother Forest: The Unfinished Story of C. K. </w:t>
      </w:r>
      <w:proofErr w:type="spellStart"/>
      <w:r w:rsidRPr="003740F7">
        <w:rPr>
          <w:rFonts w:ascii="Georgia" w:eastAsia="Georgia" w:hAnsi="Georgia" w:cs="Georgia"/>
          <w:i/>
          <w:sz w:val="24"/>
        </w:rPr>
        <w:t>Janu</w:t>
      </w:r>
      <w:proofErr w:type="spellEnd"/>
      <w:r w:rsidRPr="003740F7">
        <w:rPr>
          <w:rFonts w:ascii="Georgia" w:eastAsia="Georgia" w:hAnsi="Georgia" w:cs="Georgia"/>
          <w:sz w:val="24"/>
        </w:rPr>
        <w:t xml:space="preserve">. </w:t>
      </w:r>
      <w:proofErr w:type="gramStart"/>
      <w:r w:rsidRPr="003740F7">
        <w:rPr>
          <w:rFonts w:ascii="Georgia" w:eastAsia="Georgia" w:hAnsi="Georgia" w:cs="Georgia"/>
          <w:sz w:val="24"/>
        </w:rPr>
        <w:t>Trans. N. Ravi Shankar.</w:t>
      </w:r>
      <w:proofErr w:type="gramEnd"/>
      <w:r w:rsidRPr="003740F7">
        <w:rPr>
          <w:rFonts w:ascii="Georgia" w:eastAsia="Georgia" w:hAnsi="Georgia" w:cs="Georgia"/>
          <w:sz w:val="24"/>
        </w:rPr>
        <w:t xml:space="preserve"> Delhi: Kali for Women.</w:t>
      </w:r>
    </w:p>
    <w:p w14:paraId="10250C85" w14:textId="77777777" w:rsidR="005A6380" w:rsidRPr="003740F7" w:rsidRDefault="00A93CC5">
      <w:pPr>
        <w:pStyle w:val="normal0"/>
        <w:spacing w:line="360" w:lineRule="auto"/>
        <w:ind w:left="540" w:hanging="568"/>
        <w:rPr>
          <w:rFonts w:ascii="Georgia" w:hAnsi="Georgia"/>
        </w:rPr>
      </w:pPr>
      <w:proofErr w:type="spellStart"/>
      <w:r w:rsidRPr="003740F7">
        <w:rPr>
          <w:rFonts w:ascii="Georgia" w:eastAsia="Georgia" w:hAnsi="Georgia" w:cs="Georgia"/>
          <w:sz w:val="24"/>
        </w:rPr>
        <w:t>Mahanand</w:t>
      </w:r>
      <w:proofErr w:type="spellEnd"/>
      <w:r w:rsidRPr="003740F7">
        <w:rPr>
          <w:rFonts w:ascii="Georgia" w:eastAsia="Georgia" w:hAnsi="Georgia" w:cs="Georgia"/>
          <w:sz w:val="24"/>
        </w:rPr>
        <w:t xml:space="preserve">, A. (2013) </w:t>
      </w:r>
      <w:proofErr w:type="gramStart"/>
      <w:r w:rsidRPr="003740F7">
        <w:rPr>
          <w:rFonts w:ascii="Georgia" w:eastAsia="Georgia" w:hAnsi="Georgia" w:cs="Georgia"/>
          <w:i/>
          <w:sz w:val="24"/>
        </w:rPr>
        <w:t>Lo(</w:t>
      </w:r>
      <w:proofErr w:type="gramEnd"/>
      <w:r w:rsidRPr="003740F7">
        <w:rPr>
          <w:rFonts w:ascii="Georgia" w:eastAsia="Georgia" w:hAnsi="Georgia" w:cs="Georgia"/>
          <w:i/>
          <w:sz w:val="24"/>
        </w:rPr>
        <w:t>k)</w:t>
      </w:r>
      <w:proofErr w:type="spellStart"/>
      <w:r w:rsidRPr="003740F7">
        <w:rPr>
          <w:rFonts w:ascii="Georgia" w:eastAsia="Georgia" w:hAnsi="Georgia" w:cs="Georgia"/>
          <w:i/>
          <w:sz w:val="24"/>
        </w:rPr>
        <w:t>cal</w:t>
      </w:r>
      <w:proofErr w:type="spellEnd"/>
      <w:r w:rsidRPr="003740F7">
        <w:rPr>
          <w:rFonts w:ascii="Georgia" w:eastAsia="Georgia" w:hAnsi="Georgia" w:cs="Georgia"/>
          <w:i/>
          <w:sz w:val="24"/>
        </w:rPr>
        <w:t xml:space="preserve"> Knowledge: Perceptions </w:t>
      </w:r>
      <w:r w:rsidRPr="003740F7">
        <w:rPr>
          <w:rFonts w:ascii="Georgia" w:eastAsia="Georgia" w:hAnsi="Georgia" w:cs="Georgia"/>
          <w:i/>
          <w:sz w:val="24"/>
        </w:rPr>
        <w:t xml:space="preserve">on Dalit, Tribal and Folk </w:t>
      </w:r>
      <w:r w:rsidRPr="003740F7">
        <w:rPr>
          <w:rFonts w:ascii="Georgia" w:eastAsia="Georgia" w:hAnsi="Georgia" w:cs="Georgia"/>
          <w:i/>
          <w:sz w:val="24"/>
        </w:rPr>
        <w:lastRenderedPageBreak/>
        <w:t>Literature</w:t>
      </w:r>
      <w:r w:rsidRPr="003740F7">
        <w:rPr>
          <w:rFonts w:ascii="Georgia" w:eastAsia="Georgia" w:hAnsi="Georgia" w:cs="Georgia"/>
          <w:sz w:val="24"/>
        </w:rPr>
        <w:t xml:space="preserve">, Delhi: </w:t>
      </w:r>
      <w:proofErr w:type="spellStart"/>
      <w:r w:rsidRPr="003740F7">
        <w:rPr>
          <w:rFonts w:ascii="Georgia" w:eastAsia="Georgia" w:hAnsi="Georgia" w:cs="Georgia"/>
          <w:sz w:val="24"/>
        </w:rPr>
        <w:t>Authorspress</w:t>
      </w:r>
      <w:proofErr w:type="spellEnd"/>
      <w:r w:rsidRPr="003740F7">
        <w:rPr>
          <w:rFonts w:ascii="Georgia" w:eastAsia="Georgia" w:hAnsi="Georgia" w:cs="Georgia"/>
          <w:sz w:val="24"/>
        </w:rPr>
        <w:t>.</w:t>
      </w:r>
    </w:p>
    <w:p w14:paraId="785E0309" w14:textId="77777777" w:rsidR="005A6380" w:rsidRPr="003740F7" w:rsidRDefault="00A93CC5">
      <w:pPr>
        <w:pStyle w:val="normal0"/>
        <w:spacing w:line="360" w:lineRule="auto"/>
        <w:ind w:left="540" w:hanging="568"/>
        <w:rPr>
          <w:rFonts w:ascii="Georgia" w:hAnsi="Georgia"/>
        </w:rPr>
      </w:pPr>
      <w:r w:rsidRPr="003740F7">
        <w:rPr>
          <w:rFonts w:ascii="Georgia" w:eastAsia="Georgia" w:hAnsi="Georgia" w:cs="Georgia"/>
          <w:sz w:val="24"/>
        </w:rPr>
        <w:t xml:space="preserve">Narayan. (2011) </w:t>
      </w:r>
      <w:proofErr w:type="spellStart"/>
      <w:r w:rsidRPr="003740F7">
        <w:rPr>
          <w:rFonts w:ascii="Georgia" w:eastAsia="Georgia" w:hAnsi="Georgia" w:cs="Georgia"/>
          <w:i/>
          <w:sz w:val="24"/>
        </w:rPr>
        <w:t>Kocharethi</w:t>
      </w:r>
      <w:proofErr w:type="spellEnd"/>
      <w:r w:rsidRPr="003740F7">
        <w:rPr>
          <w:rFonts w:ascii="Georgia" w:eastAsia="Georgia" w:hAnsi="Georgia" w:cs="Georgia"/>
          <w:i/>
          <w:sz w:val="24"/>
        </w:rPr>
        <w:t>: The Araya Woman</w:t>
      </w:r>
      <w:r w:rsidRPr="003740F7">
        <w:rPr>
          <w:rFonts w:ascii="Georgia" w:eastAsia="Georgia" w:hAnsi="Georgia" w:cs="Georgia"/>
          <w:sz w:val="24"/>
        </w:rPr>
        <w:t xml:space="preserve">. (First pub. 1998) Trans. Catherine </w:t>
      </w:r>
      <w:proofErr w:type="spellStart"/>
      <w:r w:rsidRPr="003740F7">
        <w:rPr>
          <w:rFonts w:ascii="Georgia" w:eastAsia="Georgia" w:hAnsi="Georgia" w:cs="Georgia"/>
          <w:sz w:val="24"/>
        </w:rPr>
        <w:t>Thankamma</w:t>
      </w:r>
      <w:proofErr w:type="spellEnd"/>
      <w:r w:rsidRPr="003740F7">
        <w:rPr>
          <w:rFonts w:ascii="Georgia" w:eastAsia="Georgia" w:hAnsi="Georgia" w:cs="Georgia"/>
          <w:sz w:val="24"/>
        </w:rPr>
        <w:t>. Delhi: OUP.</w:t>
      </w:r>
    </w:p>
    <w:p w14:paraId="49A75D5D" w14:textId="77777777" w:rsidR="005A6380" w:rsidRPr="003740F7" w:rsidRDefault="00A93CC5">
      <w:pPr>
        <w:pStyle w:val="normal0"/>
        <w:spacing w:line="360" w:lineRule="auto"/>
        <w:ind w:left="540" w:hanging="568"/>
        <w:rPr>
          <w:rFonts w:ascii="Georgia" w:hAnsi="Georgia"/>
        </w:rPr>
      </w:pPr>
      <w:proofErr w:type="gramStart"/>
      <w:r w:rsidRPr="003740F7">
        <w:rPr>
          <w:rFonts w:ascii="Georgia" w:eastAsia="Georgia" w:hAnsi="Georgia" w:cs="Georgia"/>
          <w:sz w:val="24"/>
        </w:rPr>
        <w:t xml:space="preserve">Rycroft, D., and S. </w:t>
      </w:r>
      <w:proofErr w:type="spellStart"/>
      <w:r w:rsidRPr="003740F7">
        <w:rPr>
          <w:rFonts w:ascii="Georgia" w:eastAsia="Georgia" w:hAnsi="Georgia" w:cs="Georgia"/>
          <w:sz w:val="24"/>
        </w:rPr>
        <w:t>Dasgupta</w:t>
      </w:r>
      <w:proofErr w:type="spellEnd"/>
      <w:r w:rsidRPr="003740F7">
        <w:rPr>
          <w:rFonts w:ascii="Georgia" w:eastAsia="Georgia" w:hAnsi="Georgia" w:cs="Georgia"/>
          <w:sz w:val="24"/>
        </w:rPr>
        <w:t>.</w:t>
      </w:r>
      <w:proofErr w:type="gramEnd"/>
      <w:r w:rsidRPr="003740F7">
        <w:rPr>
          <w:rFonts w:ascii="Georgia" w:eastAsia="Georgia" w:hAnsi="Georgia" w:cs="Georgia"/>
          <w:sz w:val="24"/>
        </w:rPr>
        <w:t xml:space="preserve"> (2011) “Indigenous pasts and the politics of belonging.” </w:t>
      </w:r>
      <w:r w:rsidRPr="003740F7">
        <w:rPr>
          <w:rFonts w:ascii="Georgia" w:eastAsia="Georgia" w:hAnsi="Georgia" w:cs="Georgia"/>
          <w:i/>
          <w:sz w:val="24"/>
        </w:rPr>
        <w:t>The Pol</w:t>
      </w:r>
      <w:r w:rsidRPr="003740F7">
        <w:rPr>
          <w:rFonts w:ascii="Georgia" w:eastAsia="Georgia" w:hAnsi="Georgia" w:cs="Georgia"/>
          <w:i/>
          <w:sz w:val="24"/>
        </w:rPr>
        <w:t xml:space="preserve">itics of Belonging in India: Becoming </w:t>
      </w:r>
      <w:proofErr w:type="spellStart"/>
      <w:r w:rsidRPr="003740F7">
        <w:rPr>
          <w:rFonts w:ascii="Georgia" w:eastAsia="Georgia" w:hAnsi="Georgia" w:cs="Georgia"/>
          <w:i/>
          <w:sz w:val="24"/>
        </w:rPr>
        <w:t>Adivasi</w:t>
      </w:r>
      <w:proofErr w:type="spellEnd"/>
      <w:r w:rsidRPr="003740F7">
        <w:rPr>
          <w:rFonts w:ascii="Georgia" w:eastAsia="Georgia" w:hAnsi="Georgia" w:cs="Georgia"/>
          <w:sz w:val="24"/>
        </w:rPr>
        <w:t xml:space="preserve">, London &amp; Delhi: </w:t>
      </w:r>
      <w:proofErr w:type="spellStart"/>
      <w:r w:rsidRPr="003740F7">
        <w:rPr>
          <w:rFonts w:ascii="Georgia" w:eastAsia="Georgia" w:hAnsi="Georgia" w:cs="Georgia"/>
          <w:sz w:val="24"/>
        </w:rPr>
        <w:t>Routledge</w:t>
      </w:r>
      <w:proofErr w:type="spellEnd"/>
      <w:r w:rsidRPr="003740F7">
        <w:rPr>
          <w:rFonts w:ascii="Georgia" w:eastAsia="Georgia" w:hAnsi="Georgia" w:cs="Georgia"/>
          <w:sz w:val="24"/>
        </w:rPr>
        <w:t>.</w:t>
      </w:r>
    </w:p>
    <w:p w14:paraId="34B5A49C" w14:textId="77777777" w:rsidR="005A6380" w:rsidRPr="003740F7" w:rsidRDefault="00A93CC5">
      <w:pPr>
        <w:pStyle w:val="normal0"/>
        <w:spacing w:line="360" w:lineRule="auto"/>
        <w:ind w:left="540" w:hanging="568"/>
        <w:rPr>
          <w:rFonts w:ascii="Georgia" w:hAnsi="Georgia"/>
        </w:rPr>
      </w:pPr>
      <w:r w:rsidRPr="003740F7">
        <w:rPr>
          <w:rFonts w:ascii="Georgia" w:eastAsia="Georgia" w:hAnsi="Georgia" w:cs="Georgia"/>
          <w:sz w:val="24"/>
        </w:rPr>
        <w:t xml:space="preserve">Shah, G. (2004) </w:t>
      </w:r>
      <w:r w:rsidRPr="003740F7">
        <w:rPr>
          <w:rFonts w:ascii="Georgia" w:eastAsia="Georgia" w:hAnsi="Georgia" w:cs="Georgia"/>
          <w:i/>
          <w:sz w:val="24"/>
        </w:rPr>
        <w:t>Social Movements: A Review of Literature</w:t>
      </w:r>
      <w:r w:rsidRPr="003740F7">
        <w:rPr>
          <w:rFonts w:ascii="Georgia" w:eastAsia="Georgia" w:hAnsi="Georgia" w:cs="Georgia"/>
          <w:sz w:val="24"/>
        </w:rPr>
        <w:t>. Second Edition. Delhi &amp; London: Sage Publications.</w:t>
      </w:r>
    </w:p>
    <w:p w14:paraId="3778B6C2" w14:textId="77777777" w:rsidR="005A6380" w:rsidRPr="003740F7" w:rsidRDefault="00A93CC5">
      <w:pPr>
        <w:pStyle w:val="normal0"/>
        <w:spacing w:line="360" w:lineRule="auto"/>
        <w:ind w:left="540" w:hanging="568"/>
        <w:rPr>
          <w:rFonts w:ascii="Georgia" w:hAnsi="Georgia"/>
        </w:rPr>
      </w:pPr>
      <w:r w:rsidRPr="003740F7">
        <w:rPr>
          <w:rFonts w:ascii="Georgia" w:eastAsia="Georgia" w:hAnsi="Georgia" w:cs="Georgia"/>
          <w:sz w:val="24"/>
        </w:rPr>
        <w:t xml:space="preserve">Singh, K. (1985) </w:t>
      </w:r>
      <w:r w:rsidRPr="003740F7">
        <w:rPr>
          <w:rFonts w:ascii="Georgia" w:eastAsia="Georgia" w:hAnsi="Georgia" w:cs="Georgia"/>
          <w:i/>
          <w:sz w:val="24"/>
        </w:rPr>
        <w:t xml:space="preserve">Tribal Society in India: An </w:t>
      </w:r>
      <w:proofErr w:type="spellStart"/>
      <w:r w:rsidRPr="003740F7">
        <w:rPr>
          <w:rFonts w:ascii="Georgia" w:eastAsia="Georgia" w:hAnsi="Georgia" w:cs="Georgia"/>
          <w:i/>
          <w:sz w:val="24"/>
        </w:rPr>
        <w:t>Anthropo</w:t>
      </w:r>
      <w:proofErr w:type="spellEnd"/>
      <w:r w:rsidRPr="003740F7">
        <w:rPr>
          <w:rFonts w:ascii="Georgia" w:eastAsia="Georgia" w:hAnsi="Georgia" w:cs="Georgia"/>
          <w:i/>
          <w:sz w:val="24"/>
        </w:rPr>
        <w:t>-historical Perspective</w:t>
      </w:r>
      <w:r w:rsidRPr="003740F7">
        <w:rPr>
          <w:rFonts w:ascii="Georgia" w:eastAsia="Georgia" w:hAnsi="Georgia" w:cs="Georgia"/>
          <w:sz w:val="24"/>
        </w:rPr>
        <w:t xml:space="preserve">. Delhi: </w:t>
      </w:r>
      <w:proofErr w:type="spellStart"/>
      <w:r w:rsidRPr="003740F7">
        <w:rPr>
          <w:rFonts w:ascii="Georgia" w:eastAsia="Georgia" w:hAnsi="Georgia" w:cs="Georgia"/>
          <w:sz w:val="24"/>
        </w:rPr>
        <w:t>Manohar</w:t>
      </w:r>
      <w:proofErr w:type="spellEnd"/>
      <w:r w:rsidRPr="003740F7">
        <w:rPr>
          <w:rFonts w:ascii="Georgia" w:eastAsia="Georgia" w:hAnsi="Georgia" w:cs="Georgia"/>
          <w:sz w:val="24"/>
        </w:rPr>
        <w:t>.</w:t>
      </w:r>
    </w:p>
    <w:sectPr w:rsidR="005A6380" w:rsidRPr="003740F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A6380"/>
    <w:rsid w:val="003740F7"/>
    <w:rsid w:val="005A6380"/>
    <w:rsid w:val="00A9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B149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outlineLvl w:val="0"/>
    </w:pPr>
    <w:rPr>
      <w:rFonts w:ascii="Trebuchet MS" w:eastAsia="Trebuchet MS" w:hAnsi="Trebuchet MS" w:cs="Trebuchet MS"/>
      <w:b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outlineLvl w:val="3"/>
    </w:pPr>
    <w:rPr>
      <w:rFonts w:ascii="Trebuchet MS" w:eastAsia="Trebuchet MS" w:hAnsi="Trebuchet MS" w:cs="Trebuchet MS"/>
      <w:b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outlineLvl w:val="4"/>
    </w:pPr>
    <w:rPr>
      <w:rFonts w:ascii="Trebuchet MS" w:eastAsia="Trebuchet MS" w:hAnsi="Trebuchet MS" w:cs="Trebuchet MS"/>
      <w:b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outlineLvl w:val="5"/>
    </w:pPr>
    <w:rPr>
      <w:rFonts w:ascii="Trebuchet MS" w:eastAsia="Trebuchet MS" w:hAnsi="Trebuchet MS" w:cs="Trebuchet MS"/>
      <w:b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</w:pPr>
    <w:rPr>
      <w:rFonts w:ascii="Trebuchet MS" w:eastAsia="Trebuchet MS" w:hAnsi="Trebuchet MS" w:cs="Trebuchet MS"/>
      <w:b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outlineLvl w:val="0"/>
    </w:pPr>
    <w:rPr>
      <w:rFonts w:ascii="Trebuchet MS" w:eastAsia="Trebuchet MS" w:hAnsi="Trebuchet MS" w:cs="Trebuchet MS"/>
      <w:b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outlineLvl w:val="3"/>
    </w:pPr>
    <w:rPr>
      <w:rFonts w:ascii="Trebuchet MS" w:eastAsia="Trebuchet MS" w:hAnsi="Trebuchet MS" w:cs="Trebuchet MS"/>
      <w:b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outlineLvl w:val="4"/>
    </w:pPr>
    <w:rPr>
      <w:rFonts w:ascii="Trebuchet MS" w:eastAsia="Trebuchet MS" w:hAnsi="Trebuchet MS" w:cs="Trebuchet MS"/>
      <w:b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outlineLvl w:val="5"/>
    </w:pPr>
    <w:rPr>
      <w:rFonts w:ascii="Trebuchet MS" w:eastAsia="Trebuchet MS" w:hAnsi="Trebuchet MS" w:cs="Trebuchet MS"/>
      <w:b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</w:pPr>
    <w:rPr>
      <w:rFonts w:ascii="Trebuchet MS" w:eastAsia="Trebuchet MS" w:hAnsi="Trebuchet MS" w:cs="Trebuchet MS"/>
      <w:b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967</Words>
  <Characters>5512</Characters>
  <Application>Microsoft Macintosh Word</Application>
  <DocSecurity>0</DocSecurity>
  <Lines>45</Lines>
  <Paragraphs>12</Paragraphs>
  <ScaleCrop>false</ScaleCrop>
  <Company>NMML, DU</Company>
  <LinksUpToDate>false</LinksUpToDate>
  <CharactersWithSpaces>6467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 Adivasi writing edited.docx.docx</dc:title>
  <cp:lastModifiedBy>Udaya Kumar</cp:lastModifiedBy>
  <cp:revision>2</cp:revision>
  <dcterms:created xsi:type="dcterms:W3CDTF">2014-05-05T05:30:00Z</dcterms:created>
  <dcterms:modified xsi:type="dcterms:W3CDTF">2014-05-05T05:30:00Z</dcterms:modified>
</cp:coreProperties>
</file>