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3C" w:rsidRPr="00DE0E7F" w:rsidRDefault="00DE0E7F" w:rsidP="00F44F3C">
      <w:pPr>
        <w:pStyle w:val="BodyText"/>
        <w:rPr>
          <w:rFonts w:asciiTheme="minorHAnsi" w:hAnsiTheme="minorHAnsi"/>
          <w:b/>
          <w:sz w:val="24"/>
          <w:szCs w:val="28"/>
        </w:rPr>
      </w:pPr>
      <w:bookmarkStart w:id="0" w:name="_GoBack"/>
      <w:bookmarkEnd w:id="0"/>
      <w:r w:rsidRPr="00DE0E7F">
        <w:rPr>
          <w:rFonts w:asciiTheme="minorHAnsi" w:hAnsiTheme="minorHAnsi"/>
          <w:b/>
          <w:sz w:val="24"/>
          <w:szCs w:val="28"/>
        </w:rPr>
        <w:t>Chamras Nakiraks (1917-2002)</w:t>
      </w:r>
    </w:p>
    <w:p w:rsidR="00DE0E7F" w:rsidRDefault="00DE0E7F" w:rsidP="00DE0E7F">
      <w:pPr>
        <w:spacing w:after="200" w:line="240" w:lineRule="auto"/>
        <w:rPr>
          <w:rFonts w:asciiTheme="minorHAnsi" w:hAnsiTheme="minorHAnsi"/>
          <w:szCs w:val="28"/>
        </w:rPr>
      </w:pPr>
    </w:p>
    <w:p w:rsidR="00DE0E7F" w:rsidRPr="00DE0E7F" w:rsidRDefault="00F44F3C" w:rsidP="002A3B91">
      <w:pPr>
        <w:pStyle w:val="BodyText"/>
        <w:ind w:firstLine="720"/>
        <w:jc w:val="both"/>
        <w:rPr>
          <w:rFonts w:ascii="Cambria" w:hAnsi="Cambria"/>
          <w:sz w:val="24"/>
          <w:szCs w:val="28"/>
        </w:rPr>
      </w:pPr>
      <w:r w:rsidRPr="00DE0E7F">
        <w:rPr>
          <w:rFonts w:ascii="Cambria" w:hAnsi="Cambria"/>
          <w:sz w:val="24"/>
          <w:szCs w:val="28"/>
        </w:rPr>
        <w:t xml:space="preserve">Chalerm Nakiraks </w:t>
      </w:r>
      <w:r w:rsidR="00DE0E7F" w:rsidRPr="00DE0E7F">
        <w:rPr>
          <w:rFonts w:ascii="Cambria" w:hAnsi="Cambria"/>
          <w:sz w:val="24"/>
          <w:szCs w:val="28"/>
        </w:rPr>
        <w:t>was a Thai painter whose signature painting</w:t>
      </w:r>
      <w:r w:rsidR="002A3B91">
        <w:rPr>
          <w:rFonts w:ascii="Cambria" w:hAnsi="Cambria"/>
          <w:sz w:val="24"/>
          <w:szCs w:val="28"/>
        </w:rPr>
        <w:t>s were those executed in water-c</w:t>
      </w:r>
      <w:r w:rsidR="00DE0E7F" w:rsidRPr="00DE0E7F">
        <w:rPr>
          <w:rFonts w:ascii="Cambria" w:hAnsi="Cambria"/>
          <w:sz w:val="24"/>
          <w:szCs w:val="28"/>
        </w:rPr>
        <w:t>olours</w:t>
      </w:r>
      <w:r w:rsidR="002A3B91">
        <w:rPr>
          <w:rFonts w:ascii="Cambria" w:hAnsi="Cambria"/>
          <w:sz w:val="24"/>
          <w:szCs w:val="28"/>
        </w:rPr>
        <w:t>, of realistic landscapes including</w:t>
      </w:r>
      <w:r w:rsidR="00DE0E7F" w:rsidRPr="00DE0E7F">
        <w:rPr>
          <w:rFonts w:ascii="Cambria" w:hAnsi="Cambria"/>
          <w:sz w:val="24"/>
          <w:szCs w:val="28"/>
        </w:rPr>
        <w:t xml:space="preserve"> Thai temples, floating markets, traditional Thai </w:t>
      </w:r>
      <w:r w:rsidR="002A3B91">
        <w:rPr>
          <w:rFonts w:ascii="Cambria" w:hAnsi="Cambria"/>
          <w:sz w:val="24"/>
          <w:szCs w:val="28"/>
        </w:rPr>
        <w:t>houses</w:t>
      </w:r>
      <w:r w:rsidR="00DE0E7F" w:rsidRPr="00DE0E7F">
        <w:rPr>
          <w:rFonts w:ascii="Cambria" w:hAnsi="Cambria"/>
          <w:sz w:val="24"/>
          <w:szCs w:val="28"/>
        </w:rPr>
        <w:t xml:space="preserve"> as well as those illustrating th</w:t>
      </w:r>
      <w:r w:rsidR="002A3B91">
        <w:rPr>
          <w:rFonts w:ascii="Cambria" w:hAnsi="Cambria"/>
          <w:sz w:val="24"/>
          <w:szCs w:val="28"/>
        </w:rPr>
        <w:t>e history of the nation and the Thai monarchy</w:t>
      </w:r>
      <w:r w:rsidR="00DE0E7F" w:rsidRPr="00DE0E7F">
        <w:rPr>
          <w:rFonts w:ascii="Cambria" w:hAnsi="Cambria"/>
          <w:sz w:val="24"/>
          <w:szCs w:val="28"/>
        </w:rPr>
        <w:t xml:space="preserve">. </w:t>
      </w:r>
      <w:r w:rsidR="002A3B91">
        <w:rPr>
          <w:rFonts w:ascii="Cambria" w:hAnsi="Cambria"/>
          <w:sz w:val="24"/>
          <w:szCs w:val="28"/>
        </w:rPr>
        <w:t>In this way, his paintings were seen as serving</w:t>
      </w:r>
      <w:r w:rsidR="00DE0E7F" w:rsidRPr="00DE0E7F">
        <w:rPr>
          <w:rFonts w:ascii="Cambria" w:hAnsi="Cambria"/>
          <w:sz w:val="24"/>
          <w:szCs w:val="28"/>
        </w:rPr>
        <w:t xml:space="preserve"> the promotion </w:t>
      </w:r>
      <w:r w:rsidR="002A3B91">
        <w:rPr>
          <w:rFonts w:ascii="Cambria" w:hAnsi="Cambria"/>
          <w:sz w:val="24"/>
          <w:szCs w:val="28"/>
        </w:rPr>
        <w:t>of Thai nationalism and Thai identity.</w:t>
      </w:r>
      <w:r w:rsidR="00DE0E7F" w:rsidRPr="00DE0E7F">
        <w:rPr>
          <w:rFonts w:ascii="Cambria" w:hAnsi="Cambria"/>
          <w:sz w:val="24"/>
          <w:szCs w:val="28"/>
        </w:rPr>
        <w:t xml:space="preserve"> These circumstances</w:t>
      </w:r>
      <w:r w:rsidR="002A3B91">
        <w:rPr>
          <w:rFonts w:ascii="Cambria" w:hAnsi="Cambria"/>
          <w:sz w:val="24"/>
          <w:szCs w:val="28"/>
        </w:rPr>
        <w:t xml:space="preserve"> resulted in him being awarded the title </w:t>
      </w:r>
      <w:r w:rsidR="00DE0E7F" w:rsidRPr="00DE0E7F">
        <w:rPr>
          <w:rFonts w:ascii="Cambria" w:hAnsi="Cambria"/>
          <w:sz w:val="24"/>
          <w:szCs w:val="28"/>
        </w:rPr>
        <w:t>Nati</w:t>
      </w:r>
      <w:r w:rsidR="002A3B91">
        <w:rPr>
          <w:rFonts w:ascii="Cambria" w:hAnsi="Cambria"/>
          <w:sz w:val="24"/>
          <w:szCs w:val="28"/>
        </w:rPr>
        <w:t>onal Artist</w:t>
      </w:r>
      <w:r w:rsidR="00DE0E7F" w:rsidRPr="00DE0E7F">
        <w:rPr>
          <w:rFonts w:ascii="Cambria" w:hAnsi="Cambria"/>
          <w:sz w:val="24"/>
          <w:szCs w:val="28"/>
        </w:rPr>
        <w:t xml:space="preserve"> </w:t>
      </w:r>
      <w:r w:rsidR="00E72361">
        <w:rPr>
          <w:rFonts w:ascii="Cambria" w:hAnsi="Cambria"/>
          <w:sz w:val="24"/>
          <w:szCs w:val="28"/>
        </w:rPr>
        <w:t xml:space="preserve">for Visual Arts (Painting), </w:t>
      </w:r>
      <w:r w:rsidR="00DE0E7F" w:rsidRPr="00DE0E7F">
        <w:rPr>
          <w:rFonts w:ascii="Cambria" w:hAnsi="Cambria"/>
          <w:sz w:val="24"/>
          <w:szCs w:val="28"/>
        </w:rPr>
        <w:t xml:space="preserve">in 1988. </w:t>
      </w:r>
    </w:p>
    <w:p w:rsidR="00E72361" w:rsidRDefault="00E72361" w:rsidP="002A3B91">
      <w:pPr>
        <w:spacing w:line="240" w:lineRule="auto"/>
        <w:rPr>
          <w:rFonts w:asciiTheme="minorHAnsi" w:hAnsiTheme="minorHAnsi"/>
          <w:szCs w:val="28"/>
        </w:rPr>
      </w:pPr>
    </w:p>
    <w:p w:rsidR="0055729F" w:rsidRDefault="00E72361" w:rsidP="002A3B91">
      <w:pPr>
        <w:spacing w:line="24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noProof/>
          <w:szCs w:val="28"/>
          <w:lang w:val="en-GB" w:eastAsia="en-GB"/>
        </w:rPr>
        <w:drawing>
          <wp:inline distT="0" distB="0" distL="0" distR="0">
            <wp:extent cx="5270500" cy="3826510"/>
            <wp:effectExtent l="25400" t="0" r="0" b="0"/>
            <wp:docPr id="1" name="Picture 0" descr="Chalerm Nakiraks 'Temple Among the Trees' 1945 Watercolour on Paper 26x38 Collection of Thaksin Shinawa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erm Nakiraks 'Temple Among the Trees' 1945 Watercolour on Paper 26x38 Collection of Thaksin Shinawatr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9F" w:rsidRDefault="0055729F" w:rsidP="002A3B91">
      <w:pPr>
        <w:spacing w:line="240" w:lineRule="auto"/>
        <w:rPr>
          <w:rFonts w:asciiTheme="minorHAnsi" w:hAnsiTheme="minorHAnsi"/>
          <w:szCs w:val="28"/>
        </w:rPr>
      </w:pPr>
    </w:p>
    <w:p w:rsidR="0055729F" w:rsidRDefault="0055729F" w:rsidP="002A3B91">
      <w:pPr>
        <w:spacing w:line="24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Chalerm Nakiraks, </w:t>
      </w:r>
      <w:r>
        <w:rPr>
          <w:rFonts w:asciiTheme="minorHAnsi" w:hAnsiTheme="minorHAnsi"/>
          <w:i/>
          <w:szCs w:val="28"/>
        </w:rPr>
        <w:t>Temple Among the Trees</w:t>
      </w:r>
      <w:r>
        <w:rPr>
          <w:rFonts w:asciiTheme="minorHAnsi" w:hAnsiTheme="minorHAnsi"/>
          <w:szCs w:val="28"/>
        </w:rPr>
        <w:t>, 1945, watercolour on paper, 26 x 38 cm, Collection of Dr. Thaksin Shinawatra.</w:t>
      </w:r>
    </w:p>
    <w:p w:rsidR="002A3B91" w:rsidRPr="0055729F" w:rsidRDefault="002A3B91" w:rsidP="002A3B91">
      <w:pPr>
        <w:spacing w:line="240" w:lineRule="auto"/>
        <w:rPr>
          <w:rFonts w:asciiTheme="minorHAnsi" w:hAnsiTheme="minorHAnsi"/>
          <w:szCs w:val="28"/>
        </w:rPr>
      </w:pPr>
    </w:p>
    <w:p w:rsidR="002A3B91" w:rsidRDefault="002A3B91" w:rsidP="002A3B91">
      <w:pPr>
        <w:spacing w:line="240" w:lineRule="auto"/>
        <w:ind w:firstLine="72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Chamras </w:t>
      </w:r>
      <w:r w:rsidR="00F44F3C" w:rsidRPr="00DE0E7F">
        <w:rPr>
          <w:rFonts w:asciiTheme="minorHAnsi" w:hAnsiTheme="minorHAnsi"/>
          <w:szCs w:val="28"/>
        </w:rPr>
        <w:t>started his art training at Rongrien Phochang (The Arts and Crafts School) in 193</w:t>
      </w:r>
      <w:r>
        <w:rPr>
          <w:rFonts w:asciiTheme="minorHAnsi" w:hAnsiTheme="minorHAnsi"/>
          <w:szCs w:val="28"/>
        </w:rPr>
        <w:t>5 under Professor Prakit (Chit</w:t>
      </w:r>
      <w:r w:rsidR="00F44F3C" w:rsidRPr="00DE0E7F">
        <w:rPr>
          <w:rFonts w:asciiTheme="minorHAnsi" w:hAnsiTheme="minorHAnsi"/>
          <w:szCs w:val="28"/>
        </w:rPr>
        <w:t>) Buabusaya, a pioneering</w:t>
      </w:r>
      <w:r>
        <w:rPr>
          <w:rFonts w:asciiTheme="minorHAnsi" w:hAnsiTheme="minorHAnsi"/>
          <w:szCs w:val="28"/>
        </w:rPr>
        <w:t xml:space="preserve"> Impressionist</w:t>
      </w:r>
      <w:r w:rsidR="00F44F3C" w:rsidRPr="00DE0E7F">
        <w:rPr>
          <w:rFonts w:asciiTheme="minorHAnsi" w:hAnsiTheme="minorHAnsi"/>
          <w:szCs w:val="28"/>
        </w:rPr>
        <w:t xml:space="preserve"> painter in Thailand. He had also practiced Thai traditional painting under the guidance of </w:t>
      </w:r>
      <w:r>
        <w:rPr>
          <w:rFonts w:asciiTheme="minorHAnsi" w:hAnsiTheme="minorHAnsi"/>
          <w:szCs w:val="28"/>
        </w:rPr>
        <w:t>Phra Thevapinimitr</w:t>
      </w:r>
      <w:r w:rsidR="00F44F3C" w:rsidRPr="00DE0E7F">
        <w:rPr>
          <w:rFonts w:asciiTheme="minorHAnsi" w:hAnsiTheme="minorHAnsi"/>
          <w:szCs w:val="28"/>
        </w:rPr>
        <w:t>,</w:t>
      </w:r>
      <w:r w:rsidR="00DE0E7F">
        <w:rPr>
          <w:rFonts w:asciiTheme="minorHAnsi" w:hAnsiTheme="minorHAnsi" w:cs="Microsoft Sans Serif"/>
          <w:szCs w:val="28"/>
        </w:rPr>
        <w:t xml:space="preserve"> </w:t>
      </w:r>
      <w:r w:rsidR="00F44F3C" w:rsidRPr="00DE0E7F">
        <w:rPr>
          <w:rFonts w:asciiTheme="minorHAnsi" w:hAnsiTheme="minorHAnsi"/>
          <w:szCs w:val="28"/>
        </w:rPr>
        <w:t xml:space="preserve">a veteran Thai traditional painter. </w:t>
      </w:r>
      <w:r>
        <w:rPr>
          <w:rFonts w:asciiTheme="minorHAnsi" w:hAnsiTheme="minorHAnsi"/>
          <w:szCs w:val="28"/>
        </w:rPr>
        <w:t>Amongst his</w:t>
      </w:r>
      <w:r w:rsidR="00F44F3C" w:rsidRPr="00DE0E7F">
        <w:rPr>
          <w:rFonts w:asciiTheme="minorHAnsi" w:hAnsiTheme="minorHAnsi"/>
          <w:szCs w:val="28"/>
        </w:rPr>
        <w:t xml:space="preserve"> other influential teach</w:t>
      </w:r>
      <w:r>
        <w:rPr>
          <w:rFonts w:asciiTheme="minorHAnsi" w:hAnsiTheme="minorHAnsi"/>
          <w:szCs w:val="28"/>
        </w:rPr>
        <w:t>ers was</w:t>
      </w:r>
      <w:r w:rsidR="00F44F3C" w:rsidRPr="00DE0E7F">
        <w:rPr>
          <w:rFonts w:asciiTheme="minorHAnsi" w:hAnsiTheme="minorHAnsi"/>
          <w:szCs w:val="28"/>
        </w:rPr>
        <w:t xml:space="preserve"> Niro Yogota, a Japanese painter who </w:t>
      </w:r>
      <w:r>
        <w:rPr>
          <w:rFonts w:asciiTheme="minorHAnsi" w:hAnsiTheme="minorHAnsi"/>
          <w:szCs w:val="28"/>
        </w:rPr>
        <w:t>initiated</w:t>
      </w:r>
      <w:r w:rsidR="00F44F3C" w:rsidRPr="00DE0E7F">
        <w:rPr>
          <w:rFonts w:asciiTheme="minorHAnsi" w:hAnsiTheme="minorHAnsi"/>
          <w:szCs w:val="28"/>
        </w:rPr>
        <w:t xml:space="preserve"> the genre of water-colour depiction</w:t>
      </w:r>
      <w:r>
        <w:rPr>
          <w:rFonts w:asciiTheme="minorHAnsi" w:hAnsiTheme="minorHAnsi"/>
          <w:szCs w:val="28"/>
        </w:rPr>
        <w:t>s of Thai canal life,</w:t>
      </w:r>
      <w:r w:rsidR="00F44F3C" w:rsidRPr="00DE0E7F">
        <w:rPr>
          <w:rFonts w:asciiTheme="minorHAnsi" w:hAnsiTheme="minorHAnsi"/>
          <w:szCs w:val="28"/>
        </w:rPr>
        <w:t xml:space="preserve"> paddling boats, floating markets and houses. After</w:t>
      </w:r>
      <w:r>
        <w:rPr>
          <w:rFonts w:asciiTheme="minorHAnsi" w:hAnsiTheme="minorHAnsi"/>
          <w:szCs w:val="28"/>
        </w:rPr>
        <w:t xml:space="preserve"> his</w:t>
      </w:r>
      <w:r w:rsidR="00F44F3C" w:rsidRPr="00DE0E7F">
        <w:rPr>
          <w:rFonts w:asciiTheme="minorHAnsi" w:hAnsiTheme="minorHAnsi"/>
          <w:szCs w:val="28"/>
        </w:rPr>
        <w:t xml:space="preserve"> graduation in 1947, Chalerm joined the teaching members of Rongrien Phochang and remained there unt</w:t>
      </w:r>
      <w:r>
        <w:rPr>
          <w:rFonts w:asciiTheme="minorHAnsi" w:hAnsiTheme="minorHAnsi"/>
          <w:szCs w:val="28"/>
        </w:rPr>
        <w:t>il his retirement</w:t>
      </w:r>
      <w:r w:rsidR="00F44F3C" w:rsidRPr="00DE0E7F">
        <w:rPr>
          <w:rFonts w:asciiTheme="minorHAnsi" w:hAnsiTheme="minorHAnsi"/>
          <w:szCs w:val="28"/>
        </w:rPr>
        <w:t xml:space="preserve">.   </w:t>
      </w:r>
    </w:p>
    <w:p w:rsidR="002A3B91" w:rsidRDefault="002A3B91" w:rsidP="002A3B91">
      <w:pPr>
        <w:spacing w:line="240" w:lineRule="auto"/>
        <w:rPr>
          <w:rFonts w:asciiTheme="minorHAnsi" w:hAnsiTheme="minorHAnsi"/>
          <w:szCs w:val="28"/>
        </w:rPr>
      </w:pPr>
    </w:p>
    <w:p w:rsidR="002A3B91" w:rsidRDefault="00F44F3C" w:rsidP="002A3B91">
      <w:pPr>
        <w:spacing w:line="240" w:lineRule="auto"/>
        <w:ind w:firstLine="720"/>
        <w:rPr>
          <w:rFonts w:asciiTheme="minorHAnsi" w:hAnsiTheme="minorHAnsi"/>
          <w:szCs w:val="28"/>
        </w:rPr>
      </w:pPr>
      <w:r w:rsidRPr="00DE0E7F">
        <w:rPr>
          <w:rFonts w:asciiTheme="minorHAnsi" w:hAnsiTheme="minorHAnsi"/>
          <w:szCs w:val="28"/>
        </w:rPr>
        <w:t xml:space="preserve">Chalerm had </w:t>
      </w:r>
      <w:r w:rsidR="002A3B91">
        <w:rPr>
          <w:rFonts w:asciiTheme="minorHAnsi" w:hAnsiTheme="minorHAnsi"/>
          <w:szCs w:val="28"/>
        </w:rPr>
        <w:t>played significant part in the M</w:t>
      </w:r>
      <w:r w:rsidRPr="00DE0E7F">
        <w:rPr>
          <w:rFonts w:asciiTheme="minorHAnsi" w:hAnsiTheme="minorHAnsi"/>
          <w:szCs w:val="28"/>
        </w:rPr>
        <w:t>odern art movement in Thailand since its inception as a tool to modernize the country</w:t>
      </w:r>
      <w:r w:rsidR="00E72361">
        <w:rPr>
          <w:rFonts w:asciiTheme="minorHAnsi" w:hAnsiTheme="minorHAnsi"/>
          <w:szCs w:val="28"/>
        </w:rPr>
        <w:t xml:space="preserve">.  In this way, Chalerm adhered strongly to Prof. Silpa Bhirasri’s view that Thai art should </w:t>
      </w:r>
      <w:r w:rsidR="00E72361">
        <w:rPr>
          <w:rFonts w:asciiTheme="minorHAnsi" w:hAnsiTheme="minorHAnsi"/>
          <w:szCs w:val="28"/>
        </w:rPr>
        <w:lastRenderedPageBreak/>
        <w:t xml:space="preserve">utilize elements of Western art but remain true to Thai identity.  This was most significantly reflected </w:t>
      </w:r>
      <w:r w:rsidRPr="00DE0E7F">
        <w:rPr>
          <w:rFonts w:asciiTheme="minorHAnsi" w:hAnsiTheme="minorHAnsi"/>
          <w:szCs w:val="28"/>
        </w:rPr>
        <w:t>his participation in the Constitutional Celebration Art Contest during 1940-1942. In 1944, Chalerm joined other artists of various disciplines in the initiation of the first Thai artists’ group exhibition known as Chakrawat Silapin Group (The League of Artist</w:t>
      </w:r>
      <w:r w:rsidR="002A3B91">
        <w:rPr>
          <w:rFonts w:asciiTheme="minorHAnsi" w:hAnsiTheme="minorHAnsi"/>
          <w:szCs w:val="28"/>
        </w:rPr>
        <w:t>s</w:t>
      </w:r>
      <w:r w:rsidRPr="00DE0E7F">
        <w:rPr>
          <w:rFonts w:asciiTheme="minorHAnsi" w:hAnsiTheme="minorHAnsi"/>
          <w:szCs w:val="28"/>
        </w:rPr>
        <w:t xml:space="preserve">). He had also played a vital role in the revival and assimilation of </w:t>
      </w:r>
      <w:r w:rsidR="002A3B91">
        <w:rPr>
          <w:rFonts w:asciiTheme="minorHAnsi" w:hAnsiTheme="minorHAnsi"/>
          <w:szCs w:val="28"/>
        </w:rPr>
        <w:t>Thai traditional painting with M</w:t>
      </w:r>
      <w:r w:rsidRPr="00DE0E7F">
        <w:rPr>
          <w:rFonts w:asciiTheme="minorHAnsi" w:hAnsiTheme="minorHAnsi"/>
          <w:szCs w:val="28"/>
        </w:rPr>
        <w:t xml:space="preserve">odern art practice. In 1963, Chalerm and his artist peers held a </w:t>
      </w:r>
      <w:r w:rsidR="002A3B91">
        <w:rPr>
          <w:rFonts w:asciiTheme="minorHAnsi" w:hAnsiTheme="minorHAnsi"/>
          <w:szCs w:val="28"/>
        </w:rPr>
        <w:t>painting exhibition</w:t>
      </w:r>
      <w:r w:rsidRPr="00DE0E7F">
        <w:rPr>
          <w:rFonts w:asciiTheme="minorHAnsi" w:hAnsiTheme="minorHAnsi"/>
          <w:szCs w:val="28"/>
        </w:rPr>
        <w:t xml:space="preserve"> </w:t>
      </w:r>
      <w:r w:rsidR="002A3B91">
        <w:rPr>
          <w:rFonts w:asciiTheme="minorHAnsi" w:hAnsiTheme="minorHAnsi"/>
          <w:szCs w:val="28"/>
        </w:rPr>
        <w:t>that</w:t>
      </w:r>
      <w:r w:rsidRPr="00DE0E7F">
        <w:rPr>
          <w:rFonts w:asciiTheme="minorHAnsi" w:hAnsiTheme="minorHAnsi"/>
          <w:szCs w:val="28"/>
        </w:rPr>
        <w:t xml:space="preserve"> </w:t>
      </w:r>
      <w:r w:rsidR="002A3B91">
        <w:rPr>
          <w:rFonts w:asciiTheme="minorHAnsi" w:hAnsiTheme="minorHAnsi"/>
          <w:szCs w:val="28"/>
        </w:rPr>
        <w:t>demonstrated</w:t>
      </w:r>
      <w:r w:rsidRPr="00DE0E7F">
        <w:rPr>
          <w:rFonts w:asciiTheme="minorHAnsi" w:hAnsiTheme="minorHAnsi"/>
          <w:szCs w:val="28"/>
        </w:rPr>
        <w:t xml:space="preserve"> </w:t>
      </w:r>
      <w:r w:rsidR="002A3B91">
        <w:rPr>
          <w:rFonts w:asciiTheme="minorHAnsi" w:hAnsiTheme="minorHAnsi"/>
          <w:szCs w:val="28"/>
        </w:rPr>
        <w:t xml:space="preserve">the revival of </w:t>
      </w:r>
      <w:r w:rsidRPr="00DE0E7F">
        <w:rPr>
          <w:rFonts w:asciiTheme="minorHAnsi" w:hAnsiTheme="minorHAnsi"/>
          <w:szCs w:val="28"/>
        </w:rPr>
        <w:t xml:space="preserve">Thai traditional </w:t>
      </w:r>
      <w:r w:rsidR="002A3B91">
        <w:rPr>
          <w:rFonts w:asciiTheme="minorHAnsi" w:hAnsiTheme="minorHAnsi"/>
          <w:szCs w:val="28"/>
        </w:rPr>
        <w:t xml:space="preserve">art, and </w:t>
      </w:r>
      <w:r w:rsidRPr="00DE0E7F">
        <w:rPr>
          <w:rFonts w:asciiTheme="minorHAnsi" w:hAnsiTheme="minorHAnsi"/>
          <w:szCs w:val="28"/>
        </w:rPr>
        <w:t>eventually develop</w:t>
      </w:r>
      <w:r w:rsidR="002A3B91">
        <w:rPr>
          <w:rFonts w:asciiTheme="minorHAnsi" w:hAnsiTheme="minorHAnsi"/>
          <w:szCs w:val="28"/>
        </w:rPr>
        <w:t>ed into</w:t>
      </w:r>
      <w:r w:rsidRPr="00DE0E7F">
        <w:rPr>
          <w:rFonts w:asciiTheme="minorHAnsi" w:hAnsiTheme="minorHAnsi"/>
          <w:szCs w:val="28"/>
        </w:rPr>
        <w:t xml:space="preserve"> </w:t>
      </w:r>
      <w:r w:rsidR="002A3B91">
        <w:rPr>
          <w:rFonts w:asciiTheme="minorHAnsi" w:hAnsiTheme="minorHAnsi"/>
          <w:szCs w:val="28"/>
        </w:rPr>
        <w:t xml:space="preserve">the </w:t>
      </w:r>
      <w:r w:rsidRPr="00DE0E7F">
        <w:rPr>
          <w:rFonts w:asciiTheme="minorHAnsi" w:hAnsiTheme="minorHAnsi"/>
          <w:szCs w:val="28"/>
        </w:rPr>
        <w:t>neo-traditional art</w:t>
      </w:r>
      <w:r w:rsidR="002A3B91">
        <w:rPr>
          <w:rFonts w:asciiTheme="minorHAnsi" w:hAnsiTheme="minorHAnsi"/>
          <w:szCs w:val="28"/>
        </w:rPr>
        <w:t xml:space="preserve"> practices of later generations of artists</w:t>
      </w:r>
      <w:r w:rsidRPr="00DE0E7F">
        <w:rPr>
          <w:rFonts w:asciiTheme="minorHAnsi" w:hAnsiTheme="minorHAnsi"/>
          <w:szCs w:val="28"/>
        </w:rPr>
        <w:t xml:space="preserve">.  </w:t>
      </w:r>
    </w:p>
    <w:p w:rsidR="002A3B91" w:rsidRDefault="002A3B91" w:rsidP="002A3B91">
      <w:pPr>
        <w:spacing w:line="240" w:lineRule="auto"/>
        <w:rPr>
          <w:rFonts w:asciiTheme="minorHAnsi" w:hAnsiTheme="minorHAnsi"/>
          <w:szCs w:val="28"/>
        </w:rPr>
      </w:pPr>
    </w:p>
    <w:p w:rsidR="002A3B91" w:rsidRDefault="00E55F80" w:rsidP="002A3B91">
      <w:pPr>
        <w:spacing w:line="240" w:lineRule="auto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>List</w:t>
      </w:r>
      <w:r w:rsidR="002A3B91">
        <w:rPr>
          <w:rFonts w:asciiTheme="minorHAnsi" w:hAnsiTheme="minorHAnsi"/>
          <w:b/>
          <w:szCs w:val="28"/>
        </w:rPr>
        <w:t xml:space="preserve"> of Works</w:t>
      </w:r>
    </w:p>
    <w:p w:rsidR="00F44F3C" w:rsidRPr="002A3B91" w:rsidRDefault="00F44F3C" w:rsidP="002A3B91">
      <w:pPr>
        <w:spacing w:line="240" w:lineRule="auto"/>
        <w:rPr>
          <w:rFonts w:ascii="Microsoft Sans Serif" w:hAnsi="Microsoft Sans Serif" w:cs="Microsoft Sans Serif"/>
          <w:szCs w:val="28"/>
          <w:lang w:val="en-AU"/>
        </w:rPr>
      </w:pPr>
    </w:p>
    <w:p w:rsidR="00E55F80" w:rsidRDefault="002A3B91" w:rsidP="00E55F80">
      <w:pPr>
        <w:spacing w:line="240" w:lineRule="auto"/>
      </w:pPr>
      <w:r>
        <w:t xml:space="preserve">Rama 9 Art Museum. </w:t>
      </w:r>
      <w:r>
        <w:rPr>
          <w:i/>
        </w:rPr>
        <w:t>Chamras Nakiraks</w:t>
      </w:r>
      <w:r>
        <w:t xml:space="preserve">, [online], Available online: </w:t>
      </w:r>
      <w:hyperlink r:id="rId8" w:history="1">
        <w:r w:rsidR="00E55F80" w:rsidRPr="000F3F03">
          <w:rPr>
            <w:rStyle w:val="Hyperlink"/>
          </w:rPr>
          <w:t>http://www.rama9art.org/chalerm/</w:t>
        </w:r>
      </w:hyperlink>
      <w:r w:rsidR="00E55F80">
        <w:t xml:space="preserve"> (This website includes images held in the Rama Art Collection and brief biographical information about the artist)</w:t>
      </w:r>
    </w:p>
    <w:p w:rsidR="00E55F80" w:rsidRDefault="00E55F80" w:rsidP="00E55F80">
      <w:pPr>
        <w:spacing w:line="240" w:lineRule="auto"/>
      </w:pPr>
    </w:p>
    <w:p w:rsidR="00E55F80" w:rsidRDefault="00E55F80" w:rsidP="00E55F80">
      <w:pPr>
        <w:spacing w:line="240" w:lineRule="auto"/>
        <w:rPr>
          <w:b/>
        </w:rPr>
      </w:pPr>
      <w:r>
        <w:rPr>
          <w:b/>
        </w:rPr>
        <w:t>Biography and Further Reading</w:t>
      </w:r>
    </w:p>
    <w:p w:rsidR="00E55F80" w:rsidRDefault="00E55F80" w:rsidP="00E55F80">
      <w:pPr>
        <w:spacing w:line="240" w:lineRule="auto"/>
        <w:rPr>
          <w:b/>
        </w:rPr>
      </w:pPr>
    </w:p>
    <w:p w:rsidR="00E72361" w:rsidRDefault="000B332D" w:rsidP="00E55F80">
      <w:pPr>
        <w:spacing w:line="240" w:lineRule="auto"/>
      </w:pPr>
      <w:r>
        <w:t xml:space="preserve">Apinan Poshyananda. (1992) </w:t>
      </w:r>
      <w:r>
        <w:rPr>
          <w:i/>
        </w:rPr>
        <w:t>Modern Art in Thailand: Nineteenth and Twentieth Centruries</w:t>
      </w:r>
      <w:r>
        <w:t>, Singapore: Oxford University Press.</w:t>
      </w:r>
    </w:p>
    <w:p w:rsidR="00E72361" w:rsidRDefault="00E72361" w:rsidP="00E55F80">
      <w:pPr>
        <w:spacing w:line="240" w:lineRule="auto"/>
      </w:pPr>
    </w:p>
    <w:p w:rsidR="00E72361" w:rsidRDefault="00E72361" w:rsidP="00E55F80">
      <w:pPr>
        <w:spacing w:line="240" w:lineRule="auto"/>
      </w:pPr>
      <w:r>
        <w:t xml:space="preserve">Apinan Poshyananda, et al. (2007) </w:t>
      </w:r>
      <w:r>
        <w:rPr>
          <w:i/>
        </w:rPr>
        <w:t>Show Me Thai</w:t>
      </w:r>
      <w:r>
        <w:t xml:space="preserve"> (Exhibition Catalogue), Tokyo: Museum of Contemporary Art.</w:t>
      </w:r>
    </w:p>
    <w:p w:rsidR="00E72361" w:rsidRDefault="00E72361" w:rsidP="00E55F80">
      <w:pPr>
        <w:spacing w:line="240" w:lineRule="auto"/>
      </w:pPr>
    </w:p>
    <w:p w:rsidR="000B332D" w:rsidRPr="00E72361" w:rsidRDefault="00E72361" w:rsidP="00E55F80">
      <w:pPr>
        <w:spacing w:line="240" w:lineRule="auto"/>
      </w:pPr>
      <w:r>
        <w:t xml:space="preserve">Bangkok Art and Culture Centre, </w:t>
      </w:r>
      <w:r>
        <w:rPr>
          <w:i/>
        </w:rPr>
        <w:t>Krungthep 226: The Art from Early Days Bangkok to the Imagined Future</w:t>
      </w:r>
      <w:r>
        <w:t xml:space="preserve"> (Exhibition Catalogue), Bangkok: Bangkok Art and Culture Centre.</w:t>
      </w:r>
    </w:p>
    <w:p w:rsidR="000B332D" w:rsidRPr="000B332D" w:rsidRDefault="000B332D" w:rsidP="00E55F80">
      <w:pPr>
        <w:spacing w:line="240" w:lineRule="auto"/>
      </w:pPr>
    </w:p>
    <w:p w:rsidR="00E72361" w:rsidRDefault="000B332D" w:rsidP="00E55F80">
      <w:pPr>
        <w:spacing w:line="240" w:lineRule="auto"/>
      </w:pPr>
      <w:r>
        <w:t xml:space="preserve">Chalerm Nakhirak. (2000) </w:t>
      </w:r>
      <w:r>
        <w:rPr>
          <w:i/>
        </w:rPr>
        <w:t xml:space="preserve">84 Pi Chatakan Sattrachan Chalerm Nakiraks: Sinlapa Heng Chat </w:t>
      </w:r>
      <w:r>
        <w:t>(Life and Works of Prof. Chalerm Nakiraks: National Artist of Thailand), Bangkok: Samakhorn Sit Kao Phochang.</w:t>
      </w:r>
    </w:p>
    <w:p w:rsidR="00E72361" w:rsidRDefault="00E72361" w:rsidP="00E55F80">
      <w:pPr>
        <w:spacing w:line="240" w:lineRule="auto"/>
      </w:pPr>
    </w:p>
    <w:p w:rsidR="00E55F80" w:rsidRPr="00E72361" w:rsidRDefault="00E72361" w:rsidP="00E55F80">
      <w:pPr>
        <w:spacing w:line="240" w:lineRule="auto"/>
      </w:pPr>
      <w:r>
        <w:t xml:space="preserve">Pitakpol Wisuthumporn, ed. (2006) </w:t>
      </w:r>
      <w:r>
        <w:rPr>
          <w:i/>
        </w:rPr>
        <w:t>Art in the Reign of King Rama IX: 6 Decades of Thai Art</w:t>
      </w:r>
      <w:r>
        <w:t xml:space="preserve"> (Exhibition Catalogue), Bangkok: Rama IX Art Museum Foundation.</w:t>
      </w:r>
    </w:p>
    <w:p w:rsidR="00E55F80" w:rsidRDefault="00E55F80" w:rsidP="00E55F80">
      <w:pPr>
        <w:spacing w:line="240" w:lineRule="auto"/>
      </w:pPr>
    </w:p>
    <w:p w:rsidR="00DE0E7F" w:rsidRPr="002A3B91" w:rsidRDefault="00DE0E7F" w:rsidP="00E55F80">
      <w:pPr>
        <w:spacing w:line="240" w:lineRule="auto"/>
      </w:pPr>
    </w:p>
    <w:sectPr w:rsidR="00DE0E7F" w:rsidRPr="002A3B91" w:rsidSect="00DE0E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C7" w:rsidRDefault="001466C7">
      <w:pPr>
        <w:spacing w:line="240" w:lineRule="auto"/>
      </w:pPr>
      <w:r>
        <w:separator/>
      </w:r>
    </w:p>
  </w:endnote>
  <w:endnote w:type="continuationSeparator" w:id="0">
    <w:p w:rsidR="001466C7" w:rsidRDefault="00146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C7" w:rsidRDefault="001466C7">
      <w:pPr>
        <w:spacing w:line="240" w:lineRule="auto"/>
      </w:pPr>
      <w:r>
        <w:separator/>
      </w:r>
    </w:p>
  </w:footnote>
  <w:footnote w:type="continuationSeparator" w:id="0">
    <w:p w:rsidR="001466C7" w:rsidRDefault="00146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Header"/>
    </w:pPr>
    <w:r>
      <w:t>Sutee Kunavichayanont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E5" w:rsidRDefault="006864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3C"/>
    <w:rsid w:val="000B332D"/>
    <w:rsid w:val="001466C7"/>
    <w:rsid w:val="001654F0"/>
    <w:rsid w:val="00216C4E"/>
    <w:rsid w:val="00253D7D"/>
    <w:rsid w:val="00271002"/>
    <w:rsid w:val="002A3B91"/>
    <w:rsid w:val="004936C8"/>
    <w:rsid w:val="0055729F"/>
    <w:rsid w:val="006864E5"/>
    <w:rsid w:val="00DE0E7F"/>
    <w:rsid w:val="00E55F80"/>
    <w:rsid w:val="00E72361"/>
    <w:rsid w:val="00F44F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semiHidden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semiHidden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a9art.org/chaler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hazel</cp:lastModifiedBy>
  <cp:revision>2</cp:revision>
  <dcterms:created xsi:type="dcterms:W3CDTF">2013-09-04T14:04:00Z</dcterms:created>
  <dcterms:modified xsi:type="dcterms:W3CDTF">2013-09-04T14:04:00Z</dcterms:modified>
</cp:coreProperties>
</file>