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93C" w:rsidRPr="00E93B3B" w:rsidRDefault="00DE493C" w:rsidP="00AA47D6">
      <w:pPr>
        <w:tabs>
          <w:tab w:val="left" w:pos="1560"/>
        </w:tabs>
        <w:rPr>
          <w:b/>
          <w:color w:val="000000"/>
        </w:rPr>
      </w:pPr>
      <w:bookmarkStart w:id="0" w:name="_GoBack"/>
      <w:bookmarkEnd w:id="0"/>
      <w:proofErr w:type="spellStart"/>
      <w:r w:rsidRPr="00E93B3B">
        <w:rPr>
          <w:b/>
          <w:color w:val="000000"/>
        </w:rPr>
        <w:t>Decha</w:t>
      </w:r>
      <w:proofErr w:type="spellEnd"/>
      <w:r w:rsidRPr="00E93B3B">
        <w:rPr>
          <w:b/>
          <w:color w:val="000000"/>
        </w:rPr>
        <w:t xml:space="preserve"> </w:t>
      </w:r>
      <w:proofErr w:type="spellStart"/>
      <w:r w:rsidRPr="00E93B3B">
        <w:rPr>
          <w:b/>
          <w:color w:val="000000"/>
        </w:rPr>
        <w:t>Warashoon</w:t>
      </w:r>
      <w:proofErr w:type="spellEnd"/>
      <w:r w:rsidRPr="00E93B3B">
        <w:rPr>
          <w:b/>
          <w:color w:val="000000"/>
        </w:rPr>
        <w:t xml:space="preserve"> (1945-)</w:t>
      </w:r>
    </w:p>
    <w:p w:rsidR="00DE493C" w:rsidRPr="00A67F60" w:rsidRDefault="00DE493C" w:rsidP="00DE493C">
      <w:pPr>
        <w:rPr>
          <w:color w:val="000000"/>
        </w:rPr>
      </w:pPr>
      <w:r w:rsidRPr="00A67F60">
        <w:rPr>
          <w:color w:val="000000"/>
        </w:rPr>
        <w:t>A</w:t>
      </w:r>
      <w:r w:rsidR="00AA47D6">
        <w:rPr>
          <w:color w:val="000000"/>
        </w:rPr>
        <w:t>fter</w:t>
      </w:r>
      <w:r w:rsidRPr="00A67F60">
        <w:rPr>
          <w:color w:val="000000"/>
        </w:rPr>
        <w:t xml:space="preserve"> graduat</w:t>
      </w:r>
      <w:r w:rsidR="00AA47D6">
        <w:rPr>
          <w:color w:val="000000"/>
        </w:rPr>
        <w:t>ing</w:t>
      </w:r>
      <w:r w:rsidRPr="00A67F60">
        <w:rPr>
          <w:color w:val="000000"/>
        </w:rPr>
        <w:t xml:space="preserve"> in Fine Arts from </w:t>
      </w:r>
      <w:proofErr w:type="spellStart"/>
      <w:r w:rsidRPr="00A67F60">
        <w:rPr>
          <w:color w:val="000000"/>
        </w:rPr>
        <w:t>Silpakorn</w:t>
      </w:r>
      <w:proofErr w:type="spellEnd"/>
      <w:r w:rsidRPr="00A67F60">
        <w:rPr>
          <w:color w:val="000000"/>
        </w:rPr>
        <w:t xml:space="preserve"> University</w:t>
      </w:r>
      <w:r w:rsidR="00DB1ABE">
        <w:rPr>
          <w:color w:val="000000"/>
        </w:rPr>
        <w:t>, Bangkok, Thailand</w:t>
      </w:r>
      <w:r w:rsidRPr="00A67F60">
        <w:rPr>
          <w:color w:val="000000"/>
        </w:rPr>
        <w:t xml:space="preserve"> in 1969, </w:t>
      </w:r>
      <w:proofErr w:type="spellStart"/>
      <w:r w:rsidRPr="00A67F60">
        <w:rPr>
          <w:color w:val="000000"/>
        </w:rPr>
        <w:t>Warashoon</w:t>
      </w:r>
      <w:proofErr w:type="spellEnd"/>
      <w:r w:rsidRPr="00A67F60">
        <w:rPr>
          <w:color w:val="000000"/>
        </w:rPr>
        <w:t xml:space="preserve"> soon established himself as an artist of note, winning many awards in national Thai art competitions. An abstract artist, </w:t>
      </w:r>
      <w:proofErr w:type="spellStart"/>
      <w:r w:rsidRPr="00A67F60">
        <w:rPr>
          <w:color w:val="000000"/>
        </w:rPr>
        <w:t>Warashoon</w:t>
      </w:r>
      <w:proofErr w:type="spellEnd"/>
      <w:r w:rsidRPr="00A67F60">
        <w:rPr>
          <w:color w:val="000000"/>
        </w:rPr>
        <w:t xml:space="preserve"> was part of the vanguard of Thai contemporary artists who brought Southeast Asian art to international attention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Warashoon’s</w:t>
      </w:r>
      <w:proofErr w:type="spellEnd"/>
      <w:r>
        <w:rPr>
          <w:color w:val="000000"/>
        </w:rPr>
        <w:t xml:space="preserve"> time at </w:t>
      </w:r>
      <w:proofErr w:type="spellStart"/>
      <w:r>
        <w:rPr>
          <w:color w:val="000000"/>
        </w:rPr>
        <w:t>Silpakorn</w:t>
      </w:r>
      <w:proofErr w:type="spellEnd"/>
      <w:r>
        <w:rPr>
          <w:color w:val="000000"/>
        </w:rPr>
        <w:t xml:space="preserve"> coincided with an overhaul of art practice teaching</w:t>
      </w:r>
      <w:r w:rsidR="00AA47D6">
        <w:rPr>
          <w:color w:val="000000"/>
        </w:rPr>
        <w:t xml:space="preserve"> methods</w:t>
      </w:r>
      <w:r>
        <w:rPr>
          <w:color w:val="000000"/>
        </w:rPr>
        <w:t xml:space="preserve">, which saw contemporary </w:t>
      </w:r>
      <w:r w:rsidR="00AA47D6">
        <w:rPr>
          <w:color w:val="000000"/>
        </w:rPr>
        <w:t>W</w:t>
      </w:r>
      <w:r>
        <w:rPr>
          <w:color w:val="000000"/>
        </w:rPr>
        <w:t xml:space="preserve">estern modernist styles actively incorporated into the curriculum. He experimented with </w:t>
      </w:r>
      <w:r w:rsidR="00AA47D6">
        <w:rPr>
          <w:color w:val="000000"/>
        </w:rPr>
        <w:t>A</w:t>
      </w:r>
      <w:r>
        <w:rPr>
          <w:color w:val="000000"/>
        </w:rPr>
        <w:t xml:space="preserve">bstraction and </w:t>
      </w:r>
      <w:r w:rsidR="00AA47D6">
        <w:rPr>
          <w:color w:val="000000"/>
        </w:rPr>
        <w:t>M</w:t>
      </w:r>
      <w:r>
        <w:rPr>
          <w:color w:val="000000"/>
        </w:rPr>
        <w:t>inimalism, working across many mediums including painting, printmaking, watercolour</w:t>
      </w:r>
      <w:r w:rsidR="00AA47D6">
        <w:rPr>
          <w:color w:val="000000"/>
        </w:rPr>
        <w:t>s</w:t>
      </w:r>
      <w:r>
        <w:rPr>
          <w:color w:val="000000"/>
        </w:rPr>
        <w:t xml:space="preserve"> and mixed media. Today, </w:t>
      </w:r>
      <w:proofErr w:type="spellStart"/>
      <w:r>
        <w:rPr>
          <w:color w:val="000000"/>
        </w:rPr>
        <w:t>Warashoon</w:t>
      </w:r>
      <w:proofErr w:type="spellEnd"/>
      <w:r>
        <w:rPr>
          <w:color w:val="000000"/>
        </w:rPr>
        <w:t xml:space="preserve"> </w:t>
      </w:r>
      <w:r w:rsidRPr="00A67F60">
        <w:rPr>
          <w:color w:val="000000"/>
        </w:rPr>
        <w:t xml:space="preserve">continues to </w:t>
      </w:r>
      <w:r>
        <w:rPr>
          <w:color w:val="000000"/>
        </w:rPr>
        <w:t>innovate and</w:t>
      </w:r>
      <w:r w:rsidRPr="00A67F60">
        <w:rPr>
          <w:color w:val="000000"/>
        </w:rPr>
        <w:t xml:space="preserve"> develop his artistic style.</w:t>
      </w:r>
      <w:r>
        <w:rPr>
          <w:color w:val="000000"/>
        </w:rPr>
        <w:t xml:space="preserve"> H</w:t>
      </w:r>
      <w:r w:rsidRPr="00A67F60">
        <w:rPr>
          <w:color w:val="000000"/>
        </w:rPr>
        <w:t xml:space="preserve">is most recent works feature geometric and sinuous forms constructed in mixed media, including metal, to create visually compelling works that bring together texture and </w:t>
      </w:r>
      <w:r>
        <w:rPr>
          <w:color w:val="000000"/>
        </w:rPr>
        <w:t xml:space="preserve">subtle, often muted </w:t>
      </w:r>
      <w:r w:rsidRPr="00A67F60">
        <w:rPr>
          <w:color w:val="000000"/>
        </w:rPr>
        <w:t xml:space="preserve">colour. </w:t>
      </w:r>
      <w:r>
        <w:rPr>
          <w:color w:val="000000"/>
        </w:rPr>
        <w:t xml:space="preserve">His works are often inspired by emotional responses to life experiences. </w:t>
      </w:r>
      <w:r w:rsidRPr="00A67F60">
        <w:rPr>
          <w:color w:val="000000"/>
        </w:rPr>
        <w:t>A retrospective</w:t>
      </w:r>
      <w:r w:rsidR="00AA47D6">
        <w:rPr>
          <w:color w:val="000000"/>
        </w:rPr>
        <w:t xml:space="preserve"> of his works</w:t>
      </w:r>
      <w:r w:rsidRPr="00A67F60">
        <w:rPr>
          <w:color w:val="000000"/>
        </w:rPr>
        <w:t xml:space="preserve"> was held at the National Gallery, Bangkok in 2003</w:t>
      </w:r>
      <w:r w:rsidR="00AA47D6">
        <w:rPr>
          <w:color w:val="000000"/>
        </w:rPr>
        <w:t xml:space="preserve"> and i</w:t>
      </w:r>
      <w:r w:rsidRPr="00A67F60">
        <w:rPr>
          <w:color w:val="000000"/>
        </w:rPr>
        <w:t>n 2007 he was named National Artist</w:t>
      </w:r>
      <w:r>
        <w:rPr>
          <w:color w:val="000000"/>
        </w:rPr>
        <w:t xml:space="preserve"> of Thailand in Graphic Arts</w:t>
      </w:r>
      <w:r w:rsidR="00AA47D6">
        <w:rPr>
          <w:color w:val="000000"/>
        </w:rPr>
        <w:t>. H</w:t>
      </w:r>
      <w:r>
        <w:rPr>
          <w:color w:val="000000"/>
        </w:rPr>
        <w:t xml:space="preserve">e </w:t>
      </w:r>
      <w:r w:rsidR="00AA47D6">
        <w:rPr>
          <w:color w:val="000000"/>
        </w:rPr>
        <w:t xml:space="preserve">currently </w:t>
      </w:r>
      <w:r>
        <w:rPr>
          <w:color w:val="000000"/>
        </w:rPr>
        <w:t xml:space="preserve">holds the post of professor </w:t>
      </w:r>
      <w:r>
        <w:rPr>
          <w:rFonts w:eastAsia="Times New Roman"/>
        </w:rPr>
        <w:t xml:space="preserve">at King </w:t>
      </w:r>
      <w:proofErr w:type="spellStart"/>
      <w:r>
        <w:rPr>
          <w:rFonts w:eastAsia="Times New Roman"/>
        </w:rPr>
        <w:t>Mongkut's</w:t>
      </w:r>
      <w:proofErr w:type="spellEnd"/>
      <w:r>
        <w:rPr>
          <w:rFonts w:eastAsia="Times New Roman"/>
        </w:rPr>
        <w:t xml:space="preserve"> Institute of Technology at </w:t>
      </w:r>
      <w:proofErr w:type="spellStart"/>
      <w:r>
        <w:rPr>
          <w:rFonts w:eastAsia="Times New Roman"/>
        </w:rPr>
        <w:t>Lat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Krabang</w:t>
      </w:r>
      <w:proofErr w:type="spellEnd"/>
      <w:r>
        <w:rPr>
          <w:rFonts w:eastAsia="Times New Roman"/>
        </w:rPr>
        <w:t xml:space="preserve">. </w:t>
      </w:r>
      <w:proofErr w:type="spellStart"/>
      <w:r w:rsidRPr="00A67F60">
        <w:rPr>
          <w:color w:val="000000"/>
        </w:rPr>
        <w:t>Warashoon</w:t>
      </w:r>
      <w:proofErr w:type="spellEnd"/>
      <w:r w:rsidRPr="00A67F60">
        <w:rPr>
          <w:color w:val="000000"/>
        </w:rPr>
        <w:t xml:space="preserve"> exhibits regularly both in Thailand and internationally. </w:t>
      </w:r>
    </w:p>
    <w:p w:rsidR="00DE493C" w:rsidRPr="00A67F60" w:rsidRDefault="00DE493C" w:rsidP="00DE493C">
      <w:pPr>
        <w:rPr>
          <w:color w:val="000000"/>
        </w:rPr>
      </w:pPr>
    </w:p>
    <w:p w:rsidR="00DE493C" w:rsidRPr="007E7A12" w:rsidRDefault="00DE493C" w:rsidP="00DE493C">
      <w:pPr>
        <w:rPr>
          <w:b/>
        </w:rPr>
      </w:pPr>
      <w:r>
        <w:rPr>
          <w:b/>
        </w:rPr>
        <w:t>R</w:t>
      </w:r>
      <w:r w:rsidRPr="007E7A12">
        <w:rPr>
          <w:b/>
        </w:rPr>
        <w:t>eferences and further reading</w:t>
      </w:r>
    </w:p>
    <w:p w:rsidR="00DE493C" w:rsidRPr="00E93B3B" w:rsidRDefault="00DE493C" w:rsidP="00DE493C">
      <w:pPr>
        <w:rPr>
          <w:b/>
          <w:color w:val="000000"/>
        </w:rPr>
      </w:pPr>
    </w:p>
    <w:p w:rsidR="00DE493C" w:rsidRPr="00A67F60" w:rsidRDefault="00DE493C" w:rsidP="00DE493C">
      <w:pPr>
        <w:rPr>
          <w:color w:val="000000"/>
        </w:rPr>
      </w:pPr>
      <w:r>
        <w:rPr>
          <w:color w:val="000000"/>
        </w:rPr>
        <w:t>Chu, Marjorie, (2003</w:t>
      </w:r>
      <w:r w:rsidRPr="00A67F60">
        <w:rPr>
          <w:color w:val="000000"/>
        </w:rPr>
        <w:t xml:space="preserve">) </w:t>
      </w:r>
      <w:r w:rsidRPr="004F4327">
        <w:rPr>
          <w:i/>
          <w:color w:val="000000"/>
        </w:rPr>
        <w:t>Understanding Contemporary Southeast Asian Art</w:t>
      </w:r>
      <w:r>
        <w:rPr>
          <w:color w:val="000000"/>
        </w:rPr>
        <w:t>, Singapore: Art Forum Pty Ltd</w:t>
      </w:r>
    </w:p>
    <w:p w:rsidR="00DE493C" w:rsidRPr="00A67F60" w:rsidRDefault="00DE493C" w:rsidP="00DE493C">
      <w:pPr>
        <w:rPr>
          <w:color w:val="000000"/>
        </w:rPr>
      </w:pPr>
    </w:p>
    <w:p w:rsidR="00DE493C" w:rsidRPr="00A67F60" w:rsidRDefault="00DE493C" w:rsidP="00DE493C">
      <w:pPr>
        <w:rPr>
          <w:color w:val="000000"/>
        </w:rPr>
      </w:pPr>
      <w:proofErr w:type="spellStart"/>
      <w:proofErr w:type="gramStart"/>
      <w:r w:rsidRPr="00A67F60">
        <w:rPr>
          <w:color w:val="000000"/>
        </w:rPr>
        <w:t>Dardarananda</w:t>
      </w:r>
      <w:proofErr w:type="spellEnd"/>
      <w:r w:rsidRPr="00A67F60">
        <w:rPr>
          <w:color w:val="000000"/>
        </w:rPr>
        <w:t xml:space="preserve">, </w:t>
      </w:r>
      <w:proofErr w:type="spellStart"/>
      <w:r w:rsidRPr="00A67F60">
        <w:rPr>
          <w:color w:val="000000"/>
        </w:rPr>
        <w:t>Sivaporn</w:t>
      </w:r>
      <w:proofErr w:type="spellEnd"/>
      <w:r w:rsidRPr="00A67F60">
        <w:rPr>
          <w:color w:val="000000"/>
        </w:rPr>
        <w:t xml:space="preserve">, (1996) </w:t>
      </w:r>
      <w:r w:rsidRPr="00A67F60">
        <w:rPr>
          <w:i/>
          <w:color w:val="000000"/>
        </w:rPr>
        <w:t>Golden Jubilee Art Exhibition.</w:t>
      </w:r>
      <w:proofErr w:type="gramEnd"/>
      <w:r w:rsidRPr="00A67F60">
        <w:rPr>
          <w:i/>
          <w:color w:val="000000"/>
        </w:rPr>
        <w:t xml:space="preserve"> 50 Years of Thai Art</w:t>
      </w:r>
      <w:r w:rsidRPr="00A67F60">
        <w:rPr>
          <w:color w:val="000000"/>
        </w:rPr>
        <w:t>, Bangkok: Rama IX Art Museum Foundation.</w:t>
      </w:r>
    </w:p>
    <w:p w:rsidR="006D2A29" w:rsidRDefault="006D2A29"/>
    <w:sectPr w:rsidR="006D2A29" w:rsidSect="006D2A29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163" w:rsidRDefault="005A0163">
      <w:r>
        <w:separator/>
      </w:r>
    </w:p>
  </w:endnote>
  <w:endnote w:type="continuationSeparator" w:id="0">
    <w:p w:rsidR="005A0163" w:rsidRDefault="005A0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163" w:rsidRDefault="005A0163">
      <w:r>
        <w:separator/>
      </w:r>
    </w:p>
  </w:footnote>
  <w:footnote w:type="continuationSeparator" w:id="0">
    <w:p w:rsidR="005A0163" w:rsidRDefault="005A01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7D6" w:rsidRDefault="00AA47D6" w:rsidP="00AA47D6">
    <w:pPr>
      <w:pStyle w:val="Header"/>
    </w:pPr>
    <w:r>
      <w:t>Charlotte Galloway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93C"/>
    <w:rsid w:val="004108A3"/>
    <w:rsid w:val="005A0163"/>
    <w:rsid w:val="006D2A29"/>
    <w:rsid w:val="008733F8"/>
    <w:rsid w:val="009A1D6E"/>
    <w:rsid w:val="00AA47D6"/>
    <w:rsid w:val="00AC16E8"/>
    <w:rsid w:val="00D73D0C"/>
    <w:rsid w:val="00DB1ABE"/>
    <w:rsid w:val="00DE4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93C"/>
    <w:rPr>
      <w:rFonts w:ascii="Times New Roman" w:eastAsiaTheme="minorHAnsi" w:hAnsi="Times New Roman" w:cs="Times New Roman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47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47D6"/>
    <w:rPr>
      <w:rFonts w:ascii="Times New Roman" w:eastAsiaTheme="minorHAnsi" w:hAnsi="Times New Roman" w:cs="Times New Roman"/>
      <w:lang w:val="en-AU" w:eastAsia="en-AU"/>
    </w:rPr>
  </w:style>
  <w:style w:type="paragraph" w:styleId="Footer">
    <w:name w:val="footer"/>
    <w:basedOn w:val="Normal"/>
    <w:link w:val="FooterChar"/>
    <w:uiPriority w:val="99"/>
    <w:semiHidden/>
    <w:unhideWhenUsed/>
    <w:rsid w:val="00AA4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47D6"/>
    <w:rPr>
      <w:rFonts w:ascii="Times New Roman" w:eastAsiaTheme="minorHAnsi" w:hAnsi="Times New Roman" w:cs="Times New Roman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7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7D6"/>
    <w:rPr>
      <w:rFonts w:ascii="Lucida Grande" w:eastAsiaTheme="minorHAnsi" w:hAnsi="Lucida Grande" w:cs="Times New Roman"/>
      <w:sz w:val="18"/>
      <w:szCs w:val="18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93C"/>
    <w:rPr>
      <w:rFonts w:ascii="Times New Roman" w:eastAsiaTheme="minorHAnsi" w:hAnsi="Times New Roman" w:cs="Times New Roman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47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47D6"/>
    <w:rPr>
      <w:rFonts w:ascii="Times New Roman" w:eastAsiaTheme="minorHAnsi" w:hAnsi="Times New Roman" w:cs="Times New Roman"/>
      <w:lang w:val="en-AU" w:eastAsia="en-AU"/>
    </w:rPr>
  </w:style>
  <w:style w:type="paragraph" w:styleId="Footer">
    <w:name w:val="footer"/>
    <w:basedOn w:val="Normal"/>
    <w:link w:val="FooterChar"/>
    <w:uiPriority w:val="99"/>
    <w:semiHidden/>
    <w:unhideWhenUsed/>
    <w:rsid w:val="00AA4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47D6"/>
    <w:rPr>
      <w:rFonts w:ascii="Times New Roman" w:eastAsiaTheme="minorHAnsi" w:hAnsi="Times New Roman" w:cs="Times New Roman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7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7D6"/>
    <w:rPr>
      <w:rFonts w:ascii="Lucida Grande" w:eastAsiaTheme="minorHAnsi" w:hAnsi="Lucida Grande" w:cs="Times New Roman"/>
      <w:sz w:val="18"/>
      <w:szCs w:val="18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Galloway</dc:creator>
  <cp:lastModifiedBy>doctor</cp:lastModifiedBy>
  <cp:revision>2</cp:revision>
  <dcterms:created xsi:type="dcterms:W3CDTF">2014-02-02T13:00:00Z</dcterms:created>
  <dcterms:modified xsi:type="dcterms:W3CDTF">2014-02-02T13:00:00Z</dcterms:modified>
</cp:coreProperties>
</file>