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77E" w:rsidRPr="00254D47" w:rsidRDefault="002F677E" w:rsidP="002F677E">
      <w:pPr>
        <w:spacing w:line="480" w:lineRule="auto"/>
        <w:contextualSpacing/>
      </w:pPr>
      <w:r w:rsidRPr="00254D47">
        <w:rPr>
          <w:b/>
        </w:rPr>
        <w:t>Ellis</w:t>
      </w:r>
      <w:r>
        <w:rPr>
          <w:b/>
        </w:rPr>
        <w:t>,</w:t>
      </w:r>
      <w:r w:rsidRPr="00254D47">
        <w:rPr>
          <w:b/>
        </w:rPr>
        <w:t xml:space="preserve"> Havelock (1859-1939)</w:t>
      </w:r>
      <w:bookmarkStart w:id="0" w:name="_GoBack"/>
      <w:bookmarkEnd w:id="0"/>
    </w:p>
    <w:p w:rsidR="002F677E" w:rsidRDefault="002F677E" w:rsidP="002F677E">
      <w:pPr>
        <w:spacing w:line="480" w:lineRule="auto"/>
        <w:contextualSpacing/>
      </w:pPr>
      <w:r>
        <w:t xml:space="preserve">Henry Havelock Ellis was a pioneer of </w:t>
      </w:r>
      <w:r w:rsidRPr="00254D47">
        <w:t>sexology, the scientific study of human sexuality</w:t>
      </w:r>
      <w:r>
        <w:t>.</w:t>
      </w:r>
      <w:r w:rsidRPr="00254D47">
        <w:t xml:space="preserve"> </w:t>
      </w:r>
      <w:r>
        <w:t xml:space="preserve">As he details in his memoir </w:t>
      </w:r>
      <w:r w:rsidRPr="00950262">
        <w:rPr>
          <w:i/>
        </w:rPr>
        <w:t xml:space="preserve">My Life </w:t>
      </w:r>
      <w:r w:rsidRPr="00950262">
        <w:t>(1939)</w:t>
      </w:r>
      <w:r>
        <w:t xml:space="preserve">, he </w:t>
      </w:r>
      <w:r w:rsidRPr="00254D47">
        <w:t>grew up in South London</w:t>
      </w:r>
      <w:r>
        <w:t>, England,</w:t>
      </w:r>
      <w:r w:rsidRPr="00254D47">
        <w:t xml:space="preserve"> and had an open marriage with Edith Ellis (</w:t>
      </w:r>
      <w:r w:rsidRPr="00FB0E33">
        <w:t xml:space="preserve">née </w:t>
      </w:r>
      <w:r>
        <w:t>Lees) (1861-1916)</w:t>
      </w:r>
      <w:r w:rsidRPr="00254D47">
        <w:t>, who was a lesbian</w:t>
      </w:r>
      <w:r>
        <w:t xml:space="preserve">. Ellis is best known for his seven volume series, </w:t>
      </w:r>
      <w:r>
        <w:rPr>
          <w:i/>
        </w:rPr>
        <w:t>Studies in the Psychology of Sex</w:t>
      </w:r>
      <w:r>
        <w:t xml:space="preserve"> (1897-1928). The earliest of these volumes, </w:t>
      </w:r>
      <w:r w:rsidRPr="00254D47" w:rsidDel="00970FF6">
        <w:t>a</w:t>
      </w:r>
      <w:r>
        <w:t xml:space="preserve"> </w:t>
      </w:r>
      <w:r w:rsidRPr="00254D47">
        <w:t>stud</w:t>
      </w:r>
      <w:r>
        <w:t>y</w:t>
      </w:r>
      <w:r w:rsidRPr="00254D47">
        <w:t xml:space="preserve"> of </w:t>
      </w:r>
      <w:r>
        <w:t xml:space="preserve">(mostly male) </w:t>
      </w:r>
      <w:r w:rsidRPr="00254D47">
        <w:t>same-sex behaviours</w:t>
      </w:r>
      <w:r w:rsidR="003F131C">
        <w:t xml:space="preserve"> entitled</w:t>
      </w:r>
      <w:r w:rsidRPr="00254D47">
        <w:t xml:space="preserve"> </w:t>
      </w:r>
      <w:r w:rsidRPr="00254D47">
        <w:rPr>
          <w:i/>
        </w:rPr>
        <w:t>Sexual Inversion</w:t>
      </w:r>
      <w:r w:rsidR="00435B16">
        <w:t xml:space="preserve"> (inversion being </w:t>
      </w:r>
      <w:r w:rsidR="003F131C">
        <w:t>Ellis’s preferred term for ‘homosexuality’</w:t>
      </w:r>
      <w:r w:rsidRPr="00254D47">
        <w:t>,</w:t>
      </w:r>
      <w:r w:rsidR="00435B16">
        <w:t xml:space="preserve"> a term he disliked)</w:t>
      </w:r>
      <w:r w:rsidRPr="00254D47">
        <w:t xml:space="preserve"> appended </w:t>
      </w:r>
      <w:r>
        <w:t xml:space="preserve">writings </w:t>
      </w:r>
      <w:r w:rsidRPr="00254D47">
        <w:t>by poet and sexologist J. A. Symonds (1840-1893)</w:t>
      </w:r>
      <w:r>
        <w:t xml:space="preserve">. The book was </w:t>
      </w:r>
      <w:r w:rsidRPr="00254D47">
        <w:t xml:space="preserve">banned in Britain on grounds of obscenity, </w:t>
      </w:r>
      <w:r>
        <w:t xml:space="preserve">forcing </w:t>
      </w:r>
      <w:r w:rsidRPr="00254D47">
        <w:t xml:space="preserve">Ellis </w:t>
      </w:r>
      <w:r>
        <w:t xml:space="preserve">to </w:t>
      </w:r>
      <w:r w:rsidRPr="00254D47">
        <w:t>publish all further writings in the United States.</w:t>
      </w:r>
      <w:r w:rsidDel="005A6393">
        <w:t xml:space="preserve"> </w:t>
      </w:r>
      <w:r w:rsidR="003F131C">
        <w:t>Ellis was an early theorist of what he termed ‘erotism’</w:t>
      </w:r>
      <w:r w:rsidR="00435B16">
        <w:t xml:space="preserve">, </w:t>
      </w:r>
      <w:r w:rsidR="003F131C">
        <w:t>d</w:t>
      </w:r>
      <w:r>
        <w:t xml:space="preserve">eveloping influential </w:t>
      </w:r>
      <w:r w:rsidRPr="00254D47" w:rsidDel="003F090D">
        <w:t>concepts</w:t>
      </w:r>
      <w:r>
        <w:t xml:space="preserve"> and theories regarding </w:t>
      </w:r>
      <w:r w:rsidRPr="00254D47">
        <w:t>auto-erotism, sadism</w:t>
      </w:r>
      <w:r>
        <w:t xml:space="preserve">, </w:t>
      </w:r>
      <w:r w:rsidRPr="00254D47">
        <w:t xml:space="preserve">masochism and </w:t>
      </w:r>
      <w:r>
        <w:t>fetishism</w:t>
      </w:r>
      <w:r w:rsidR="003F131C">
        <w:t>.</w:t>
      </w:r>
      <w:r>
        <w:t xml:space="preserve"> </w:t>
      </w:r>
      <w:r w:rsidRPr="00254D47">
        <w:t>Ellis participated, with Richard von Krafft-Ebing (1840-1902) and Sigmund Freud (1856-1939), in the burgeoning study of non-normative sexual practice</w:t>
      </w:r>
      <w:r>
        <w:t xml:space="preserve">s, which he grouped under the umbrella term ‘erotic symbolism’ (Ellis </w:t>
      </w:r>
      <w:r w:rsidRPr="00B30CD3">
        <w:t xml:space="preserve">qtd. in </w:t>
      </w:r>
      <w:r w:rsidRPr="00FB0E33">
        <w:t>Schaffner 99</w:t>
      </w:r>
      <w:r>
        <w:t>)</w:t>
      </w:r>
      <w:r w:rsidRPr="00254D47">
        <w:t>. Suggesting that ‘abnormal’ expressions of sexuality were congenital and harmless</w:t>
      </w:r>
      <w:r>
        <w:t>,</w:t>
      </w:r>
      <w:r w:rsidRPr="00254D47">
        <w:t xml:space="preserve"> Ellis </w:t>
      </w:r>
      <w:r>
        <w:t>advocated</w:t>
      </w:r>
      <w:r w:rsidRPr="00254D47">
        <w:t xml:space="preserve"> for the reform of laws that criminalized </w:t>
      </w:r>
      <w:r w:rsidR="003F131C">
        <w:t>acts of ‘inversion’ (</w:t>
      </w:r>
      <w:r w:rsidRPr="00254D47">
        <w:t>homosexual acts</w:t>
      </w:r>
      <w:r w:rsidR="003F131C">
        <w:t>)</w:t>
      </w:r>
      <w:r w:rsidRPr="00254D47">
        <w:t xml:space="preserve"> in public and private</w:t>
      </w:r>
      <w:r>
        <w:t>.</w:t>
      </w:r>
      <w:r w:rsidRPr="00254D47">
        <w:t xml:space="preserve"> </w:t>
      </w:r>
      <w:r>
        <w:t xml:space="preserve">A proponent of eugenics, </w:t>
      </w:r>
      <w:r w:rsidRPr="00254D47">
        <w:t xml:space="preserve">Ellis </w:t>
      </w:r>
      <w:r>
        <w:t xml:space="preserve">also shared </w:t>
      </w:r>
      <w:r w:rsidRPr="00254D47">
        <w:t>a</w:t>
      </w:r>
      <w:r>
        <w:t xml:space="preserve"> </w:t>
      </w:r>
      <w:r w:rsidRPr="00254D47">
        <w:t xml:space="preserve">long-standing friendship with </w:t>
      </w:r>
      <w:r>
        <w:t xml:space="preserve">American </w:t>
      </w:r>
      <w:r w:rsidRPr="00254D47">
        <w:t>contraceptive-rights leader Margaret Sanger.</w:t>
      </w:r>
    </w:p>
    <w:p w:rsidR="002F677E" w:rsidRPr="0026343E" w:rsidRDefault="002F677E" w:rsidP="002F677E">
      <w:pPr>
        <w:spacing w:line="480" w:lineRule="auto"/>
        <w:contextualSpacing/>
        <w:rPr>
          <w:i/>
        </w:rPr>
      </w:pPr>
      <w:r>
        <w:rPr>
          <w:i/>
        </w:rPr>
        <w:t>Kate Atkinson, Ryerson University</w:t>
      </w:r>
    </w:p>
    <w:p w:rsidR="002F677E" w:rsidRPr="00254D47" w:rsidRDefault="002F677E" w:rsidP="002F677E">
      <w:pPr>
        <w:spacing w:line="480" w:lineRule="auto"/>
        <w:contextualSpacing/>
      </w:pPr>
    </w:p>
    <w:p w:rsidR="002F677E" w:rsidRPr="00254D47" w:rsidRDefault="002F677E" w:rsidP="002F677E">
      <w:pPr>
        <w:spacing w:line="480" w:lineRule="auto"/>
        <w:contextualSpacing/>
        <w:rPr>
          <w:b/>
        </w:rPr>
      </w:pPr>
      <w:r w:rsidRPr="00254D47">
        <w:rPr>
          <w:b/>
        </w:rPr>
        <w:t>List of works</w:t>
      </w:r>
    </w:p>
    <w:p w:rsidR="002F677E" w:rsidRPr="00A3119E" w:rsidRDefault="002F677E" w:rsidP="002F677E">
      <w:pPr>
        <w:spacing w:line="480" w:lineRule="auto"/>
        <w:contextualSpacing/>
      </w:pPr>
      <w:r w:rsidRPr="00254D47">
        <w:t xml:space="preserve">Ellis, H. (1897) </w:t>
      </w:r>
      <w:r w:rsidRPr="00254D47">
        <w:rPr>
          <w:i/>
        </w:rPr>
        <w:t>Sexual Inversion</w:t>
      </w:r>
      <w:r w:rsidRPr="00254D47">
        <w:t xml:space="preserve">, Watford London: The University Press. </w:t>
      </w:r>
    </w:p>
    <w:p w:rsidR="002F677E" w:rsidRPr="00254D47" w:rsidRDefault="00045EB0" w:rsidP="002F677E">
      <w:pPr>
        <w:spacing w:line="480" w:lineRule="auto"/>
        <w:contextualSpacing/>
      </w:pPr>
      <w:r>
        <w:t>------</w:t>
      </w:r>
      <w:r w:rsidR="002F677E" w:rsidRPr="00254D47">
        <w:t xml:space="preserve"> (1928) </w:t>
      </w:r>
      <w:r w:rsidR="002F677E" w:rsidRPr="00254D47">
        <w:rPr>
          <w:i/>
        </w:rPr>
        <w:t>Studies in the Psychology of Sex</w:t>
      </w:r>
      <w:r w:rsidR="002F677E" w:rsidRPr="00254D47">
        <w:t xml:space="preserve">, </w:t>
      </w:r>
      <w:r w:rsidR="002F677E" w:rsidRPr="00254D47" w:rsidDel="009C5165">
        <w:t>Philadelphia: F. A. Davis</w:t>
      </w:r>
      <w:r w:rsidR="00E01CA4">
        <w:t xml:space="preserve">, </w:t>
      </w:r>
      <w:r w:rsidR="00E01CA4" w:rsidRPr="00254D47">
        <w:t>7 vol</w:t>
      </w:r>
      <w:r w:rsidR="00E01CA4">
        <w:t>s</w:t>
      </w:r>
      <w:r w:rsidR="00E01CA4" w:rsidRPr="00254D47">
        <w:t>.</w:t>
      </w:r>
    </w:p>
    <w:p w:rsidR="002F677E" w:rsidRPr="00254D47" w:rsidRDefault="00045EB0" w:rsidP="002F677E">
      <w:pPr>
        <w:spacing w:line="480" w:lineRule="auto"/>
        <w:contextualSpacing/>
      </w:pPr>
      <w:r>
        <w:t>------</w:t>
      </w:r>
      <w:r w:rsidRPr="00254D47">
        <w:t xml:space="preserve"> </w:t>
      </w:r>
      <w:r w:rsidR="002F677E" w:rsidRPr="00254D47">
        <w:t xml:space="preserve">(1939) </w:t>
      </w:r>
      <w:r w:rsidR="002F677E" w:rsidRPr="00254D47">
        <w:rPr>
          <w:i/>
        </w:rPr>
        <w:t>My Life: Autobiography of Havelock Ellis</w:t>
      </w:r>
      <w:r w:rsidR="002F677E" w:rsidRPr="00254D47">
        <w:t>, Boston: Houghton Mifflin.</w:t>
      </w:r>
    </w:p>
    <w:p w:rsidR="002F677E" w:rsidRPr="00254D47" w:rsidRDefault="00045EB0" w:rsidP="002F677E">
      <w:pPr>
        <w:spacing w:line="480" w:lineRule="auto"/>
        <w:contextualSpacing/>
      </w:pPr>
      <w:r>
        <w:lastRenderedPageBreak/>
        <w:t>------</w:t>
      </w:r>
      <w:r w:rsidRPr="00254D47">
        <w:t xml:space="preserve"> </w:t>
      </w:r>
      <w:r w:rsidR="002F677E" w:rsidRPr="00254D47">
        <w:t xml:space="preserve">(1950) </w:t>
      </w:r>
      <w:r w:rsidR="002F677E" w:rsidRPr="00254D47">
        <w:rPr>
          <w:i/>
        </w:rPr>
        <w:t>From Marlowe to Shaw: The Studies, 1876-1936, in English Literature of Havelock Ellis</w:t>
      </w:r>
      <w:r w:rsidR="002F677E" w:rsidRPr="00254D47">
        <w:t xml:space="preserve">, </w:t>
      </w:r>
      <w:r>
        <w:t xml:space="preserve">ed. </w:t>
      </w:r>
      <w:r w:rsidRPr="00254D47">
        <w:t>J. Gawsworth</w:t>
      </w:r>
      <w:r>
        <w:t>,</w:t>
      </w:r>
      <w:r w:rsidRPr="00254D47">
        <w:t xml:space="preserve"> </w:t>
      </w:r>
      <w:r w:rsidR="002F677E" w:rsidRPr="00254D47">
        <w:t>London: Williams and Norgate.</w:t>
      </w:r>
    </w:p>
    <w:p w:rsidR="002F677E" w:rsidRPr="00795DC9" w:rsidRDefault="002F677E" w:rsidP="002F677E">
      <w:pPr>
        <w:spacing w:line="480" w:lineRule="auto"/>
        <w:ind w:left="720" w:hanging="720"/>
        <w:contextualSpacing/>
      </w:pPr>
    </w:p>
    <w:p w:rsidR="002F677E" w:rsidRPr="00795DC9" w:rsidRDefault="002F677E" w:rsidP="002F677E">
      <w:pPr>
        <w:spacing w:line="480" w:lineRule="auto"/>
        <w:contextualSpacing/>
      </w:pPr>
      <w:r w:rsidRPr="00254D47">
        <w:rPr>
          <w:b/>
        </w:rPr>
        <w:t>References and further reading</w:t>
      </w:r>
    </w:p>
    <w:p w:rsidR="002F677E" w:rsidRPr="00E33B42" w:rsidRDefault="002F677E" w:rsidP="002F677E">
      <w:pPr>
        <w:spacing w:line="480" w:lineRule="auto"/>
        <w:contextualSpacing/>
      </w:pPr>
      <w:r w:rsidRPr="00795DC9">
        <w:t xml:space="preserve">Bland, L. and Doan, L. </w:t>
      </w:r>
      <w:r w:rsidR="00045EB0">
        <w:t>(</w:t>
      </w:r>
      <w:r w:rsidRPr="00795DC9">
        <w:t>eds</w:t>
      </w:r>
      <w:r w:rsidR="00045EB0">
        <w:t>)</w:t>
      </w:r>
      <w:r w:rsidRPr="00795DC9">
        <w:t xml:space="preserve"> (1998) </w:t>
      </w:r>
      <w:r w:rsidRPr="00795DC9">
        <w:rPr>
          <w:i/>
        </w:rPr>
        <w:t>Sexology in Culture: Labelling Bodies and Desires</w:t>
      </w:r>
      <w:r w:rsidRPr="00795DC9">
        <w:t>, Chicago: The University of Chicago Press.</w:t>
      </w:r>
    </w:p>
    <w:p w:rsidR="002F677E" w:rsidRPr="00795DC9" w:rsidRDefault="002F677E" w:rsidP="002F677E">
      <w:pPr>
        <w:spacing w:line="480" w:lineRule="auto"/>
        <w:contextualSpacing/>
      </w:pPr>
      <w:r w:rsidRPr="00795DC9">
        <w:t xml:space="preserve">Grosskurth, P. (1980) </w:t>
      </w:r>
      <w:r w:rsidRPr="00795DC9">
        <w:rPr>
          <w:i/>
        </w:rPr>
        <w:t>Havelock Ellis: A Biography</w:t>
      </w:r>
      <w:r w:rsidRPr="00795DC9">
        <w:t>, London: Allen Lane.</w:t>
      </w:r>
    </w:p>
    <w:p w:rsidR="002F677E" w:rsidRPr="00795DC9" w:rsidRDefault="002F677E" w:rsidP="002F677E">
      <w:pPr>
        <w:spacing w:line="480" w:lineRule="auto"/>
        <w:contextualSpacing/>
      </w:pPr>
      <w:r w:rsidRPr="00795DC9">
        <w:t xml:space="preserve">Schaffner, A. K. (2012) </w:t>
      </w:r>
      <w:r w:rsidRPr="00795DC9">
        <w:rPr>
          <w:i/>
        </w:rPr>
        <w:t>Modernism and Perversion</w:t>
      </w:r>
      <w:r w:rsidRPr="00795DC9">
        <w:t>, New York: Palgrave Macmillan.</w:t>
      </w:r>
    </w:p>
    <w:sectPr w:rsidR="002F677E" w:rsidRPr="00795DC9" w:rsidSect="002F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5A46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Tahoma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Tahoma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stylePaneFormatFilter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C3FAD"/>
    <w:rsid w:val="00045EB0"/>
    <w:rsid w:val="0004755E"/>
    <w:rsid w:val="002F677E"/>
    <w:rsid w:val="003F131C"/>
    <w:rsid w:val="00435B16"/>
    <w:rsid w:val="004C476C"/>
    <w:rsid w:val="00574852"/>
    <w:rsid w:val="005C3FAD"/>
    <w:rsid w:val="00905A2E"/>
    <w:rsid w:val="009D3829"/>
    <w:rsid w:val="00A3119E"/>
    <w:rsid w:val="00E0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26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3B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FF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FF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D359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9A5"/>
  </w:style>
  <w:style w:type="character" w:customStyle="1" w:styleId="CommentTextChar">
    <w:name w:val="Comment Text Char"/>
    <w:link w:val="CommentText"/>
    <w:uiPriority w:val="99"/>
    <w:semiHidden/>
    <w:rsid w:val="00D359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9A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359A5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Havelock Ellis</vt:lpstr>
    </vt:vector>
  </TitlesOfParts>
  <Company>Ryerson University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Havelock Ellis</dc:title>
  <dc:creator>Kate Atkinson</dc:creator>
  <cp:lastModifiedBy>artsadmin</cp:lastModifiedBy>
  <cp:revision>2</cp:revision>
  <cp:lastPrinted>2012-07-15T22:18:00Z</cp:lastPrinted>
  <dcterms:created xsi:type="dcterms:W3CDTF">2012-09-26T00:38:00Z</dcterms:created>
  <dcterms:modified xsi:type="dcterms:W3CDTF">2012-09-26T00:38:00Z</dcterms:modified>
</cp:coreProperties>
</file>