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03C0A" w14:textId="77777777" w:rsidR="00886CA7" w:rsidRPr="00520AD3" w:rsidRDefault="00886CA7">
      <w:pPr>
        <w:rPr>
          <w:rFonts w:ascii="Times New Roman" w:hAnsi="Times New Roman" w:cs="Times New Roman"/>
          <w:sz w:val="28"/>
          <w:szCs w:val="28"/>
        </w:rPr>
      </w:pPr>
      <w:r w:rsidRPr="00520AD3">
        <w:rPr>
          <w:rFonts w:ascii="Times New Roman" w:hAnsi="Times New Roman" w:cs="Times New Roman"/>
          <w:sz w:val="28"/>
          <w:szCs w:val="28"/>
        </w:rPr>
        <w:t>Marius Barbeau</w:t>
      </w:r>
    </w:p>
    <w:p w14:paraId="6BBBFB82" w14:textId="77777777" w:rsidR="00520AD3" w:rsidRPr="00B51CE5" w:rsidRDefault="00A12116">
      <w:pPr>
        <w:rPr>
          <w:rFonts w:ascii="Times New Roman" w:hAnsi="Times New Roman" w:cs="Times New Roman"/>
          <w:sz w:val="24"/>
          <w:szCs w:val="24"/>
        </w:rPr>
      </w:pPr>
      <w:r w:rsidRPr="00B51CE5">
        <w:rPr>
          <w:rFonts w:ascii="Times New Roman" w:hAnsi="Times New Roman" w:cs="Times New Roman"/>
          <w:sz w:val="24"/>
          <w:szCs w:val="24"/>
        </w:rPr>
        <w:t>Frédéri</w:t>
      </w:r>
      <w:r w:rsidR="00A54025" w:rsidRPr="00B51CE5">
        <w:rPr>
          <w:rFonts w:ascii="Times New Roman" w:hAnsi="Times New Roman" w:cs="Times New Roman"/>
          <w:sz w:val="24"/>
          <w:szCs w:val="24"/>
        </w:rPr>
        <w:t>c Charles Joseph Marius Barbeau, (</w:t>
      </w:r>
      <w:r w:rsidRPr="00B51CE5">
        <w:rPr>
          <w:rFonts w:ascii="Times New Roman" w:hAnsi="Times New Roman" w:cs="Times New Roman"/>
          <w:sz w:val="24"/>
          <w:szCs w:val="24"/>
        </w:rPr>
        <w:t>March 5, 1883 - February 27, 1969</w:t>
      </w:r>
      <w:r w:rsidR="00A54025" w:rsidRPr="00B51CE5">
        <w:rPr>
          <w:rFonts w:ascii="Times New Roman" w:hAnsi="Times New Roman" w:cs="Times New Roman"/>
          <w:sz w:val="24"/>
          <w:szCs w:val="24"/>
        </w:rPr>
        <w:t>)</w:t>
      </w:r>
      <w:r w:rsidRPr="00B51CE5">
        <w:rPr>
          <w:rFonts w:ascii="Times New Roman" w:hAnsi="Times New Roman" w:cs="Times New Roman"/>
          <w:sz w:val="24"/>
          <w:szCs w:val="24"/>
        </w:rPr>
        <w:t xml:space="preserve">. 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Born in </w:t>
      </w:r>
      <w:r w:rsidRPr="00B51CE5">
        <w:rPr>
          <w:rFonts w:ascii="Times New Roman" w:hAnsi="Times New Roman" w:cs="Times New Roman"/>
          <w:sz w:val="24"/>
          <w:szCs w:val="24"/>
        </w:rPr>
        <w:t>Sainte-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Marie-de-Beauce, Québec, Canada, Marius Barbeau </w:t>
      </w:r>
      <w:r w:rsidR="00713FCF" w:rsidRPr="00B51CE5">
        <w:rPr>
          <w:rFonts w:ascii="Times New Roman" w:hAnsi="Times New Roman" w:cs="Times New Roman"/>
          <w:sz w:val="24"/>
          <w:szCs w:val="24"/>
        </w:rPr>
        <w:t>studied law at the Université de Laval</w:t>
      </w:r>
      <w:r w:rsidR="001B3CDD" w:rsidRPr="00B51CE5">
        <w:rPr>
          <w:rFonts w:ascii="Times New Roman" w:hAnsi="Times New Roman" w:cs="Times New Roman"/>
          <w:sz w:val="24"/>
          <w:szCs w:val="24"/>
        </w:rPr>
        <w:t xml:space="preserve"> in Québec</w:t>
      </w:r>
      <w:r w:rsidR="00B51CE5" w:rsidRPr="00B51CE5">
        <w:rPr>
          <w:rFonts w:ascii="Times New Roman" w:hAnsi="Times New Roman" w:cs="Times New Roman"/>
          <w:sz w:val="24"/>
          <w:szCs w:val="24"/>
        </w:rPr>
        <w:t xml:space="preserve">, </w:t>
      </w:r>
      <w:r w:rsidR="00713FCF" w:rsidRPr="00B51CE5">
        <w:rPr>
          <w:rFonts w:ascii="Times New Roman" w:hAnsi="Times New Roman" w:cs="Times New Roman"/>
          <w:sz w:val="24"/>
          <w:szCs w:val="24"/>
        </w:rPr>
        <w:t>won a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 Rhodes Scholar</w:t>
      </w:r>
      <w:r w:rsidR="00713FCF" w:rsidRPr="00B51CE5">
        <w:rPr>
          <w:rFonts w:ascii="Times New Roman" w:hAnsi="Times New Roman" w:cs="Times New Roman"/>
          <w:sz w:val="24"/>
          <w:szCs w:val="24"/>
        </w:rPr>
        <w:t>ship</w:t>
      </w:r>
      <w:r w:rsidR="00B51CE5" w:rsidRPr="00B51CE5">
        <w:rPr>
          <w:rFonts w:ascii="Times New Roman" w:hAnsi="Times New Roman" w:cs="Times New Roman"/>
          <w:sz w:val="24"/>
          <w:szCs w:val="24"/>
        </w:rPr>
        <w:t>, then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 studied anthropology during its early </w:t>
      </w:r>
      <w:r w:rsidR="00886CA7" w:rsidRPr="00B51CE5">
        <w:rPr>
          <w:rFonts w:ascii="Times New Roman" w:hAnsi="Times New Roman" w:cs="Times New Roman"/>
          <w:sz w:val="24"/>
          <w:szCs w:val="24"/>
        </w:rPr>
        <w:t xml:space="preserve">academic and institutional </w:t>
      </w:r>
      <w:r w:rsidR="00A54025" w:rsidRPr="00B51CE5">
        <w:rPr>
          <w:rFonts w:ascii="Times New Roman" w:hAnsi="Times New Roman" w:cs="Times New Roman"/>
          <w:sz w:val="24"/>
          <w:szCs w:val="24"/>
        </w:rPr>
        <w:t>beg</w:t>
      </w:r>
      <w:r w:rsidR="00B51CE5" w:rsidRPr="00B51CE5">
        <w:rPr>
          <w:rFonts w:ascii="Times New Roman" w:hAnsi="Times New Roman" w:cs="Times New Roman"/>
          <w:sz w:val="24"/>
          <w:szCs w:val="24"/>
        </w:rPr>
        <w:t>innings at</w:t>
      </w:r>
      <w:r w:rsidR="0072555D" w:rsidRPr="00B51CE5">
        <w:rPr>
          <w:rFonts w:ascii="Times New Roman" w:hAnsi="Times New Roman" w:cs="Times New Roman"/>
          <w:sz w:val="24"/>
          <w:szCs w:val="24"/>
        </w:rPr>
        <w:t xml:space="preserve"> Oxford and La</w:t>
      </w:r>
      <w:r w:rsidR="000A0E2A" w:rsidRPr="00B51CE5">
        <w:rPr>
          <w:rFonts w:ascii="Times New Roman" w:hAnsi="Times New Roman" w:cs="Times New Roman"/>
          <w:sz w:val="24"/>
          <w:szCs w:val="24"/>
        </w:rPr>
        <w:t xml:space="preserve"> Sorbonne between 1907 and 1910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. Influenced by </w:t>
      </w:r>
      <w:r w:rsidR="00886CA7" w:rsidRPr="00B51CE5">
        <w:rPr>
          <w:rFonts w:ascii="Times New Roman" w:hAnsi="Times New Roman" w:cs="Times New Roman"/>
          <w:sz w:val="24"/>
          <w:szCs w:val="24"/>
        </w:rPr>
        <w:t xml:space="preserve">R.R. Marett, </w:t>
      </w:r>
      <w:r w:rsidR="00A54025" w:rsidRPr="00B51CE5">
        <w:rPr>
          <w:rFonts w:ascii="Times New Roman" w:hAnsi="Times New Roman" w:cs="Times New Roman"/>
          <w:sz w:val="24"/>
          <w:szCs w:val="24"/>
        </w:rPr>
        <w:t>Marcel Mauss</w:t>
      </w:r>
      <w:r w:rsidR="00886CA7" w:rsidRPr="00B51CE5">
        <w:rPr>
          <w:rFonts w:ascii="Times New Roman" w:hAnsi="Times New Roman" w:cs="Times New Roman"/>
          <w:sz w:val="24"/>
          <w:szCs w:val="24"/>
        </w:rPr>
        <w:t>,</w:t>
      </w:r>
      <w:r w:rsidR="0072555D" w:rsidRPr="00B51CE5">
        <w:rPr>
          <w:rFonts w:ascii="Times New Roman" w:hAnsi="Times New Roman" w:cs="Times New Roman"/>
          <w:sz w:val="24"/>
          <w:szCs w:val="24"/>
        </w:rPr>
        <w:t xml:space="preserve"> an</w:t>
      </w:r>
      <w:r w:rsidR="00B51CE5" w:rsidRPr="00B51CE5">
        <w:rPr>
          <w:rFonts w:ascii="Times New Roman" w:hAnsi="Times New Roman" w:cs="Times New Roman"/>
          <w:sz w:val="24"/>
          <w:szCs w:val="24"/>
        </w:rPr>
        <w:t>d Franz Boas, Barbeau was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 Can</w:t>
      </w:r>
      <w:r w:rsidR="00B51CE5" w:rsidRPr="00B51CE5">
        <w:rPr>
          <w:rFonts w:ascii="Times New Roman" w:hAnsi="Times New Roman" w:cs="Times New Roman"/>
          <w:sz w:val="24"/>
          <w:szCs w:val="24"/>
        </w:rPr>
        <w:t>ada’s most influential</w:t>
      </w:r>
      <w:r w:rsidR="00886CA7" w:rsidRPr="00B51CE5">
        <w:rPr>
          <w:rFonts w:ascii="Times New Roman" w:hAnsi="Times New Roman" w:cs="Times New Roman"/>
          <w:sz w:val="24"/>
          <w:szCs w:val="24"/>
        </w:rPr>
        <w:t xml:space="preserve"> ethnologist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 and folklorist</w:t>
      </w:r>
      <w:r w:rsidR="00B51CE5" w:rsidRPr="00B51CE5">
        <w:rPr>
          <w:rFonts w:ascii="Times New Roman" w:hAnsi="Times New Roman" w:cs="Times New Roman"/>
          <w:sz w:val="24"/>
          <w:szCs w:val="24"/>
        </w:rPr>
        <w:t xml:space="preserve"> in the first half of the twentieth century</w:t>
      </w:r>
      <w:r w:rsidR="00A54025" w:rsidRPr="00B51CE5">
        <w:rPr>
          <w:rFonts w:ascii="Times New Roman" w:hAnsi="Times New Roman" w:cs="Times New Roman"/>
          <w:sz w:val="24"/>
          <w:szCs w:val="24"/>
        </w:rPr>
        <w:t>. Along</w:t>
      </w:r>
      <w:r w:rsidR="00886CA7" w:rsidRPr="00B51CE5">
        <w:rPr>
          <w:rFonts w:ascii="Times New Roman" w:hAnsi="Times New Roman" w:cs="Times New Roman"/>
          <w:sz w:val="24"/>
          <w:szCs w:val="24"/>
        </w:rPr>
        <w:t>side his voluminous ethnological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 writings and recordings, Barbeau published three novels, one of which</w:t>
      </w:r>
      <w:r w:rsidR="00886CA7" w:rsidRPr="00B51CE5">
        <w:rPr>
          <w:rFonts w:ascii="Times New Roman" w:hAnsi="Times New Roman" w:cs="Times New Roman"/>
          <w:sz w:val="24"/>
          <w:szCs w:val="24"/>
        </w:rPr>
        <w:t xml:space="preserve"> in particular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, </w:t>
      </w:r>
      <w:r w:rsidR="00A54025" w:rsidRPr="00B51CE5">
        <w:rPr>
          <w:rFonts w:ascii="Times New Roman" w:hAnsi="Times New Roman" w:cs="Times New Roman"/>
          <w:i/>
          <w:sz w:val="24"/>
          <w:szCs w:val="24"/>
        </w:rPr>
        <w:t xml:space="preserve">The Downfall of Temlaham </w:t>
      </w:r>
      <w:r w:rsidR="00886CA7" w:rsidRPr="00B51CE5">
        <w:rPr>
          <w:rFonts w:ascii="Times New Roman" w:hAnsi="Times New Roman" w:cs="Times New Roman"/>
          <w:sz w:val="24"/>
          <w:szCs w:val="24"/>
        </w:rPr>
        <w:t xml:space="preserve">(1928) </w:t>
      </w:r>
      <w:r w:rsidR="00B51CE5" w:rsidRPr="00B51CE5">
        <w:rPr>
          <w:rFonts w:ascii="Times New Roman" w:hAnsi="Times New Roman" w:cs="Times New Roman"/>
          <w:sz w:val="24"/>
          <w:szCs w:val="24"/>
        </w:rPr>
        <w:t>is an example of the convergence</w:t>
      </w:r>
      <w:r w:rsidR="00B51CE5">
        <w:rPr>
          <w:rFonts w:ascii="Times New Roman" w:hAnsi="Times New Roman" w:cs="Times New Roman"/>
          <w:sz w:val="24"/>
          <w:szCs w:val="24"/>
        </w:rPr>
        <w:t xml:space="preserve"> of ethnography and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 early modernist writing in Canada</w:t>
      </w:r>
      <w:r w:rsidR="00F44BAE">
        <w:rPr>
          <w:rFonts w:ascii="Times New Roman" w:hAnsi="Times New Roman" w:cs="Times New Roman"/>
          <w:sz w:val="24"/>
          <w:szCs w:val="24"/>
        </w:rPr>
        <w:t>, and</w:t>
      </w:r>
      <w:r w:rsidR="0072555D" w:rsidRPr="00B51CE5">
        <w:rPr>
          <w:rFonts w:ascii="Times New Roman" w:hAnsi="Times New Roman" w:cs="Times New Roman"/>
          <w:sz w:val="24"/>
          <w:szCs w:val="24"/>
        </w:rPr>
        <w:t xml:space="preserve"> was translated and re-imagined as an avant-garde drama by Marguerite Frankel Doré in Paris during the 1930s</w:t>
      </w:r>
      <w:r w:rsidR="00A54025" w:rsidRPr="00B51CE5">
        <w:rPr>
          <w:rFonts w:ascii="Times New Roman" w:hAnsi="Times New Roman" w:cs="Times New Roman"/>
          <w:sz w:val="24"/>
          <w:szCs w:val="24"/>
        </w:rPr>
        <w:t xml:space="preserve">. </w:t>
      </w:r>
      <w:r w:rsidR="00886CA7" w:rsidRPr="00B51CE5">
        <w:rPr>
          <w:rFonts w:ascii="Times New Roman" w:hAnsi="Times New Roman" w:cs="Times New Roman"/>
          <w:sz w:val="24"/>
          <w:szCs w:val="24"/>
        </w:rPr>
        <w:t>Barbeau’s interest in ethnology and folklore included the plastic arts, music, painting, languag</w:t>
      </w:r>
      <w:r w:rsidR="000A0E2A" w:rsidRPr="00B51CE5">
        <w:rPr>
          <w:rFonts w:ascii="Times New Roman" w:hAnsi="Times New Roman" w:cs="Times New Roman"/>
          <w:sz w:val="24"/>
          <w:szCs w:val="24"/>
        </w:rPr>
        <w:t>e, and linguistics, and he helped establish a nationalist interpretation of modernist art in Canada</w:t>
      </w:r>
      <w:r w:rsidR="00886CA7" w:rsidRPr="00B51CE5">
        <w:rPr>
          <w:rFonts w:ascii="Times New Roman" w:hAnsi="Times New Roman" w:cs="Times New Roman"/>
          <w:sz w:val="24"/>
          <w:szCs w:val="24"/>
        </w:rPr>
        <w:t>. He collaborated with curators, artists, politicians, and industry to produce exhibitions and performances of the work he had both recorded, and helped produce through financial help for artists</w:t>
      </w:r>
      <w:r w:rsidR="0072555D" w:rsidRPr="00B51CE5">
        <w:rPr>
          <w:rFonts w:ascii="Times New Roman" w:hAnsi="Times New Roman" w:cs="Times New Roman"/>
          <w:sz w:val="24"/>
          <w:szCs w:val="24"/>
        </w:rPr>
        <w:t xml:space="preserve"> such </w:t>
      </w:r>
      <w:r w:rsidR="007D129D">
        <w:rPr>
          <w:rFonts w:ascii="Times New Roman" w:hAnsi="Times New Roman" w:cs="Times New Roman"/>
          <w:sz w:val="24"/>
          <w:szCs w:val="24"/>
        </w:rPr>
        <w:t>Emily Carr, Langdon Kihn</w:t>
      </w:r>
      <w:r w:rsidR="00B51CE5" w:rsidRPr="00B51CE5">
        <w:rPr>
          <w:rFonts w:ascii="Times New Roman" w:hAnsi="Times New Roman" w:cs="Times New Roman"/>
          <w:sz w:val="24"/>
          <w:szCs w:val="24"/>
        </w:rPr>
        <w:t xml:space="preserve">, and </w:t>
      </w:r>
      <w:r w:rsidR="007D129D">
        <w:rPr>
          <w:rFonts w:ascii="Times New Roman" w:hAnsi="Times New Roman" w:cs="Times New Roman"/>
          <w:sz w:val="24"/>
          <w:szCs w:val="24"/>
        </w:rPr>
        <w:t>painters of the Group of Seven</w:t>
      </w:r>
      <w:r w:rsidR="00B51CE5" w:rsidRPr="00B51CE5">
        <w:rPr>
          <w:rFonts w:ascii="Times New Roman" w:hAnsi="Times New Roman" w:cs="Times New Roman"/>
          <w:sz w:val="24"/>
          <w:szCs w:val="24"/>
        </w:rPr>
        <w:t>, sometimes exhibiting both together</w:t>
      </w:r>
      <w:r w:rsidR="00B51CE5">
        <w:rPr>
          <w:rFonts w:ascii="Times New Roman" w:hAnsi="Times New Roman" w:cs="Times New Roman"/>
          <w:sz w:val="24"/>
          <w:szCs w:val="24"/>
        </w:rPr>
        <w:t>, and leaving a controversial legacy between his work as an anthropologist and his artistic vision of Canada</w:t>
      </w:r>
      <w:r w:rsidR="00886CA7" w:rsidRPr="00B51CE5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5ACAD0E" w14:textId="77777777" w:rsidR="00520AD3" w:rsidRPr="00520AD3" w:rsidRDefault="00520AD3">
      <w:pPr>
        <w:rPr>
          <w:rFonts w:ascii="Times New Roman" w:hAnsi="Times New Roman" w:cs="Times New Roman"/>
          <w:b/>
        </w:rPr>
      </w:pPr>
      <w:r w:rsidRPr="00520AD3">
        <w:rPr>
          <w:rFonts w:ascii="Times New Roman" w:hAnsi="Times New Roman" w:cs="Times New Roman"/>
          <w:b/>
        </w:rPr>
        <w:t>Selected Bibliography:</w:t>
      </w:r>
    </w:p>
    <w:p w14:paraId="6C77AB41" w14:textId="77777777" w:rsidR="00520AD3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Huron and Wyandot Mythology</w:t>
      </w:r>
      <w:r w:rsidRPr="00862E83">
        <w:rPr>
          <w:rFonts w:ascii="Times New Roman" w:hAnsi="Times New Roman" w:cs="Times New Roman"/>
          <w:sz w:val="24"/>
          <w:szCs w:val="24"/>
        </w:rPr>
        <w:t xml:space="preserve"> (Ottawa: Government Printing Bureau, 1915)</w:t>
      </w:r>
      <w:r w:rsidR="00A54025" w:rsidRPr="00862E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4025" w:rsidRPr="00862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1CD28" w14:textId="77777777" w:rsidR="00520AD3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The Downfall of Temlaham</w:t>
      </w:r>
      <w:r w:rsidRPr="00862E83">
        <w:rPr>
          <w:rFonts w:ascii="Times New Roman" w:hAnsi="Times New Roman" w:cs="Times New Roman"/>
          <w:sz w:val="24"/>
          <w:szCs w:val="24"/>
        </w:rPr>
        <w:t xml:space="preserve"> (Toronto: Macmillan, 1928)</w:t>
      </w:r>
    </w:p>
    <w:p w14:paraId="68584AC6" w14:textId="77777777" w:rsidR="00520AD3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Totem Poles of the Gitksan, Upper Skeena River, British Columbia</w:t>
      </w:r>
      <w:r w:rsidRPr="00862E83">
        <w:rPr>
          <w:rFonts w:ascii="Times New Roman" w:hAnsi="Times New Roman" w:cs="Times New Roman"/>
          <w:sz w:val="24"/>
          <w:szCs w:val="24"/>
        </w:rPr>
        <w:t xml:space="preserve"> (Ottawa: F. A. Acland, 1929)</w:t>
      </w:r>
    </w:p>
    <w:p w14:paraId="1E398691" w14:textId="77777777" w:rsidR="00B36D29" w:rsidRPr="00862E83" w:rsidRDefault="00B36D29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sz w:val="24"/>
          <w:szCs w:val="24"/>
        </w:rPr>
        <w:t>“Kamalmuk: Pièce en Trois Actes et Sept Tableaux avec Chantes” (Marius Barbeau Fonds, B92 Folder 1)</w:t>
      </w:r>
    </w:p>
    <w:p w14:paraId="1FEC2D16" w14:textId="77777777" w:rsidR="00B36D29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Mountain Cloud</w:t>
      </w:r>
      <w:r w:rsidRPr="00862E83">
        <w:rPr>
          <w:rFonts w:ascii="Times New Roman" w:hAnsi="Times New Roman" w:cs="Times New Roman"/>
          <w:sz w:val="24"/>
          <w:szCs w:val="24"/>
        </w:rPr>
        <w:t xml:space="preserve"> (Toronto: Macmillan, 1944)</w:t>
      </w:r>
    </w:p>
    <w:p w14:paraId="428A789D" w14:textId="77777777" w:rsidR="00520AD3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Le rêve de Kamalmouk</w:t>
      </w:r>
      <w:r w:rsidRPr="00862E83">
        <w:rPr>
          <w:rFonts w:ascii="Times New Roman" w:hAnsi="Times New Roman" w:cs="Times New Roman"/>
          <w:sz w:val="24"/>
          <w:szCs w:val="24"/>
        </w:rPr>
        <w:t xml:space="preserve"> (Montreal: Fides, 1948)</w:t>
      </w:r>
    </w:p>
    <w:p w14:paraId="5541EDC9" w14:textId="77777777" w:rsidR="00520AD3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Tsimsyan Myths</w:t>
      </w:r>
      <w:r w:rsidRPr="00862E83">
        <w:rPr>
          <w:rFonts w:ascii="Times New Roman" w:hAnsi="Times New Roman" w:cs="Times New Roman"/>
          <w:sz w:val="24"/>
          <w:szCs w:val="24"/>
        </w:rPr>
        <w:t xml:space="preserve"> (Ottawa: National Museum, 1961)</w:t>
      </w:r>
    </w:p>
    <w:p w14:paraId="5D4C0E30" w14:textId="77777777" w:rsidR="00862E83" w:rsidRPr="00862E83" w:rsidRDefault="00520AD3">
      <w:pPr>
        <w:rPr>
          <w:rFonts w:ascii="Times New Roman" w:hAnsi="Times New Roman" w:cs="Times New Roman"/>
          <w:sz w:val="24"/>
          <w:szCs w:val="24"/>
        </w:rPr>
      </w:pPr>
      <w:r w:rsidRPr="00862E83">
        <w:rPr>
          <w:rFonts w:ascii="Times New Roman" w:hAnsi="Times New Roman" w:cs="Times New Roman"/>
          <w:i/>
          <w:sz w:val="24"/>
          <w:szCs w:val="24"/>
        </w:rPr>
        <w:t>Indian Days on the Western Prairies</w:t>
      </w:r>
      <w:r w:rsidRPr="00862E83">
        <w:rPr>
          <w:rFonts w:ascii="Times New Roman" w:hAnsi="Times New Roman" w:cs="Times New Roman"/>
          <w:sz w:val="24"/>
          <w:szCs w:val="24"/>
        </w:rPr>
        <w:t xml:space="preserve"> (Ottawa: National Museum, 1965)</w:t>
      </w:r>
      <w:r w:rsidR="00A54025" w:rsidRPr="00862E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C91CEE" w14:textId="77777777" w:rsidR="00C34662" w:rsidRPr="00862E83" w:rsidRDefault="00862E83" w:rsidP="0086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Jessup, Lynda, Andrew Nurse, and Gordon E. Smith.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862E83">
        <w:rPr>
          <w:rFonts w:ascii="Times New Roman" w:hAnsi="Times New Roman" w:cs="Times New Roman"/>
          <w:bCs/>
          <w:i/>
          <w:color w:val="000000"/>
          <w:sz w:val="24"/>
          <w:szCs w:val="24"/>
        </w:rPr>
        <w:t>Around and About Marius Barbeau: Modelling Twentieth-Century Culture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(Gatineau: Canadian Museum of Civilization, 2008)</w:t>
      </w:r>
    </w:p>
    <w:p w14:paraId="4367B9F7" w14:textId="0F6767F5" w:rsidR="00862E83" w:rsidRPr="00862E83" w:rsidRDefault="005A1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to choose from:  (1) Photo of Barbeau c. 1957, owned by McMaster University archives; (2) Barbeau preparing to record Gitk’san singers, a still frame from his film Saving the Sagas, 1927; (3)</w:t>
      </w:r>
      <w:r w:rsidR="00945511">
        <w:rPr>
          <w:rFonts w:ascii="Times New Roman" w:hAnsi="Times New Roman" w:cs="Times New Roman"/>
          <w:sz w:val="24"/>
          <w:szCs w:val="24"/>
        </w:rPr>
        <w:t xml:space="preserve"> Barbeau (right) with Louis Saint-Laurent (later</w:t>
      </w:r>
      <w:r>
        <w:rPr>
          <w:rFonts w:ascii="Times New Roman" w:hAnsi="Times New Roman" w:cs="Times New Roman"/>
          <w:sz w:val="24"/>
          <w:szCs w:val="24"/>
        </w:rPr>
        <w:t xml:space="preserve"> Prime Minister of Canada, 1948-57</w:t>
      </w:r>
      <w:r w:rsidR="00945511">
        <w:rPr>
          <w:rFonts w:ascii="Times New Roman" w:hAnsi="Times New Roman" w:cs="Times New Roman"/>
          <w:sz w:val="24"/>
          <w:szCs w:val="24"/>
        </w:rPr>
        <w:t xml:space="preserve">) in </w:t>
      </w:r>
      <w:r w:rsidR="00945511">
        <w:rPr>
          <w:rFonts w:ascii="Times New Roman" w:hAnsi="Times New Roman" w:cs="Times New Roman"/>
          <w:sz w:val="24"/>
          <w:szCs w:val="24"/>
        </w:rPr>
        <w:lastRenderedPageBreak/>
        <w:t>1906; owned by Canadian Museum of Civilization and accessible online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; (4) Cover of the first edition of </w:t>
      </w:r>
      <w:r w:rsidRPr="005A1807">
        <w:rPr>
          <w:rFonts w:ascii="Times New Roman" w:hAnsi="Times New Roman" w:cs="Times New Roman"/>
          <w:i/>
          <w:sz w:val="24"/>
          <w:szCs w:val="24"/>
        </w:rPr>
        <w:t>The Downfall of Temlaham</w:t>
      </w:r>
      <w:r>
        <w:rPr>
          <w:rFonts w:ascii="Times New Roman" w:hAnsi="Times New Roman" w:cs="Times New Roman"/>
          <w:sz w:val="24"/>
          <w:szCs w:val="24"/>
        </w:rPr>
        <w:t>, 1928, a scan of the entry writer’s own copy.</w:t>
      </w:r>
    </w:p>
    <w:sectPr w:rsidR="00862E83" w:rsidRPr="00862E83" w:rsidSect="00C3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116"/>
    <w:rsid w:val="000978C8"/>
    <w:rsid w:val="000A0E2A"/>
    <w:rsid w:val="00100621"/>
    <w:rsid w:val="00111B35"/>
    <w:rsid w:val="001B3CDD"/>
    <w:rsid w:val="00321B4D"/>
    <w:rsid w:val="0037163A"/>
    <w:rsid w:val="00520AD3"/>
    <w:rsid w:val="005A1807"/>
    <w:rsid w:val="005F0566"/>
    <w:rsid w:val="006374DE"/>
    <w:rsid w:val="00713FCF"/>
    <w:rsid w:val="0072555D"/>
    <w:rsid w:val="007B1CDA"/>
    <w:rsid w:val="007D129D"/>
    <w:rsid w:val="00861567"/>
    <w:rsid w:val="00862E83"/>
    <w:rsid w:val="00886CA7"/>
    <w:rsid w:val="008A3907"/>
    <w:rsid w:val="00945511"/>
    <w:rsid w:val="0099239E"/>
    <w:rsid w:val="00A12116"/>
    <w:rsid w:val="00A22FFF"/>
    <w:rsid w:val="00A54025"/>
    <w:rsid w:val="00B16D14"/>
    <w:rsid w:val="00B36D29"/>
    <w:rsid w:val="00B51CE5"/>
    <w:rsid w:val="00C34662"/>
    <w:rsid w:val="00D63CFA"/>
    <w:rsid w:val="00F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52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397</Words>
  <Characters>2265</Characters>
  <Application>Microsoft Macintosh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Glenn Willmott</cp:lastModifiedBy>
  <cp:revision>21</cp:revision>
  <dcterms:created xsi:type="dcterms:W3CDTF">2012-03-23T15:04:00Z</dcterms:created>
  <dcterms:modified xsi:type="dcterms:W3CDTF">2012-11-13T18:09:00Z</dcterms:modified>
</cp:coreProperties>
</file>