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9C5D5" w14:textId="77777777" w:rsidR="00952FCC" w:rsidRDefault="00952FCC"/>
    <w:p w14:paraId="66A76FB1" w14:textId="77777777" w:rsidR="00952FCC" w:rsidRDefault="00952FCC"/>
    <w:p w14:paraId="42A64E0B" w14:textId="77777777" w:rsidR="00763C51" w:rsidRDefault="00B12705">
      <w:r>
        <w:t>David Grossman</w:t>
      </w:r>
    </w:p>
    <w:p w14:paraId="010CD829" w14:textId="77777777" w:rsidR="00B12705" w:rsidRDefault="00B12705"/>
    <w:p w14:paraId="64CD6067" w14:textId="5FE5DFA3" w:rsidR="00FA7C1C" w:rsidRDefault="00B12705">
      <w:r>
        <w:t xml:space="preserve">Born in Jerusalem in 1954, David Grossman is among the most prominent contemporary Hebrew writers alive today. </w:t>
      </w:r>
      <w:r w:rsidR="00ED13B3">
        <w:t xml:space="preserve">In his fiction, </w:t>
      </w:r>
      <w:r>
        <w:t xml:space="preserve">Grossman grapples with </w:t>
      </w:r>
      <w:r w:rsidR="00ED13B3">
        <w:t>the place of</w:t>
      </w:r>
      <w:r>
        <w:t xml:space="preserve"> individual identity within a collective society</w:t>
      </w:r>
      <w:r w:rsidR="00ED13B3">
        <w:t xml:space="preserve">. </w:t>
      </w:r>
      <w:r w:rsidR="002624E8">
        <w:t>His masterful delineation of endearing, even if somewhat eccentric</w:t>
      </w:r>
      <w:r w:rsidR="00FA7C1C">
        <w:t>,</w:t>
      </w:r>
      <w:r w:rsidR="002624E8">
        <w:t xml:space="preserve"> protagonists does not limit the scope of his work to individual psychological portraits. Rather, Grossman manages to limn the profound interconnectedness of the social and the psychic, delicately and eloquently articulating, in work after work, the powerful effect of communal trauma on the basic drives and instincts of every</w:t>
      </w:r>
      <w:r w:rsidR="00F57191">
        <w:t xml:space="preserve"> Israeli. Grossman’s</w:t>
      </w:r>
      <w:r w:rsidR="00962703">
        <w:t xml:space="preserve"> articulation of the relevance of the intimate details of individuals’ daily existence against a larger-than-life backdrop of political conflict and historical </w:t>
      </w:r>
      <w:r w:rsidR="00EA5DF2">
        <w:t>drama</w:t>
      </w:r>
      <w:r w:rsidR="00962703">
        <w:t xml:space="preserve">, affiliates him with a </w:t>
      </w:r>
      <w:r w:rsidR="00FA7C1C">
        <w:t>struggle</w:t>
      </w:r>
      <w:r w:rsidR="00962703">
        <w:t xml:space="preserve"> in Modern Hebrew fiction</w:t>
      </w:r>
      <w:r w:rsidR="00ED13B3">
        <w:t>, from its earliest incarnation</w:t>
      </w:r>
      <w:r w:rsidR="00962703">
        <w:t xml:space="preserve"> in the mid</w:t>
      </w:r>
      <w:r w:rsidR="00EA5DF2">
        <w:t>-</w:t>
      </w:r>
      <w:r w:rsidR="00962703">
        <w:t xml:space="preserve"> nineteenth century, to a</w:t>
      </w:r>
      <w:r w:rsidR="00F57191">
        <w:t>ssert</w:t>
      </w:r>
      <w:r w:rsidR="00962703">
        <w:t xml:space="preserve"> the power of the individual creative imagination in an idiom which for millennia was used almost exclusively to frame collective leg</w:t>
      </w:r>
      <w:r w:rsidR="00FA7C1C">
        <w:t>islative and spiritual concerns.</w:t>
      </w:r>
      <w:r w:rsidR="00962703">
        <w:t xml:space="preserve"> </w:t>
      </w:r>
      <w:r w:rsidR="002624E8">
        <w:t xml:space="preserve"> </w:t>
      </w:r>
    </w:p>
    <w:p w14:paraId="35F84283" w14:textId="77777777" w:rsidR="00FA7C1C" w:rsidRDefault="00FA7C1C"/>
    <w:p w14:paraId="73EB9028" w14:textId="77777777" w:rsidR="00ED13B3" w:rsidRDefault="00FA7C1C">
      <w:r>
        <w:t>Grossman</w:t>
      </w:r>
      <w:r w:rsidR="00B12705">
        <w:t xml:space="preserve"> has written about the resonances of </w:t>
      </w:r>
      <w:r w:rsidR="00F57191">
        <w:t>Holocaust culture in m</w:t>
      </w:r>
      <w:r w:rsidR="00B12705">
        <w:t xml:space="preserve">odern Israel in </w:t>
      </w:r>
      <w:r w:rsidR="00B12705" w:rsidRPr="00A57C80">
        <w:rPr>
          <w:i/>
        </w:rPr>
        <w:t>See Under Love</w:t>
      </w:r>
      <w:r w:rsidR="00B12705">
        <w:t xml:space="preserve"> (1986), about male childhood within a macho military society in </w:t>
      </w:r>
      <w:r w:rsidR="00B12705" w:rsidRPr="00A57C80">
        <w:rPr>
          <w:i/>
        </w:rPr>
        <w:t>The Book of Intimate Grammar</w:t>
      </w:r>
      <w:r w:rsidR="00B12705">
        <w:t xml:space="preserve"> (</w:t>
      </w:r>
      <w:r w:rsidR="00A57C80">
        <w:t>1991)</w:t>
      </w:r>
      <w:r w:rsidR="00B12705">
        <w:t xml:space="preserve">, about </w:t>
      </w:r>
      <w:r w:rsidR="00A57C80">
        <w:t xml:space="preserve">exploited homeless youth on the streets of Jerusalem in </w:t>
      </w:r>
      <w:r w:rsidR="00A57C80" w:rsidRPr="00A57C80">
        <w:rPr>
          <w:i/>
        </w:rPr>
        <w:t xml:space="preserve">Someone to Run With </w:t>
      </w:r>
      <w:r w:rsidR="00A57C80">
        <w:t xml:space="preserve">(2000), and about </w:t>
      </w:r>
      <w:r>
        <w:t>the familial and psychic effects of</w:t>
      </w:r>
      <w:r w:rsidR="00A57C80">
        <w:t xml:space="preserve"> </w:t>
      </w:r>
      <w:r>
        <w:t xml:space="preserve">serial and </w:t>
      </w:r>
      <w:r w:rsidR="00A57C80">
        <w:t>ongoing war</w:t>
      </w:r>
      <w:r>
        <w:t xml:space="preserve">s within a single life, spanning the six day war in 1967, the Yom Kippur War in 1973, and the repeated confrontations with Lebanon in 1982 and 2006, </w:t>
      </w:r>
      <w:r w:rsidR="00A57C80">
        <w:t xml:space="preserve">in his most recently translated </w:t>
      </w:r>
      <w:r w:rsidR="00A57C80" w:rsidRPr="00A57C80">
        <w:rPr>
          <w:i/>
        </w:rPr>
        <w:t>To the End of the Land</w:t>
      </w:r>
      <w:r w:rsidR="00A57C80">
        <w:t xml:space="preserve"> (2008).  In two books of non-fiction, </w:t>
      </w:r>
      <w:r w:rsidR="00A57C80" w:rsidRPr="00A57C80">
        <w:rPr>
          <w:i/>
        </w:rPr>
        <w:t>Sleeping on a Wire</w:t>
      </w:r>
      <w:r w:rsidR="00F57191">
        <w:rPr>
          <w:i/>
        </w:rPr>
        <w:t xml:space="preserve"> </w:t>
      </w:r>
      <w:r w:rsidR="00F57191">
        <w:t>(1992)</w:t>
      </w:r>
      <w:r w:rsidR="00A57C80">
        <w:t xml:space="preserve"> and </w:t>
      </w:r>
      <w:r w:rsidR="00A57C80">
        <w:rPr>
          <w:i/>
        </w:rPr>
        <w:t>The Yellow Wind</w:t>
      </w:r>
      <w:r w:rsidR="00A57C80">
        <w:t xml:space="preserve"> </w:t>
      </w:r>
      <w:r w:rsidR="00F57191">
        <w:t xml:space="preserve">(1987) </w:t>
      </w:r>
      <w:r w:rsidR="00A57C80">
        <w:t xml:space="preserve">David Grossman addresses the Israeli-Palestinian conflict in humanizing and humanistic ways. </w:t>
      </w:r>
    </w:p>
    <w:p w14:paraId="1F15DEE9" w14:textId="77777777" w:rsidR="00ED13B3" w:rsidRDefault="00ED13B3"/>
    <w:p w14:paraId="2640C694" w14:textId="5D49594D" w:rsidR="00AF0E20" w:rsidRDefault="00A57C80">
      <w:r>
        <w:t xml:space="preserve">A recent collection of personal essays on his writing life, </w:t>
      </w:r>
      <w:r w:rsidRPr="00A57C80">
        <w:rPr>
          <w:i/>
        </w:rPr>
        <w:t>Writing In the Dark: Essays on Literature and Politics</w:t>
      </w:r>
      <w:r>
        <w:t xml:space="preserve"> (2009) contains an essay, “Books that Have Read Me” which beautifully sums up the </w:t>
      </w:r>
      <w:r w:rsidR="00FC3DA0">
        <w:t xml:space="preserve">elements of Grossman’s literary approach. In it, he discusses the impact of the works of </w:t>
      </w:r>
      <w:proofErr w:type="spellStart"/>
      <w:r w:rsidR="00FC3DA0">
        <w:t>Sholem</w:t>
      </w:r>
      <w:proofErr w:type="spellEnd"/>
      <w:r w:rsidR="00FC3DA0">
        <w:t xml:space="preserve"> Aleichem, an iconic Yiddish writer based in Europe and New York in the first part of the twentieth century, on his own writing about Israeli culture. </w:t>
      </w:r>
      <w:r w:rsidR="00F57191">
        <w:t>These</w:t>
      </w:r>
      <w:r w:rsidR="00E71952">
        <w:t xml:space="preserve"> </w:t>
      </w:r>
      <w:r w:rsidR="004C6E0F">
        <w:t xml:space="preserve">stories </w:t>
      </w:r>
      <w:r w:rsidR="00FA7C1C">
        <w:t>came to represent, for Grossman, the scars of Israeli society in the 1950s and the 1960s</w:t>
      </w:r>
      <w:r w:rsidR="004C6E0F">
        <w:t>,</w:t>
      </w:r>
      <w:r w:rsidR="00FA7C1C">
        <w:t xml:space="preserve"> which had been sutured shut by the Zionist ideologies and collective dogmas of the moment. The Yiddish language, the culture of traumatized immigrants attempting to build new lives out of the ruins of the past</w:t>
      </w:r>
      <w:r w:rsidR="00F57191">
        <w:t>,</w:t>
      </w:r>
      <w:r w:rsidR="00FA7C1C">
        <w:t xml:space="preserve"> all came together for him in his childhood obsession with the </w:t>
      </w:r>
      <w:r w:rsidR="00F57191">
        <w:t xml:space="preserve">work </w:t>
      </w:r>
      <w:r w:rsidR="00FA7C1C">
        <w:t xml:space="preserve">of </w:t>
      </w:r>
      <w:proofErr w:type="spellStart"/>
      <w:r w:rsidR="00FA7C1C">
        <w:t>Sholem</w:t>
      </w:r>
      <w:proofErr w:type="spellEnd"/>
      <w:r w:rsidR="00FA7C1C">
        <w:t xml:space="preserve"> Aleichem. </w:t>
      </w:r>
      <w:r w:rsidR="00F57191">
        <w:t>There</w:t>
      </w:r>
      <w:r w:rsidR="00FA7C1C">
        <w:t xml:space="preserve">, he caught a glimpse not of a lost world, but of a parallel world, which he was shocked to discover, as he aged, had been aggressively snuffed out, not just by the two World Wars in Europe, but by the aggressive repression of </w:t>
      </w:r>
      <w:r w:rsidR="00F57191">
        <w:t xml:space="preserve">Diaspora identity in the early years of the modern State of Israel. Grossman’s </w:t>
      </w:r>
      <w:proofErr w:type="gramStart"/>
      <w:r w:rsidR="00F57191">
        <w:t>fiction,</w:t>
      </w:r>
      <w:proofErr w:type="gramEnd"/>
      <w:r w:rsidR="00F57191">
        <w:t xml:space="preserve"> set in contemporary Israel</w:t>
      </w:r>
      <w:r w:rsidR="00EA5DF2">
        <w:t>,</w:t>
      </w:r>
      <w:r w:rsidR="00F57191">
        <w:t xml:space="preserve"> probes the scars left by the past</w:t>
      </w:r>
      <w:r w:rsidR="00BD769E">
        <w:t xml:space="preserve"> in the present.</w:t>
      </w:r>
    </w:p>
    <w:p w14:paraId="3BEEAFA4" w14:textId="77777777" w:rsidR="00AF0E20" w:rsidRDefault="00AF0E20"/>
    <w:p w14:paraId="47DAB85A" w14:textId="56240B34" w:rsidR="00AF0E20" w:rsidRDefault="00AA2518">
      <w:r>
        <w:lastRenderedPageBreak/>
        <w:t>Bibliography</w:t>
      </w:r>
      <w:r w:rsidR="00AF0E20">
        <w:t xml:space="preserve"> </w:t>
      </w:r>
    </w:p>
    <w:p w14:paraId="35948523" w14:textId="070CF976" w:rsidR="00B96E0A" w:rsidRDefault="00AA2518">
      <w:r>
        <w:t xml:space="preserve">I. </w:t>
      </w:r>
      <w:r w:rsidR="00B96E0A">
        <w:t>Fiction and Non-Fiction</w:t>
      </w:r>
      <w:r>
        <w:t xml:space="preserve"> available in English with Hebrew publication information:</w:t>
      </w:r>
    </w:p>
    <w:p w14:paraId="06A4CAFE" w14:textId="77777777" w:rsidR="00AF0E20" w:rsidRDefault="00AF0E20"/>
    <w:tbl>
      <w:tblPr>
        <w:tblW w:w="9260" w:type="dxa"/>
        <w:tblCellSpacing w:w="0" w:type="dxa"/>
        <w:tblInd w:w="-360" w:type="dxa"/>
        <w:tblCellMar>
          <w:left w:w="0" w:type="dxa"/>
          <w:right w:w="0" w:type="dxa"/>
        </w:tblCellMar>
        <w:tblLook w:val="04A0" w:firstRow="1" w:lastRow="0" w:firstColumn="1" w:lastColumn="0" w:noHBand="0" w:noVBand="1"/>
      </w:tblPr>
      <w:tblGrid>
        <w:gridCol w:w="9260"/>
      </w:tblGrid>
      <w:tr w:rsidR="00AF0E20" w:rsidRPr="00302ECE" w14:paraId="7B004ED7" w14:textId="77777777" w:rsidTr="00302ECE">
        <w:trPr>
          <w:tblCellSpacing w:w="0" w:type="dxa"/>
        </w:trPr>
        <w:tc>
          <w:tcPr>
            <w:tcW w:w="9260" w:type="dxa"/>
            <w:vAlign w:val="center"/>
            <w:hideMark/>
          </w:tcPr>
          <w:p w14:paraId="0FD860A5" w14:textId="4D608A1A" w:rsidR="00AF0E20" w:rsidRPr="00302ECE" w:rsidRDefault="00AF0E20" w:rsidP="00B96E0A">
            <w:pPr>
              <w:ind w:left="360"/>
              <w:rPr>
                <w:rFonts w:eastAsia="Times New Roman" w:cs="Arial"/>
              </w:rPr>
            </w:pPr>
          </w:p>
        </w:tc>
      </w:tr>
      <w:tr w:rsidR="00AF0E20" w:rsidRPr="00302ECE" w14:paraId="2D6F6008" w14:textId="77777777" w:rsidTr="00302ECE">
        <w:trPr>
          <w:tblCellSpacing w:w="0" w:type="dxa"/>
        </w:trPr>
        <w:tc>
          <w:tcPr>
            <w:tcW w:w="9260" w:type="dxa"/>
            <w:vAlign w:val="center"/>
            <w:hideMark/>
          </w:tcPr>
          <w:p w14:paraId="500B6A55" w14:textId="77777777" w:rsidR="00B96E0A" w:rsidRDefault="00B96E0A" w:rsidP="00B96E0A">
            <w:pPr>
              <w:ind w:left="360"/>
              <w:rPr>
                <w:rFonts w:eastAsia="Times New Roman" w:cs="Arial"/>
                <w:i/>
              </w:rPr>
            </w:pPr>
          </w:p>
          <w:p w14:paraId="55DD7F74" w14:textId="3C653787" w:rsidR="00AF0E20" w:rsidRPr="00302ECE" w:rsidRDefault="00302ECE" w:rsidP="00B96E0A">
            <w:pPr>
              <w:ind w:left="360"/>
              <w:rPr>
                <w:rFonts w:eastAsia="Times New Roman" w:cs="Times New Roman"/>
              </w:rPr>
            </w:pPr>
            <w:proofErr w:type="spellStart"/>
            <w:r w:rsidRPr="00302ECE">
              <w:rPr>
                <w:rFonts w:eastAsia="Times New Roman" w:cs="Arial"/>
                <w:i/>
              </w:rPr>
              <w:t>Hiuch</w:t>
            </w:r>
            <w:proofErr w:type="spellEnd"/>
            <w:r w:rsidRPr="00302ECE">
              <w:rPr>
                <w:rFonts w:eastAsia="Times New Roman" w:cs="Arial"/>
                <w:i/>
              </w:rPr>
              <w:t xml:space="preserve"> Ha-</w:t>
            </w:r>
            <w:proofErr w:type="spellStart"/>
            <w:r w:rsidRPr="00302ECE">
              <w:rPr>
                <w:rFonts w:eastAsia="Times New Roman" w:cs="Arial"/>
                <w:i/>
              </w:rPr>
              <w:t>Gedi</w:t>
            </w:r>
            <w:proofErr w:type="spellEnd"/>
            <w:r w:rsidRPr="00302ECE">
              <w:rPr>
                <w:rFonts w:eastAsia="Times New Roman" w:cs="Arial"/>
              </w:rPr>
              <w:t xml:space="preserve"> [</w:t>
            </w:r>
            <w:r w:rsidR="00AF0E20" w:rsidRPr="00302ECE">
              <w:rPr>
                <w:rFonts w:eastAsia="Times New Roman" w:cs="Arial"/>
                <w:iCs/>
              </w:rPr>
              <w:t>Smile of the Lamb</w:t>
            </w:r>
            <w:r w:rsidRPr="00302ECE">
              <w:rPr>
                <w:rFonts w:eastAsia="Times New Roman" w:cs="Arial"/>
                <w:iCs/>
              </w:rPr>
              <w:t>]</w:t>
            </w:r>
            <w:r w:rsidR="00AF0E20" w:rsidRPr="00302ECE">
              <w:rPr>
                <w:rFonts w:eastAsia="Times New Roman" w:cs="Arial"/>
              </w:rPr>
              <w:t xml:space="preserve"> (nov</w:t>
            </w:r>
            <w:r w:rsidRPr="00302ECE">
              <w:rPr>
                <w:rFonts w:eastAsia="Times New Roman" w:cs="Arial"/>
              </w:rPr>
              <w:t xml:space="preserve">el), </w:t>
            </w:r>
            <w:r w:rsidR="00B96E0A">
              <w:rPr>
                <w:rFonts w:eastAsia="Times New Roman" w:cs="Arial"/>
              </w:rPr>
              <w:t>(</w:t>
            </w:r>
            <w:r w:rsidR="0032531E">
              <w:rPr>
                <w:rFonts w:eastAsia="Times New Roman" w:cs="Arial"/>
              </w:rPr>
              <w:t xml:space="preserve">Tel Aviv: </w:t>
            </w:r>
            <w:proofErr w:type="spellStart"/>
            <w:r w:rsidRPr="00302ECE">
              <w:rPr>
                <w:rFonts w:eastAsia="Times New Roman" w:cs="Arial"/>
              </w:rPr>
              <w:t>Hakibbutz</w:t>
            </w:r>
            <w:proofErr w:type="spellEnd"/>
            <w:r w:rsidRPr="00302ECE">
              <w:rPr>
                <w:rFonts w:eastAsia="Times New Roman" w:cs="Arial"/>
              </w:rPr>
              <w:t xml:space="preserve"> </w:t>
            </w:r>
            <w:proofErr w:type="spellStart"/>
            <w:r w:rsidRPr="00302ECE">
              <w:rPr>
                <w:rFonts w:eastAsia="Times New Roman" w:cs="Arial"/>
              </w:rPr>
              <w:t>Hameuchad</w:t>
            </w:r>
            <w:proofErr w:type="spellEnd"/>
            <w:r w:rsidRPr="00302ECE">
              <w:rPr>
                <w:rFonts w:eastAsia="Times New Roman" w:cs="Arial"/>
              </w:rPr>
              <w:t>, 1983</w:t>
            </w:r>
            <w:r w:rsidR="00B96E0A">
              <w:rPr>
                <w:rFonts w:eastAsia="Times New Roman" w:cs="Arial"/>
              </w:rPr>
              <w:t>)</w:t>
            </w:r>
            <w:r w:rsidRPr="00302ECE">
              <w:rPr>
                <w:rFonts w:eastAsia="Times New Roman" w:cs="Arial"/>
              </w:rPr>
              <w:t xml:space="preserve"> </w:t>
            </w:r>
            <w:r w:rsidR="00B96E0A">
              <w:rPr>
                <w:rFonts w:eastAsia="Times New Roman" w:cs="Arial"/>
              </w:rPr>
              <w:t>English, 1990.</w:t>
            </w:r>
          </w:p>
        </w:tc>
      </w:tr>
      <w:tr w:rsidR="00AF0E20" w:rsidRPr="00302ECE" w14:paraId="0784396C" w14:textId="77777777" w:rsidTr="00302ECE">
        <w:trPr>
          <w:tblCellSpacing w:w="0" w:type="dxa"/>
        </w:trPr>
        <w:tc>
          <w:tcPr>
            <w:tcW w:w="9260" w:type="dxa"/>
            <w:vAlign w:val="center"/>
            <w:hideMark/>
          </w:tcPr>
          <w:p w14:paraId="60FB174B" w14:textId="77777777" w:rsidR="00B96E0A" w:rsidRDefault="00B96E0A" w:rsidP="00B96E0A">
            <w:pPr>
              <w:ind w:left="360"/>
              <w:rPr>
                <w:rFonts w:eastAsia="Times New Roman" w:cs="Arial"/>
                <w:i/>
              </w:rPr>
            </w:pPr>
          </w:p>
          <w:p w14:paraId="24C3D30C" w14:textId="7F283BAD" w:rsidR="00AF0E20" w:rsidRPr="00302ECE" w:rsidRDefault="00302ECE" w:rsidP="00B96E0A">
            <w:pPr>
              <w:ind w:left="360"/>
              <w:rPr>
                <w:rFonts w:eastAsia="Times New Roman" w:cs="Times New Roman"/>
              </w:rPr>
            </w:pPr>
            <w:proofErr w:type="spellStart"/>
            <w:r w:rsidRPr="00302ECE">
              <w:rPr>
                <w:rFonts w:eastAsia="Times New Roman" w:cs="Arial"/>
                <w:i/>
              </w:rPr>
              <w:t>Ayen</w:t>
            </w:r>
            <w:proofErr w:type="spellEnd"/>
            <w:r w:rsidRPr="00302ECE">
              <w:rPr>
                <w:rFonts w:eastAsia="Times New Roman" w:cs="Arial"/>
                <w:i/>
              </w:rPr>
              <w:t xml:space="preserve"> </w:t>
            </w:r>
            <w:proofErr w:type="spellStart"/>
            <w:r w:rsidRPr="00302ECE">
              <w:rPr>
                <w:rFonts w:eastAsia="Times New Roman" w:cs="Arial"/>
                <w:i/>
              </w:rPr>
              <w:t>Erech</w:t>
            </w:r>
            <w:proofErr w:type="spellEnd"/>
            <w:r w:rsidRPr="00302ECE">
              <w:rPr>
                <w:rFonts w:eastAsia="Times New Roman" w:cs="Arial"/>
                <w:i/>
              </w:rPr>
              <w:t xml:space="preserve">: </w:t>
            </w:r>
            <w:proofErr w:type="spellStart"/>
            <w:r w:rsidRPr="00302ECE">
              <w:rPr>
                <w:rFonts w:eastAsia="Times New Roman" w:cs="Arial"/>
                <w:i/>
              </w:rPr>
              <w:t>Ahavah</w:t>
            </w:r>
            <w:proofErr w:type="spellEnd"/>
            <w:r w:rsidRPr="00302ECE">
              <w:rPr>
                <w:rFonts w:eastAsia="Times New Roman" w:cs="Arial"/>
                <w:i/>
                <w:iCs/>
              </w:rPr>
              <w:t xml:space="preserve"> </w:t>
            </w:r>
            <w:r w:rsidRPr="00302ECE">
              <w:rPr>
                <w:rFonts w:eastAsia="Times New Roman" w:cs="Arial"/>
                <w:iCs/>
              </w:rPr>
              <w:t>[</w:t>
            </w:r>
            <w:r w:rsidR="00AF0E20" w:rsidRPr="00302ECE">
              <w:rPr>
                <w:rFonts w:eastAsia="Times New Roman" w:cs="Arial"/>
                <w:iCs/>
              </w:rPr>
              <w:t>See Under: Love</w:t>
            </w:r>
            <w:r w:rsidRPr="00302ECE">
              <w:rPr>
                <w:rFonts w:eastAsia="Times New Roman" w:cs="Arial"/>
                <w:iCs/>
              </w:rPr>
              <w:t>]</w:t>
            </w:r>
            <w:r w:rsidR="00AF0E20" w:rsidRPr="00302ECE">
              <w:rPr>
                <w:rFonts w:eastAsia="Times New Roman" w:cs="Arial"/>
              </w:rPr>
              <w:t xml:space="preserve"> (nov</w:t>
            </w:r>
            <w:r w:rsidRPr="00302ECE">
              <w:rPr>
                <w:rFonts w:eastAsia="Times New Roman" w:cs="Arial"/>
              </w:rPr>
              <w:t xml:space="preserve">el), </w:t>
            </w:r>
            <w:r w:rsidR="00B96E0A">
              <w:rPr>
                <w:rFonts w:eastAsia="Times New Roman" w:cs="Arial"/>
              </w:rPr>
              <w:t>(</w:t>
            </w:r>
            <w:r w:rsidR="0032531E">
              <w:rPr>
                <w:rFonts w:eastAsia="Times New Roman" w:cs="Arial"/>
              </w:rPr>
              <w:t xml:space="preserve">Tel Aviv: </w:t>
            </w:r>
            <w:proofErr w:type="spellStart"/>
            <w:r w:rsidRPr="00302ECE">
              <w:rPr>
                <w:rFonts w:eastAsia="Times New Roman" w:cs="Arial"/>
              </w:rPr>
              <w:t>Hakibbutz</w:t>
            </w:r>
            <w:proofErr w:type="spellEnd"/>
            <w:r w:rsidRPr="00302ECE">
              <w:rPr>
                <w:rFonts w:eastAsia="Times New Roman" w:cs="Arial"/>
              </w:rPr>
              <w:t xml:space="preserve"> </w:t>
            </w:r>
            <w:proofErr w:type="spellStart"/>
            <w:r w:rsidRPr="00302ECE">
              <w:rPr>
                <w:rFonts w:eastAsia="Times New Roman" w:cs="Arial"/>
              </w:rPr>
              <w:t>Hameuchad</w:t>
            </w:r>
            <w:proofErr w:type="spellEnd"/>
            <w:r w:rsidRPr="00302ECE">
              <w:rPr>
                <w:rFonts w:eastAsia="Times New Roman" w:cs="Arial"/>
              </w:rPr>
              <w:t>, 1986</w:t>
            </w:r>
            <w:r w:rsidR="00B96E0A">
              <w:rPr>
                <w:rFonts w:eastAsia="Times New Roman" w:cs="Arial"/>
              </w:rPr>
              <w:t>)</w:t>
            </w:r>
            <w:r w:rsidRPr="00302ECE">
              <w:rPr>
                <w:rFonts w:eastAsia="Times New Roman" w:cs="Arial"/>
              </w:rPr>
              <w:t xml:space="preserve"> </w:t>
            </w:r>
            <w:r w:rsidR="00B96E0A">
              <w:rPr>
                <w:rFonts w:eastAsia="Times New Roman" w:cs="Arial"/>
              </w:rPr>
              <w:t>English, 1989.</w:t>
            </w:r>
          </w:p>
        </w:tc>
      </w:tr>
      <w:tr w:rsidR="00AF0E20" w:rsidRPr="00302ECE" w14:paraId="49239DC8" w14:textId="77777777" w:rsidTr="00302ECE">
        <w:trPr>
          <w:tblCellSpacing w:w="0" w:type="dxa"/>
        </w:trPr>
        <w:tc>
          <w:tcPr>
            <w:tcW w:w="9260" w:type="dxa"/>
            <w:vAlign w:val="center"/>
            <w:hideMark/>
          </w:tcPr>
          <w:p w14:paraId="1BB97EFA" w14:textId="77777777" w:rsidR="00B96E0A" w:rsidRDefault="00B96E0A" w:rsidP="00B96E0A">
            <w:pPr>
              <w:ind w:left="360"/>
              <w:rPr>
                <w:rFonts w:eastAsia="Times New Roman" w:cs="Arial"/>
                <w:i/>
              </w:rPr>
            </w:pPr>
          </w:p>
          <w:p w14:paraId="769B9157" w14:textId="4DE29A03" w:rsidR="00AF0E20" w:rsidRPr="00302ECE" w:rsidRDefault="00302ECE" w:rsidP="00B96E0A">
            <w:pPr>
              <w:ind w:left="360"/>
              <w:rPr>
                <w:rFonts w:eastAsia="Times New Roman" w:cs="Times New Roman"/>
              </w:rPr>
            </w:pPr>
            <w:r w:rsidRPr="00B96E0A">
              <w:rPr>
                <w:rFonts w:eastAsia="Times New Roman" w:cs="Arial"/>
                <w:i/>
              </w:rPr>
              <w:t>Ha-</w:t>
            </w:r>
            <w:proofErr w:type="spellStart"/>
            <w:r w:rsidRPr="00B96E0A">
              <w:rPr>
                <w:rFonts w:eastAsia="Times New Roman" w:cs="Arial"/>
                <w:i/>
              </w:rPr>
              <w:t>Zeman</w:t>
            </w:r>
            <w:proofErr w:type="spellEnd"/>
            <w:r w:rsidRPr="00B96E0A">
              <w:rPr>
                <w:rFonts w:eastAsia="Times New Roman" w:cs="Arial"/>
                <w:i/>
              </w:rPr>
              <w:t xml:space="preserve"> Ha-</w:t>
            </w:r>
            <w:proofErr w:type="spellStart"/>
            <w:r w:rsidRPr="00B96E0A">
              <w:rPr>
                <w:rFonts w:eastAsia="Times New Roman" w:cs="Arial"/>
                <w:i/>
              </w:rPr>
              <w:t>Tzahov</w:t>
            </w:r>
            <w:proofErr w:type="spellEnd"/>
            <w:r w:rsidRPr="00302ECE">
              <w:rPr>
                <w:rFonts w:eastAsia="Times New Roman" w:cs="Arial"/>
              </w:rPr>
              <w:t xml:space="preserve"> [</w:t>
            </w:r>
            <w:r w:rsidR="00AF0E20" w:rsidRPr="00302ECE">
              <w:rPr>
                <w:rFonts w:eastAsia="Times New Roman" w:cs="Arial"/>
                <w:iCs/>
              </w:rPr>
              <w:t>Yellow Wind</w:t>
            </w:r>
            <w:r w:rsidRPr="00302ECE">
              <w:rPr>
                <w:rFonts w:eastAsia="Times New Roman" w:cs="Arial"/>
                <w:iCs/>
              </w:rPr>
              <w:t>]</w:t>
            </w:r>
            <w:r w:rsidR="00AF0E20" w:rsidRPr="00302ECE">
              <w:rPr>
                <w:rFonts w:eastAsia="Times New Roman" w:cs="Arial"/>
              </w:rPr>
              <w:t xml:space="preserve"> (non-fiction), </w:t>
            </w:r>
            <w:r w:rsidR="00B96E0A">
              <w:rPr>
                <w:rFonts w:eastAsia="Times New Roman" w:cs="Arial"/>
              </w:rPr>
              <w:t>(</w:t>
            </w:r>
            <w:r w:rsidR="0032531E">
              <w:rPr>
                <w:rFonts w:eastAsia="Times New Roman" w:cs="Arial"/>
              </w:rPr>
              <w:t xml:space="preserve">Tel Aviv: </w:t>
            </w:r>
            <w:proofErr w:type="spellStart"/>
            <w:r w:rsidR="00AF0E20" w:rsidRPr="00302ECE">
              <w:rPr>
                <w:rFonts w:eastAsia="Times New Roman" w:cs="Arial"/>
              </w:rPr>
              <w:t>Hakibbutz</w:t>
            </w:r>
            <w:proofErr w:type="spellEnd"/>
            <w:r w:rsidR="00AF0E20" w:rsidRPr="00302ECE">
              <w:rPr>
                <w:rFonts w:eastAsia="Times New Roman" w:cs="Arial"/>
              </w:rPr>
              <w:t xml:space="preserve"> </w:t>
            </w:r>
            <w:proofErr w:type="spellStart"/>
            <w:r w:rsidR="00AF0E20" w:rsidRPr="00302ECE">
              <w:rPr>
                <w:rFonts w:eastAsia="Times New Roman" w:cs="Arial"/>
              </w:rPr>
              <w:t>Hameuchad</w:t>
            </w:r>
            <w:proofErr w:type="spellEnd"/>
            <w:r w:rsidR="00AF0E20" w:rsidRPr="00302ECE">
              <w:rPr>
                <w:rFonts w:eastAsia="Times New Roman" w:cs="Arial"/>
              </w:rPr>
              <w:t>, 1987</w:t>
            </w:r>
            <w:r w:rsidR="00B96E0A">
              <w:rPr>
                <w:rFonts w:eastAsia="Times New Roman" w:cs="Arial"/>
              </w:rPr>
              <w:t>)</w:t>
            </w:r>
            <w:r w:rsidR="00AF0E20" w:rsidRPr="00302ECE">
              <w:rPr>
                <w:rFonts w:eastAsia="Times New Roman" w:cs="Arial"/>
              </w:rPr>
              <w:t xml:space="preserve"> </w:t>
            </w:r>
            <w:r w:rsidR="00B96E0A">
              <w:rPr>
                <w:rFonts w:eastAsia="Times New Roman" w:cs="Arial"/>
              </w:rPr>
              <w:t>English, 1988.</w:t>
            </w:r>
          </w:p>
        </w:tc>
      </w:tr>
      <w:tr w:rsidR="00AF0E20" w:rsidRPr="00302ECE" w14:paraId="306BA0CB" w14:textId="77777777" w:rsidTr="00302ECE">
        <w:trPr>
          <w:tblCellSpacing w:w="0" w:type="dxa"/>
        </w:trPr>
        <w:tc>
          <w:tcPr>
            <w:tcW w:w="9260" w:type="dxa"/>
            <w:vAlign w:val="center"/>
            <w:hideMark/>
          </w:tcPr>
          <w:p w14:paraId="7668E023" w14:textId="485E2C2D" w:rsidR="00AF0E20" w:rsidRPr="00302ECE" w:rsidRDefault="00AF0E20" w:rsidP="00B96E0A">
            <w:pPr>
              <w:ind w:left="360"/>
              <w:rPr>
                <w:rFonts w:eastAsia="Times New Roman" w:cs="Times New Roman"/>
              </w:rPr>
            </w:pPr>
          </w:p>
        </w:tc>
      </w:tr>
      <w:tr w:rsidR="00AF0E20" w:rsidRPr="00302ECE" w14:paraId="3BDD29A7" w14:textId="77777777" w:rsidTr="00302ECE">
        <w:trPr>
          <w:tblCellSpacing w:w="0" w:type="dxa"/>
        </w:trPr>
        <w:tc>
          <w:tcPr>
            <w:tcW w:w="9260" w:type="dxa"/>
            <w:vAlign w:val="center"/>
            <w:hideMark/>
          </w:tcPr>
          <w:p w14:paraId="3648F16C" w14:textId="77777777" w:rsidR="00B96E0A" w:rsidRDefault="00B96E0A" w:rsidP="00B96E0A">
            <w:pPr>
              <w:ind w:left="360"/>
              <w:rPr>
                <w:rFonts w:eastAsia="Times New Roman" w:cs="Arial"/>
                <w:i/>
                <w:iCs/>
              </w:rPr>
            </w:pPr>
          </w:p>
          <w:p w14:paraId="2C044BD0" w14:textId="54F26970" w:rsidR="00AF0E20" w:rsidRPr="00302ECE" w:rsidRDefault="00302ECE" w:rsidP="00B96E0A">
            <w:pPr>
              <w:ind w:left="360"/>
              <w:rPr>
                <w:rFonts w:eastAsia="Times New Roman" w:cs="Times New Roman"/>
              </w:rPr>
            </w:pPr>
            <w:proofErr w:type="spellStart"/>
            <w:r w:rsidRPr="00302ECE">
              <w:rPr>
                <w:rFonts w:eastAsia="Times New Roman" w:cs="Arial"/>
                <w:i/>
                <w:iCs/>
              </w:rPr>
              <w:t>Sefer</w:t>
            </w:r>
            <w:proofErr w:type="spellEnd"/>
            <w:r w:rsidRPr="00302ECE">
              <w:rPr>
                <w:rFonts w:eastAsia="Times New Roman" w:cs="Arial"/>
                <w:i/>
                <w:iCs/>
              </w:rPr>
              <w:t xml:space="preserve"> ha-</w:t>
            </w:r>
            <w:proofErr w:type="spellStart"/>
            <w:r w:rsidRPr="00302ECE">
              <w:rPr>
                <w:rFonts w:eastAsia="Times New Roman" w:cs="Arial"/>
                <w:i/>
                <w:iCs/>
              </w:rPr>
              <w:t>Dikduk</w:t>
            </w:r>
            <w:proofErr w:type="spellEnd"/>
            <w:r w:rsidRPr="00302ECE">
              <w:rPr>
                <w:rFonts w:eastAsia="Times New Roman" w:cs="Arial"/>
                <w:i/>
                <w:iCs/>
              </w:rPr>
              <w:t xml:space="preserve"> ha-</w:t>
            </w:r>
            <w:proofErr w:type="spellStart"/>
            <w:r w:rsidRPr="00302ECE">
              <w:rPr>
                <w:rFonts w:eastAsia="Times New Roman" w:cs="Arial"/>
                <w:i/>
                <w:iCs/>
              </w:rPr>
              <w:t>Pnimi</w:t>
            </w:r>
            <w:proofErr w:type="spellEnd"/>
            <w:r w:rsidRPr="00302ECE">
              <w:rPr>
                <w:rFonts w:eastAsia="Times New Roman" w:cs="Arial"/>
                <w:i/>
                <w:iCs/>
              </w:rPr>
              <w:t xml:space="preserve"> </w:t>
            </w:r>
            <w:r w:rsidRPr="00302ECE">
              <w:rPr>
                <w:rFonts w:eastAsia="Times New Roman" w:cs="Arial"/>
                <w:iCs/>
              </w:rPr>
              <w:t>[</w:t>
            </w:r>
            <w:r w:rsidR="00AF0E20" w:rsidRPr="00302ECE">
              <w:rPr>
                <w:rFonts w:eastAsia="Times New Roman" w:cs="Arial"/>
                <w:iCs/>
              </w:rPr>
              <w:t>The Book of Int</w:t>
            </w:r>
            <w:r w:rsidRPr="00302ECE">
              <w:rPr>
                <w:rFonts w:eastAsia="Times New Roman" w:cs="Arial"/>
                <w:iCs/>
              </w:rPr>
              <w:t>imate</w:t>
            </w:r>
            <w:r w:rsidR="00AF0E20" w:rsidRPr="00302ECE">
              <w:rPr>
                <w:rFonts w:eastAsia="Times New Roman" w:cs="Arial"/>
                <w:iCs/>
              </w:rPr>
              <w:t xml:space="preserve"> Grammar</w:t>
            </w:r>
            <w:r w:rsidRPr="00302ECE">
              <w:rPr>
                <w:rFonts w:eastAsia="Times New Roman" w:cs="Arial"/>
                <w:iCs/>
              </w:rPr>
              <w:t>]</w:t>
            </w:r>
            <w:r w:rsidR="00AF0E20" w:rsidRPr="00302ECE">
              <w:rPr>
                <w:rFonts w:eastAsia="Times New Roman" w:cs="Arial"/>
              </w:rPr>
              <w:t xml:space="preserve"> (novel), </w:t>
            </w:r>
            <w:r w:rsidR="00B96E0A">
              <w:rPr>
                <w:rFonts w:eastAsia="Times New Roman" w:cs="Arial"/>
              </w:rPr>
              <w:t>(</w:t>
            </w:r>
            <w:r w:rsidR="0032531E">
              <w:rPr>
                <w:rFonts w:eastAsia="Times New Roman" w:cs="Arial"/>
              </w:rPr>
              <w:t xml:space="preserve">Tel Aviv: </w:t>
            </w:r>
            <w:proofErr w:type="spellStart"/>
            <w:r w:rsidR="00AF0E20" w:rsidRPr="00302ECE">
              <w:rPr>
                <w:rFonts w:eastAsia="Times New Roman" w:cs="Arial"/>
              </w:rPr>
              <w:t>Hakibbutz</w:t>
            </w:r>
            <w:proofErr w:type="spellEnd"/>
            <w:r w:rsidR="00AF0E20" w:rsidRPr="00302ECE">
              <w:rPr>
                <w:rFonts w:eastAsia="Times New Roman" w:cs="Arial"/>
              </w:rPr>
              <w:t xml:space="preserve"> </w:t>
            </w:r>
            <w:proofErr w:type="spellStart"/>
            <w:r w:rsidR="00AF0E20" w:rsidRPr="00302ECE">
              <w:rPr>
                <w:rFonts w:eastAsia="Times New Roman" w:cs="Arial"/>
              </w:rPr>
              <w:t>Hameuchad</w:t>
            </w:r>
            <w:proofErr w:type="spellEnd"/>
            <w:r w:rsidR="00AF0E20" w:rsidRPr="00302ECE">
              <w:rPr>
                <w:rFonts w:eastAsia="Times New Roman" w:cs="Arial"/>
              </w:rPr>
              <w:t>/</w:t>
            </w:r>
            <w:proofErr w:type="spellStart"/>
            <w:r w:rsidR="00AF0E20" w:rsidRPr="00302ECE">
              <w:rPr>
                <w:rFonts w:eastAsia="Times New Roman" w:cs="Arial"/>
              </w:rPr>
              <w:t>Siman</w:t>
            </w:r>
            <w:proofErr w:type="spellEnd"/>
            <w:r w:rsidR="00AF0E20" w:rsidRPr="00302ECE">
              <w:rPr>
                <w:rFonts w:eastAsia="Times New Roman" w:cs="Arial"/>
              </w:rPr>
              <w:t xml:space="preserve"> </w:t>
            </w:r>
            <w:proofErr w:type="spellStart"/>
            <w:r w:rsidR="00AF0E20" w:rsidRPr="00302ECE">
              <w:rPr>
                <w:rFonts w:eastAsia="Times New Roman" w:cs="Arial"/>
              </w:rPr>
              <w:t>Kriah</w:t>
            </w:r>
            <w:proofErr w:type="spellEnd"/>
            <w:r w:rsidR="00AF0E20" w:rsidRPr="00302ECE">
              <w:rPr>
                <w:rFonts w:eastAsia="Times New Roman" w:cs="Arial"/>
              </w:rPr>
              <w:t>, 1991</w:t>
            </w:r>
            <w:r w:rsidR="00B96E0A">
              <w:rPr>
                <w:rFonts w:eastAsia="Times New Roman" w:cs="Arial"/>
              </w:rPr>
              <w:t>) English, 1994.</w:t>
            </w:r>
          </w:p>
        </w:tc>
      </w:tr>
      <w:tr w:rsidR="00AF0E20" w:rsidRPr="00302ECE" w14:paraId="75B6A1C6" w14:textId="77777777" w:rsidTr="00302ECE">
        <w:trPr>
          <w:tblCellSpacing w:w="0" w:type="dxa"/>
        </w:trPr>
        <w:tc>
          <w:tcPr>
            <w:tcW w:w="9260" w:type="dxa"/>
            <w:vAlign w:val="center"/>
            <w:hideMark/>
          </w:tcPr>
          <w:p w14:paraId="27628358" w14:textId="77777777" w:rsidR="00B96E0A" w:rsidRDefault="00B96E0A" w:rsidP="00B96E0A">
            <w:pPr>
              <w:ind w:left="360"/>
              <w:rPr>
                <w:rFonts w:eastAsia="Times New Roman" w:cs="Arial"/>
                <w:i/>
              </w:rPr>
            </w:pPr>
          </w:p>
          <w:p w14:paraId="2E93C343" w14:textId="72C3E08D" w:rsidR="00AF0E20" w:rsidRPr="00302ECE" w:rsidRDefault="00302ECE" w:rsidP="00B96E0A">
            <w:pPr>
              <w:ind w:left="360"/>
              <w:rPr>
                <w:rFonts w:eastAsia="Times New Roman" w:cs="Times New Roman"/>
              </w:rPr>
            </w:pPr>
            <w:proofErr w:type="spellStart"/>
            <w:r w:rsidRPr="00302ECE">
              <w:rPr>
                <w:rFonts w:eastAsia="Times New Roman" w:cs="Arial"/>
                <w:i/>
              </w:rPr>
              <w:t>Nochahim</w:t>
            </w:r>
            <w:proofErr w:type="spellEnd"/>
            <w:r w:rsidRPr="00302ECE">
              <w:rPr>
                <w:rFonts w:eastAsia="Times New Roman" w:cs="Arial"/>
                <w:i/>
              </w:rPr>
              <w:t xml:space="preserve"> </w:t>
            </w:r>
            <w:proofErr w:type="spellStart"/>
            <w:r w:rsidRPr="00302ECE">
              <w:rPr>
                <w:rFonts w:eastAsia="Times New Roman" w:cs="Arial"/>
                <w:i/>
              </w:rPr>
              <w:t>Nifkadim</w:t>
            </w:r>
            <w:proofErr w:type="spellEnd"/>
            <w:r w:rsidRPr="00302ECE">
              <w:rPr>
                <w:rFonts w:eastAsia="Times New Roman" w:cs="Arial"/>
              </w:rPr>
              <w:t xml:space="preserve"> [</w:t>
            </w:r>
            <w:r w:rsidR="00AF0E20" w:rsidRPr="00302ECE">
              <w:rPr>
                <w:rFonts w:eastAsia="Times New Roman" w:cs="Arial"/>
                <w:iCs/>
              </w:rPr>
              <w:t>Sleeping on a Wire</w:t>
            </w:r>
            <w:r w:rsidRPr="00302ECE">
              <w:rPr>
                <w:rFonts w:eastAsia="Times New Roman" w:cs="Arial"/>
                <w:i/>
                <w:iCs/>
              </w:rPr>
              <w:t>]</w:t>
            </w:r>
            <w:r w:rsidR="00AF0E20" w:rsidRPr="00302ECE">
              <w:rPr>
                <w:rFonts w:eastAsia="Times New Roman" w:cs="Arial"/>
              </w:rPr>
              <w:t xml:space="preserve"> (non-fiction), </w:t>
            </w:r>
            <w:r w:rsidR="00B96E0A">
              <w:rPr>
                <w:rFonts w:eastAsia="Times New Roman" w:cs="Arial"/>
              </w:rPr>
              <w:t>(</w:t>
            </w:r>
            <w:r w:rsidR="0032531E">
              <w:rPr>
                <w:rFonts w:eastAsia="Times New Roman" w:cs="Arial"/>
              </w:rPr>
              <w:t xml:space="preserve">Tel Aviv: </w:t>
            </w:r>
            <w:proofErr w:type="spellStart"/>
            <w:r w:rsidR="00AF0E20" w:rsidRPr="00302ECE">
              <w:rPr>
                <w:rFonts w:eastAsia="Times New Roman" w:cs="Arial"/>
              </w:rPr>
              <w:t>Hakibbutz</w:t>
            </w:r>
            <w:proofErr w:type="spellEnd"/>
            <w:r w:rsidR="00AF0E20" w:rsidRPr="00302ECE">
              <w:rPr>
                <w:rFonts w:eastAsia="Times New Roman" w:cs="Arial"/>
              </w:rPr>
              <w:t xml:space="preserve"> </w:t>
            </w:r>
            <w:proofErr w:type="spellStart"/>
            <w:r w:rsidR="00AF0E20" w:rsidRPr="00302ECE">
              <w:rPr>
                <w:rFonts w:eastAsia="Times New Roman" w:cs="Arial"/>
              </w:rPr>
              <w:t>Hameuchad</w:t>
            </w:r>
            <w:proofErr w:type="spellEnd"/>
            <w:r w:rsidR="00AF0E20" w:rsidRPr="00302ECE">
              <w:rPr>
                <w:rFonts w:eastAsia="Times New Roman" w:cs="Arial"/>
              </w:rPr>
              <w:t>/</w:t>
            </w:r>
            <w:proofErr w:type="spellStart"/>
            <w:r w:rsidR="00AF0E20" w:rsidRPr="00302ECE">
              <w:rPr>
                <w:rFonts w:eastAsia="Times New Roman" w:cs="Arial"/>
              </w:rPr>
              <w:t>Siman</w:t>
            </w:r>
            <w:proofErr w:type="spellEnd"/>
            <w:r w:rsidR="00AF0E20" w:rsidRPr="00302ECE">
              <w:rPr>
                <w:rFonts w:eastAsia="Times New Roman" w:cs="Arial"/>
              </w:rPr>
              <w:t xml:space="preserve"> </w:t>
            </w:r>
            <w:proofErr w:type="spellStart"/>
            <w:r w:rsidR="00AF0E20" w:rsidRPr="00302ECE">
              <w:rPr>
                <w:rFonts w:eastAsia="Times New Roman" w:cs="Arial"/>
              </w:rPr>
              <w:t>Kriah</w:t>
            </w:r>
            <w:proofErr w:type="spellEnd"/>
            <w:r w:rsidR="00AF0E20" w:rsidRPr="00302ECE">
              <w:rPr>
                <w:rFonts w:eastAsia="Times New Roman" w:cs="Arial"/>
              </w:rPr>
              <w:t>, 1992</w:t>
            </w:r>
            <w:r w:rsidR="00B96E0A">
              <w:rPr>
                <w:rFonts w:eastAsia="Times New Roman" w:cs="Arial"/>
              </w:rPr>
              <w:t>) English, 1993.</w:t>
            </w:r>
          </w:p>
        </w:tc>
      </w:tr>
      <w:tr w:rsidR="00AF0E20" w:rsidRPr="00302ECE" w14:paraId="30924122" w14:textId="77777777" w:rsidTr="00302ECE">
        <w:trPr>
          <w:tblCellSpacing w:w="0" w:type="dxa"/>
        </w:trPr>
        <w:tc>
          <w:tcPr>
            <w:tcW w:w="9260" w:type="dxa"/>
            <w:vAlign w:val="center"/>
            <w:hideMark/>
          </w:tcPr>
          <w:p w14:paraId="095588E9" w14:textId="77777777" w:rsidR="00B96E0A" w:rsidRDefault="00B96E0A" w:rsidP="00B96E0A">
            <w:pPr>
              <w:ind w:left="360"/>
              <w:rPr>
                <w:rFonts w:eastAsia="Times New Roman" w:cs="Arial"/>
                <w:i/>
              </w:rPr>
            </w:pPr>
          </w:p>
          <w:p w14:paraId="7A693139" w14:textId="5F8A6C85" w:rsidR="00AF0E20" w:rsidRPr="00302ECE" w:rsidRDefault="00302ECE" w:rsidP="00B96E0A">
            <w:pPr>
              <w:ind w:left="360"/>
              <w:rPr>
                <w:rFonts w:eastAsia="Times New Roman" w:cs="Times New Roman"/>
              </w:rPr>
            </w:pPr>
            <w:proofErr w:type="spellStart"/>
            <w:r w:rsidRPr="00302ECE">
              <w:rPr>
                <w:rFonts w:eastAsia="Times New Roman" w:cs="Arial"/>
                <w:i/>
              </w:rPr>
              <w:t>Yesh</w:t>
            </w:r>
            <w:proofErr w:type="spellEnd"/>
            <w:r w:rsidRPr="00302ECE">
              <w:rPr>
                <w:rFonts w:eastAsia="Times New Roman" w:cs="Arial"/>
                <w:i/>
              </w:rPr>
              <w:t xml:space="preserve"> </w:t>
            </w:r>
            <w:proofErr w:type="spellStart"/>
            <w:r w:rsidRPr="00302ECE">
              <w:rPr>
                <w:rFonts w:eastAsia="Times New Roman" w:cs="Arial"/>
                <w:i/>
              </w:rPr>
              <w:t>Yeladim</w:t>
            </w:r>
            <w:proofErr w:type="spellEnd"/>
            <w:r w:rsidRPr="00302ECE">
              <w:rPr>
                <w:rFonts w:eastAsia="Times New Roman" w:cs="Arial"/>
                <w:i/>
              </w:rPr>
              <w:t xml:space="preserve"> </w:t>
            </w:r>
            <w:proofErr w:type="spellStart"/>
            <w:r w:rsidRPr="00302ECE">
              <w:rPr>
                <w:rFonts w:eastAsia="Times New Roman" w:cs="Arial"/>
                <w:i/>
              </w:rPr>
              <w:t>Zig-Zag</w:t>
            </w:r>
            <w:proofErr w:type="spellEnd"/>
            <w:r w:rsidRPr="00302ECE">
              <w:rPr>
                <w:rFonts w:eastAsia="Times New Roman" w:cs="Arial"/>
              </w:rPr>
              <w:t xml:space="preserve"> [</w:t>
            </w:r>
            <w:r w:rsidR="00AF0E20" w:rsidRPr="00302ECE">
              <w:rPr>
                <w:rFonts w:eastAsia="Times New Roman" w:cs="Arial"/>
                <w:iCs/>
              </w:rPr>
              <w:t xml:space="preserve">The </w:t>
            </w:r>
            <w:proofErr w:type="spellStart"/>
            <w:r w:rsidR="00AF0E20" w:rsidRPr="00302ECE">
              <w:rPr>
                <w:rFonts w:eastAsia="Times New Roman" w:cs="Arial"/>
                <w:iCs/>
              </w:rPr>
              <w:t>Zig-Zag</w:t>
            </w:r>
            <w:proofErr w:type="spellEnd"/>
            <w:r w:rsidR="00AF0E20" w:rsidRPr="00302ECE">
              <w:rPr>
                <w:rFonts w:eastAsia="Times New Roman" w:cs="Arial"/>
                <w:iCs/>
              </w:rPr>
              <w:t xml:space="preserve"> Kid</w:t>
            </w:r>
            <w:r w:rsidRPr="00302ECE">
              <w:rPr>
                <w:rFonts w:eastAsia="Times New Roman" w:cs="Arial"/>
                <w:i/>
                <w:iCs/>
              </w:rPr>
              <w:t>]</w:t>
            </w:r>
            <w:r w:rsidR="00AF0E20" w:rsidRPr="00302ECE">
              <w:rPr>
                <w:rFonts w:eastAsia="Times New Roman" w:cs="Arial"/>
              </w:rPr>
              <w:t xml:space="preserve"> (nov</w:t>
            </w:r>
            <w:r w:rsidRPr="00302ECE">
              <w:rPr>
                <w:rFonts w:eastAsia="Times New Roman" w:cs="Arial"/>
              </w:rPr>
              <w:t xml:space="preserve">el), </w:t>
            </w:r>
            <w:r w:rsidR="00B96E0A">
              <w:rPr>
                <w:rFonts w:eastAsia="Times New Roman" w:cs="Arial"/>
              </w:rPr>
              <w:t>(</w:t>
            </w:r>
            <w:r w:rsidR="0032531E">
              <w:rPr>
                <w:rFonts w:eastAsia="Times New Roman" w:cs="Arial"/>
              </w:rPr>
              <w:t xml:space="preserve">Tel Aviv: </w:t>
            </w:r>
            <w:proofErr w:type="spellStart"/>
            <w:r w:rsidRPr="00302ECE">
              <w:rPr>
                <w:rFonts w:eastAsia="Times New Roman" w:cs="Arial"/>
              </w:rPr>
              <w:t>Hakibbutz</w:t>
            </w:r>
            <w:proofErr w:type="spellEnd"/>
            <w:r w:rsidRPr="00302ECE">
              <w:rPr>
                <w:rFonts w:eastAsia="Times New Roman" w:cs="Arial"/>
              </w:rPr>
              <w:t xml:space="preserve"> </w:t>
            </w:r>
            <w:proofErr w:type="spellStart"/>
            <w:r w:rsidRPr="00302ECE">
              <w:rPr>
                <w:rFonts w:eastAsia="Times New Roman" w:cs="Arial"/>
              </w:rPr>
              <w:t>Hameuchad</w:t>
            </w:r>
            <w:proofErr w:type="spellEnd"/>
            <w:r w:rsidRPr="00302ECE">
              <w:rPr>
                <w:rFonts w:eastAsia="Times New Roman" w:cs="Arial"/>
              </w:rPr>
              <w:t>, 1994</w:t>
            </w:r>
            <w:r w:rsidR="00B96E0A">
              <w:rPr>
                <w:rFonts w:eastAsia="Times New Roman" w:cs="Arial"/>
              </w:rPr>
              <w:t>)</w:t>
            </w:r>
            <w:r w:rsidRPr="00302ECE">
              <w:rPr>
                <w:rFonts w:eastAsia="Times New Roman" w:cs="Arial"/>
              </w:rPr>
              <w:t xml:space="preserve"> </w:t>
            </w:r>
            <w:r w:rsidR="00B96E0A">
              <w:rPr>
                <w:rFonts w:eastAsia="Times New Roman" w:cs="Arial"/>
              </w:rPr>
              <w:t>English, 1997.</w:t>
            </w:r>
          </w:p>
        </w:tc>
      </w:tr>
      <w:tr w:rsidR="00AF0E20" w:rsidRPr="00302ECE" w14:paraId="33DEB8ED" w14:textId="77777777" w:rsidTr="00302ECE">
        <w:trPr>
          <w:tblCellSpacing w:w="0" w:type="dxa"/>
        </w:trPr>
        <w:tc>
          <w:tcPr>
            <w:tcW w:w="9260" w:type="dxa"/>
            <w:vAlign w:val="center"/>
            <w:hideMark/>
          </w:tcPr>
          <w:p w14:paraId="31720021" w14:textId="77777777" w:rsidR="00B96E0A" w:rsidRDefault="00B96E0A" w:rsidP="00B96E0A">
            <w:pPr>
              <w:ind w:left="360"/>
              <w:rPr>
                <w:rFonts w:eastAsia="Times New Roman" w:cs="Arial"/>
                <w:i/>
              </w:rPr>
            </w:pPr>
          </w:p>
          <w:p w14:paraId="75D97EB4" w14:textId="5C72085A" w:rsidR="00AF0E20" w:rsidRPr="00302ECE" w:rsidRDefault="00302ECE" w:rsidP="00B96E0A">
            <w:pPr>
              <w:ind w:left="360"/>
              <w:rPr>
                <w:rFonts w:eastAsia="Times New Roman" w:cs="Times New Roman"/>
              </w:rPr>
            </w:pPr>
            <w:r w:rsidRPr="00302ECE">
              <w:rPr>
                <w:rFonts w:eastAsia="Times New Roman" w:cs="Arial"/>
                <w:i/>
              </w:rPr>
              <w:t>She-</w:t>
            </w:r>
            <w:proofErr w:type="spellStart"/>
            <w:r w:rsidRPr="00302ECE">
              <w:rPr>
                <w:rFonts w:eastAsia="Times New Roman" w:cs="Arial"/>
                <w:i/>
              </w:rPr>
              <w:t>Tihi</w:t>
            </w:r>
            <w:proofErr w:type="spellEnd"/>
            <w:r w:rsidRPr="00302ECE">
              <w:rPr>
                <w:rFonts w:eastAsia="Times New Roman" w:cs="Arial"/>
                <w:i/>
              </w:rPr>
              <w:t xml:space="preserve"> Li Ha-</w:t>
            </w:r>
            <w:proofErr w:type="spellStart"/>
            <w:r w:rsidRPr="00302ECE">
              <w:rPr>
                <w:rFonts w:eastAsia="Times New Roman" w:cs="Arial"/>
                <w:i/>
              </w:rPr>
              <w:t>Sakin</w:t>
            </w:r>
            <w:proofErr w:type="spellEnd"/>
            <w:r w:rsidRPr="00302ECE">
              <w:rPr>
                <w:rFonts w:eastAsia="Times New Roman" w:cs="Arial"/>
                <w:i/>
                <w:iCs/>
              </w:rPr>
              <w:t xml:space="preserve"> </w:t>
            </w:r>
            <w:r w:rsidRPr="00302ECE">
              <w:rPr>
                <w:rFonts w:eastAsia="Times New Roman" w:cs="Arial"/>
                <w:iCs/>
              </w:rPr>
              <w:t>[</w:t>
            </w:r>
            <w:r w:rsidR="00AF0E20" w:rsidRPr="00302ECE">
              <w:rPr>
                <w:rFonts w:eastAsia="Times New Roman" w:cs="Arial"/>
                <w:iCs/>
              </w:rPr>
              <w:t>Be My Knife</w:t>
            </w:r>
            <w:r w:rsidRPr="00302ECE">
              <w:rPr>
                <w:rFonts w:eastAsia="Times New Roman" w:cs="Arial"/>
                <w:iCs/>
              </w:rPr>
              <w:t>]</w:t>
            </w:r>
            <w:r w:rsidR="00AF0E20" w:rsidRPr="00302ECE">
              <w:rPr>
                <w:rFonts w:eastAsia="Times New Roman" w:cs="Arial"/>
              </w:rPr>
              <w:t xml:space="preserve"> (novel), </w:t>
            </w:r>
            <w:r w:rsidR="00B96E0A">
              <w:rPr>
                <w:rFonts w:eastAsia="Times New Roman" w:cs="Arial"/>
              </w:rPr>
              <w:t>(</w:t>
            </w:r>
            <w:r w:rsidR="0032531E">
              <w:rPr>
                <w:rFonts w:eastAsia="Times New Roman" w:cs="Arial"/>
              </w:rPr>
              <w:t xml:space="preserve">Tel Aviv: </w:t>
            </w:r>
            <w:proofErr w:type="spellStart"/>
            <w:r w:rsidR="00AF0E20" w:rsidRPr="00302ECE">
              <w:rPr>
                <w:rFonts w:eastAsia="Times New Roman" w:cs="Arial"/>
              </w:rPr>
              <w:t>Hakibb</w:t>
            </w:r>
            <w:r w:rsidR="00B96E0A">
              <w:rPr>
                <w:rFonts w:eastAsia="Times New Roman" w:cs="Arial"/>
              </w:rPr>
              <w:t>utz</w:t>
            </w:r>
            <w:proofErr w:type="spellEnd"/>
            <w:r w:rsidR="00B96E0A">
              <w:rPr>
                <w:rFonts w:eastAsia="Times New Roman" w:cs="Arial"/>
              </w:rPr>
              <w:t xml:space="preserve"> </w:t>
            </w:r>
            <w:proofErr w:type="spellStart"/>
            <w:r w:rsidR="00B96E0A">
              <w:rPr>
                <w:rFonts w:eastAsia="Times New Roman" w:cs="Arial"/>
              </w:rPr>
              <w:t>Hameuchad</w:t>
            </w:r>
            <w:proofErr w:type="spellEnd"/>
            <w:r w:rsidR="00B96E0A">
              <w:rPr>
                <w:rFonts w:eastAsia="Times New Roman" w:cs="Arial"/>
              </w:rPr>
              <w:t>/</w:t>
            </w:r>
            <w:proofErr w:type="spellStart"/>
            <w:r w:rsidR="00B96E0A">
              <w:rPr>
                <w:rFonts w:eastAsia="Times New Roman" w:cs="Arial"/>
              </w:rPr>
              <w:t>Siman</w:t>
            </w:r>
            <w:proofErr w:type="spellEnd"/>
            <w:r w:rsidR="00B96E0A">
              <w:rPr>
                <w:rFonts w:eastAsia="Times New Roman" w:cs="Arial"/>
              </w:rPr>
              <w:t xml:space="preserve"> </w:t>
            </w:r>
            <w:proofErr w:type="spellStart"/>
            <w:r w:rsidR="00B96E0A">
              <w:rPr>
                <w:rFonts w:eastAsia="Times New Roman" w:cs="Arial"/>
              </w:rPr>
              <w:t>Kriah</w:t>
            </w:r>
            <w:proofErr w:type="spellEnd"/>
            <w:r w:rsidR="00B96E0A">
              <w:rPr>
                <w:rFonts w:eastAsia="Times New Roman" w:cs="Arial"/>
              </w:rPr>
              <w:t>, 1998) English, 2001.</w:t>
            </w:r>
          </w:p>
        </w:tc>
      </w:tr>
      <w:tr w:rsidR="00AF0E20" w:rsidRPr="00302ECE" w14:paraId="171F22B1" w14:textId="77777777" w:rsidTr="00302ECE">
        <w:trPr>
          <w:tblCellSpacing w:w="0" w:type="dxa"/>
        </w:trPr>
        <w:tc>
          <w:tcPr>
            <w:tcW w:w="9260" w:type="dxa"/>
            <w:vAlign w:val="center"/>
            <w:hideMark/>
          </w:tcPr>
          <w:p w14:paraId="7D7BAF47" w14:textId="77777777" w:rsidR="00B96E0A" w:rsidRDefault="00B96E0A" w:rsidP="00B96E0A">
            <w:pPr>
              <w:ind w:left="360"/>
              <w:rPr>
                <w:rFonts w:eastAsia="Times New Roman" w:cs="Arial"/>
                <w:i/>
              </w:rPr>
            </w:pPr>
          </w:p>
          <w:p w14:paraId="0269278E" w14:textId="1DB73CF7" w:rsidR="00AF0E20" w:rsidRPr="00302ECE" w:rsidRDefault="00302ECE" w:rsidP="00B96E0A">
            <w:pPr>
              <w:ind w:left="360"/>
              <w:rPr>
                <w:rFonts w:eastAsia="Times New Roman" w:cs="Times New Roman"/>
              </w:rPr>
            </w:pPr>
            <w:proofErr w:type="spellStart"/>
            <w:r w:rsidRPr="00302ECE">
              <w:rPr>
                <w:rFonts w:eastAsia="Times New Roman" w:cs="Arial"/>
                <w:i/>
              </w:rPr>
              <w:t>Misheu</w:t>
            </w:r>
            <w:proofErr w:type="spellEnd"/>
            <w:r w:rsidRPr="00302ECE">
              <w:rPr>
                <w:rFonts w:eastAsia="Times New Roman" w:cs="Arial"/>
                <w:i/>
              </w:rPr>
              <w:t xml:space="preserve"> </w:t>
            </w:r>
            <w:proofErr w:type="spellStart"/>
            <w:r w:rsidRPr="00302ECE">
              <w:rPr>
                <w:rFonts w:eastAsia="Times New Roman" w:cs="Arial"/>
                <w:i/>
              </w:rPr>
              <w:t>Larutz</w:t>
            </w:r>
            <w:proofErr w:type="spellEnd"/>
            <w:r w:rsidRPr="00302ECE">
              <w:rPr>
                <w:rFonts w:eastAsia="Times New Roman" w:cs="Arial"/>
                <w:i/>
              </w:rPr>
              <w:t xml:space="preserve"> Ito</w:t>
            </w:r>
            <w:r w:rsidRPr="00302ECE">
              <w:rPr>
                <w:rFonts w:eastAsia="Times New Roman" w:cs="Arial"/>
                <w:i/>
                <w:iCs/>
              </w:rPr>
              <w:t xml:space="preserve"> </w:t>
            </w:r>
            <w:r w:rsidRPr="00302ECE">
              <w:rPr>
                <w:rFonts w:eastAsia="Times New Roman" w:cs="Arial"/>
                <w:iCs/>
              </w:rPr>
              <w:t>[</w:t>
            </w:r>
            <w:r w:rsidR="00AF0E20" w:rsidRPr="00302ECE">
              <w:rPr>
                <w:rFonts w:eastAsia="Times New Roman" w:cs="Arial"/>
                <w:iCs/>
              </w:rPr>
              <w:t>Someone to Run With</w:t>
            </w:r>
            <w:r w:rsidRPr="00302ECE">
              <w:rPr>
                <w:rFonts w:eastAsia="Times New Roman" w:cs="Arial"/>
                <w:iCs/>
              </w:rPr>
              <w:t>]</w:t>
            </w:r>
            <w:r w:rsidR="00AF0E20" w:rsidRPr="00302ECE">
              <w:rPr>
                <w:rFonts w:eastAsia="Times New Roman" w:cs="Arial"/>
              </w:rPr>
              <w:t xml:space="preserve"> (novel), </w:t>
            </w:r>
            <w:r w:rsidR="00B96E0A">
              <w:rPr>
                <w:rFonts w:eastAsia="Times New Roman" w:cs="Arial"/>
              </w:rPr>
              <w:t>(</w:t>
            </w:r>
            <w:r w:rsidR="0032531E">
              <w:rPr>
                <w:rFonts w:eastAsia="Times New Roman" w:cs="Arial"/>
              </w:rPr>
              <w:t xml:space="preserve">Tel Aviv: </w:t>
            </w:r>
            <w:proofErr w:type="spellStart"/>
            <w:r w:rsidR="00AF0E20" w:rsidRPr="00302ECE">
              <w:rPr>
                <w:rFonts w:eastAsia="Times New Roman" w:cs="Arial"/>
              </w:rPr>
              <w:t>Hakibbutz</w:t>
            </w:r>
            <w:proofErr w:type="spellEnd"/>
            <w:r w:rsidR="00AF0E20" w:rsidRPr="00302ECE">
              <w:rPr>
                <w:rFonts w:eastAsia="Times New Roman" w:cs="Arial"/>
              </w:rPr>
              <w:t xml:space="preserve"> </w:t>
            </w:r>
            <w:proofErr w:type="spellStart"/>
            <w:r w:rsidR="00AF0E20" w:rsidRPr="00302ECE">
              <w:rPr>
                <w:rFonts w:eastAsia="Times New Roman" w:cs="Arial"/>
              </w:rPr>
              <w:t>Hameuchad</w:t>
            </w:r>
            <w:proofErr w:type="spellEnd"/>
            <w:r w:rsidR="00AF0E20" w:rsidRPr="00302ECE">
              <w:rPr>
                <w:rFonts w:eastAsia="Times New Roman" w:cs="Arial"/>
              </w:rPr>
              <w:t>, 2000</w:t>
            </w:r>
            <w:r w:rsidR="00B96E0A">
              <w:rPr>
                <w:rFonts w:eastAsia="Times New Roman" w:cs="Arial"/>
              </w:rPr>
              <w:t>)</w:t>
            </w:r>
            <w:r w:rsidR="00AF0E20" w:rsidRPr="00302ECE">
              <w:rPr>
                <w:rFonts w:eastAsia="Times New Roman" w:cs="Arial"/>
              </w:rPr>
              <w:t xml:space="preserve"> </w:t>
            </w:r>
            <w:r w:rsidR="00B96E0A">
              <w:rPr>
                <w:rFonts w:eastAsia="Times New Roman" w:cs="Arial"/>
              </w:rPr>
              <w:t>English, 2003.</w:t>
            </w:r>
          </w:p>
        </w:tc>
      </w:tr>
      <w:tr w:rsidR="00AF0E20" w:rsidRPr="00302ECE" w14:paraId="4FF2B95C" w14:textId="77777777" w:rsidTr="00302ECE">
        <w:trPr>
          <w:tblCellSpacing w:w="0" w:type="dxa"/>
        </w:trPr>
        <w:tc>
          <w:tcPr>
            <w:tcW w:w="9260" w:type="dxa"/>
            <w:vAlign w:val="center"/>
            <w:hideMark/>
          </w:tcPr>
          <w:p w14:paraId="0D0026F7" w14:textId="77777777" w:rsidR="00B96E0A" w:rsidRDefault="00B96E0A" w:rsidP="00B96E0A">
            <w:pPr>
              <w:ind w:left="360"/>
              <w:rPr>
                <w:rFonts w:eastAsia="Times New Roman" w:cs="Arial"/>
                <w:i/>
              </w:rPr>
            </w:pPr>
          </w:p>
          <w:p w14:paraId="2082AB4F" w14:textId="19AA8229" w:rsidR="00AF0E20" w:rsidRPr="00302ECE" w:rsidRDefault="00302ECE" w:rsidP="00B96E0A">
            <w:pPr>
              <w:ind w:left="360"/>
              <w:rPr>
                <w:rFonts w:eastAsia="Times New Roman" w:cs="Times New Roman"/>
              </w:rPr>
            </w:pPr>
            <w:r w:rsidRPr="00B96E0A">
              <w:rPr>
                <w:rFonts w:eastAsia="Times New Roman" w:cs="Arial"/>
                <w:i/>
              </w:rPr>
              <w:t>Ba-</w:t>
            </w:r>
            <w:proofErr w:type="spellStart"/>
            <w:r w:rsidRPr="00B96E0A">
              <w:rPr>
                <w:rFonts w:eastAsia="Times New Roman" w:cs="Arial"/>
                <w:i/>
              </w:rPr>
              <w:t>Guf</w:t>
            </w:r>
            <w:proofErr w:type="spellEnd"/>
            <w:r w:rsidRPr="00B96E0A">
              <w:rPr>
                <w:rFonts w:eastAsia="Times New Roman" w:cs="Arial"/>
                <w:i/>
              </w:rPr>
              <w:t xml:space="preserve"> </w:t>
            </w:r>
            <w:proofErr w:type="spellStart"/>
            <w:r w:rsidRPr="00B96E0A">
              <w:rPr>
                <w:rFonts w:eastAsia="Times New Roman" w:cs="Arial"/>
                <w:i/>
              </w:rPr>
              <w:t>Ani</w:t>
            </w:r>
            <w:proofErr w:type="spellEnd"/>
            <w:r w:rsidRPr="00B96E0A">
              <w:rPr>
                <w:rFonts w:eastAsia="Times New Roman" w:cs="Arial"/>
                <w:i/>
              </w:rPr>
              <w:t xml:space="preserve"> </w:t>
            </w:r>
            <w:proofErr w:type="spellStart"/>
            <w:r w:rsidRPr="00B96E0A">
              <w:rPr>
                <w:rFonts w:eastAsia="Times New Roman" w:cs="Arial"/>
                <w:i/>
              </w:rPr>
              <w:t>Mevina</w:t>
            </w:r>
            <w:proofErr w:type="spellEnd"/>
            <w:r w:rsidRPr="00302ECE">
              <w:rPr>
                <w:rFonts w:eastAsia="Times New Roman" w:cs="Arial"/>
                <w:i/>
                <w:iCs/>
              </w:rPr>
              <w:t xml:space="preserve"> </w:t>
            </w:r>
            <w:r w:rsidRPr="00302ECE">
              <w:rPr>
                <w:rFonts w:eastAsia="Times New Roman" w:cs="Arial"/>
                <w:iCs/>
              </w:rPr>
              <w:t>[</w:t>
            </w:r>
            <w:r w:rsidR="00AF0E20" w:rsidRPr="00302ECE">
              <w:rPr>
                <w:rFonts w:eastAsia="Times New Roman" w:cs="Arial"/>
                <w:iCs/>
              </w:rPr>
              <w:t xml:space="preserve">Her Body </w:t>
            </w:r>
            <w:proofErr w:type="gramStart"/>
            <w:r w:rsidR="00AF0E20" w:rsidRPr="00302ECE">
              <w:rPr>
                <w:rFonts w:eastAsia="Times New Roman" w:cs="Arial"/>
                <w:iCs/>
              </w:rPr>
              <w:t>Knows</w:t>
            </w:r>
            <w:r w:rsidR="00AF0E20" w:rsidRPr="00302ECE">
              <w:rPr>
                <w:rFonts w:eastAsia="Times New Roman" w:cs="Arial"/>
              </w:rPr>
              <w:t xml:space="preserve"> </w:t>
            </w:r>
            <w:r w:rsidRPr="00302ECE">
              <w:rPr>
                <w:rFonts w:eastAsia="Times New Roman" w:cs="Arial"/>
              </w:rPr>
              <w:t>]</w:t>
            </w:r>
            <w:proofErr w:type="gramEnd"/>
            <w:r w:rsidR="00AF0E20" w:rsidRPr="00302ECE">
              <w:rPr>
                <w:rFonts w:eastAsia="Times New Roman" w:cs="Arial"/>
              </w:rPr>
              <w:t>(nov</w:t>
            </w:r>
            <w:r w:rsidRPr="00302ECE">
              <w:rPr>
                <w:rFonts w:eastAsia="Times New Roman" w:cs="Arial"/>
              </w:rPr>
              <w:t xml:space="preserve">el), </w:t>
            </w:r>
            <w:r w:rsidR="00B96E0A">
              <w:rPr>
                <w:rFonts w:eastAsia="Times New Roman" w:cs="Arial"/>
              </w:rPr>
              <w:t>(</w:t>
            </w:r>
            <w:r w:rsidR="0032531E">
              <w:rPr>
                <w:rFonts w:eastAsia="Times New Roman" w:cs="Arial"/>
              </w:rPr>
              <w:t xml:space="preserve">Tel Aviv: </w:t>
            </w:r>
            <w:proofErr w:type="spellStart"/>
            <w:r w:rsidRPr="00302ECE">
              <w:rPr>
                <w:rFonts w:eastAsia="Times New Roman" w:cs="Arial"/>
              </w:rPr>
              <w:t>Hakibbutz</w:t>
            </w:r>
            <w:proofErr w:type="spellEnd"/>
            <w:r w:rsidRPr="00302ECE">
              <w:rPr>
                <w:rFonts w:eastAsia="Times New Roman" w:cs="Arial"/>
              </w:rPr>
              <w:t xml:space="preserve"> </w:t>
            </w:r>
            <w:proofErr w:type="spellStart"/>
            <w:r w:rsidRPr="00302ECE">
              <w:rPr>
                <w:rFonts w:eastAsia="Times New Roman" w:cs="Arial"/>
              </w:rPr>
              <w:t>Hameuchad</w:t>
            </w:r>
            <w:proofErr w:type="spellEnd"/>
            <w:r w:rsidRPr="00302ECE">
              <w:rPr>
                <w:rFonts w:eastAsia="Times New Roman" w:cs="Arial"/>
              </w:rPr>
              <w:t>, 2002</w:t>
            </w:r>
            <w:r w:rsidR="00B96E0A">
              <w:rPr>
                <w:rFonts w:eastAsia="Times New Roman" w:cs="Arial"/>
              </w:rPr>
              <w:t>)</w:t>
            </w:r>
            <w:r w:rsidRPr="00302ECE">
              <w:rPr>
                <w:rFonts w:eastAsia="Times New Roman" w:cs="Arial"/>
              </w:rPr>
              <w:t xml:space="preserve"> </w:t>
            </w:r>
            <w:r w:rsidR="00B96E0A">
              <w:rPr>
                <w:rFonts w:eastAsia="Times New Roman" w:cs="Arial"/>
              </w:rPr>
              <w:t>English, 2005.</w:t>
            </w:r>
          </w:p>
        </w:tc>
      </w:tr>
      <w:tr w:rsidR="00AF0E20" w:rsidRPr="00302ECE" w14:paraId="673DF296" w14:textId="77777777" w:rsidTr="00302ECE">
        <w:trPr>
          <w:tblCellSpacing w:w="0" w:type="dxa"/>
        </w:trPr>
        <w:tc>
          <w:tcPr>
            <w:tcW w:w="9260" w:type="dxa"/>
            <w:vAlign w:val="center"/>
            <w:hideMark/>
          </w:tcPr>
          <w:p w14:paraId="59E3820F" w14:textId="77777777" w:rsidR="00B96E0A" w:rsidRDefault="00B96E0A" w:rsidP="00B96E0A">
            <w:pPr>
              <w:ind w:left="360"/>
              <w:rPr>
                <w:rFonts w:eastAsia="Times New Roman" w:cs="Arial"/>
                <w:i/>
              </w:rPr>
            </w:pPr>
          </w:p>
          <w:p w14:paraId="2DBDD916" w14:textId="3D501BBD" w:rsidR="00AF0E20" w:rsidRPr="00302ECE" w:rsidRDefault="00302ECE" w:rsidP="00B96E0A">
            <w:pPr>
              <w:ind w:left="360"/>
              <w:rPr>
                <w:rFonts w:eastAsia="Times New Roman" w:cs="Times New Roman"/>
              </w:rPr>
            </w:pPr>
            <w:proofErr w:type="spellStart"/>
            <w:r w:rsidRPr="00302ECE">
              <w:rPr>
                <w:rFonts w:eastAsia="Times New Roman" w:cs="Arial"/>
                <w:i/>
              </w:rPr>
              <w:t>Mavet</w:t>
            </w:r>
            <w:proofErr w:type="spellEnd"/>
            <w:r w:rsidRPr="00302ECE">
              <w:rPr>
                <w:rFonts w:eastAsia="Times New Roman" w:cs="Arial"/>
                <w:i/>
              </w:rPr>
              <w:t xml:space="preserve"> </w:t>
            </w:r>
            <w:proofErr w:type="spellStart"/>
            <w:r w:rsidRPr="00302ECE">
              <w:rPr>
                <w:rFonts w:eastAsia="Times New Roman" w:cs="Arial"/>
                <w:i/>
              </w:rPr>
              <w:t>Ke-Derech</w:t>
            </w:r>
            <w:proofErr w:type="spellEnd"/>
            <w:r w:rsidRPr="00302ECE">
              <w:rPr>
                <w:rFonts w:eastAsia="Times New Roman" w:cs="Arial"/>
                <w:i/>
              </w:rPr>
              <w:t xml:space="preserve"> </w:t>
            </w:r>
            <w:proofErr w:type="spellStart"/>
            <w:r w:rsidRPr="00302ECE">
              <w:rPr>
                <w:rFonts w:eastAsia="Times New Roman" w:cs="Arial"/>
                <w:i/>
              </w:rPr>
              <w:t>Chaim</w:t>
            </w:r>
            <w:proofErr w:type="spellEnd"/>
            <w:r w:rsidRPr="00302ECE">
              <w:rPr>
                <w:rFonts w:eastAsia="Times New Roman" w:cs="Arial"/>
                <w:i/>
                <w:iCs/>
              </w:rPr>
              <w:t xml:space="preserve"> </w:t>
            </w:r>
            <w:r>
              <w:rPr>
                <w:rFonts w:eastAsia="Times New Roman" w:cs="Arial"/>
                <w:iCs/>
              </w:rPr>
              <w:t>[</w:t>
            </w:r>
            <w:r w:rsidR="00AF0E20" w:rsidRPr="00302ECE">
              <w:rPr>
                <w:rFonts w:eastAsia="Times New Roman" w:cs="Arial"/>
                <w:iCs/>
              </w:rPr>
              <w:t>Death As a Way of Life</w:t>
            </w:r>
            <w:r>
              <w:rPr>
                <w:rFonts w:eastAsia="Times New Roman" w:cs="Arial"/>
                <w:iCs/>
              </w:rPr>
              <w:t>]</w:t>
            </w:r>
            <w:r w:rsidR="00AF0E20" w:rsidRPr="00302ECE">
              <w:rPr>
                <w:rFonts w:eastAsia="Times New Roman" w:cs="Arial"/>
              </w:rPr>
              <w:t xml:space="preserve"> (non-ficti</w:t>
            </w:r>
            <w:r>
              <w:rPr>
                <w:rFonts w:eastAsia="Times New Roman" w:cs="Arial"/>
              </w:rPr>
              <w:t xml:space="preserve">on), </w:t>
            </w:r>
            <w:r w:rsidR="00B96E0A">
              <w:rPr>
                <w:rFonts w:eastAsia="Times New Roman" w:cs="Arial"/>
              </w:rPr>
              <w:t>(</w:t>
            </w:r>
            <w:r w:rsidR="0032531E">
              <w:rPr>
                <w:rFonts w:eastAsia="Times New Roman" w:cs="Arial"/>
              </w:rPr>
              <w:t xml:space="preserve">Tel Aviv: </w:t>
            </w:r>
            <w:proofErr w:type="spellStart"/>
            <w:r>
              <w:rPr>
                <w:rFonts w:eastAsia="Times New Roman" w:cs="Arial"/>
              </w:rPr>
              <w:t>Hakibbutz</w:t>
            </w:r>
            <w:proofErr w:type="spellEnd"/>
            <w:r>
              <w:rPr>
                <w:rFonts w:eastAsia="Times New Roman" w:cs="Arial"/>
              </w:rPr>
              <w:t xml:space="preserve"> </w:t>
            </w:r>
            <w:proofErr w:type="spellStart"/>
            <w:r>
              <w:rPr>
                <w:rFonts w:eastAsia="Times New Roman" w:cs="Arial"/>
              </w:rPr>
              <w:t>Hameuchad</w:t>
            </w:r>
            <w:proofErr w:type="spellEnd"/>
            <w:r>
              <w:rPr>
                <w:rFonts w:eastAsia="Times New Roman" w:cs="Arial"/>
              </w:rPr>
              <w:t>, 2003</w:t>
            </w:r>
            <w:r w:rsidR="00B96E0A">
              <w:rPr>
                <w:rFonts w:eastAsia="Times New Roman" w:cs="Arial"/>
              </w:rPr>
              <w:t>) English, 2003.</w:t>
            </w:r>
          </w:p>
        </w:tc>
      </w:tr>
      <w:tr w:rsidR="00AF0E20" w:rsidRPr="00302ECE" w14:paraId="13573F24" w14:textId="77777777" w:rsidTr="00302ECE">
        <w:trPr>
          <w:tblCellSpacing w:w="0" w:type="dxa"/>
        </w:trPr>
        <w:tc>
          <w:tcPr>
            <w:tcW w:w="9260" w:type="dxa"/>
            <w:vAlign w:val="center"/>
            <w:hideMark/>
          </w:tcPr>
          <w:p w14:paraId="4E905D47" w14:textId="6E66B0C8" w:rsidR="00AF0E20" w:rsidRPr="00302ECE" w:rsidRDefault="00AF0E20" w:rsidP="00B96E0A">
            <w:pPr>
              <w:ind w:left="360"/>
              <w:rPr>
                <w:rFonts w:eastAsia="Times New Roman" w:cs="Times New Roman"/>
              </w:rPr>
            </w:pPr>
          </w:p>
        </w:tc>
      </w:tr>
      <w:tr w:rsidR="00AF0E20" w:rsidRPr="00302ECE" w14:paraId="3DDD3F01" w14:textId="77777777" w:rsidTr="00302ECE">
        <w:trPr>
          <w:tblCellSpacing w:w="0" w:type="dxa"/>
        </w:trPr>
        <w:tc>
          <w:tcPr>
            <w:tcW w:w="9260" w:type="dxa"/>
            <w:vAlign w:val="center"/>
            <w:hideMark/>
          </w:tcPr>
          <w:p w14:paraId="0801595C" w14:textId="7D4779EF" w:rsidR="00B96E0A" w:rsidRDefault="00B96E0A" w:rsidP="00B96E0A">
            <w:pPr>
              <w:ind w:left="360"/>
              <w:rPr>
                <w:rFonts w:eastAsia="Times New Roman" w:cs="Arial"/>
                <w:i/>
              </w:rPr>
            </w:pPr>
          </w:p>
          <w:p w14:paraId="78CA67CE" w14:textId="4544E805" w:rsidR="00AF0E20" w:rsidRDefault="00302ECE" w:rsidP="00B96E0A">
            <w:pPr>
              <w:ind w:left="360"/>
              <w:rPr>
                <w:rFonts w:eastAsia="Times New Roman" w:cs="Arial"/>
              </w:rPr>
            </w:pPr>
            <w:proofErr w:type="spellStart"/>
            <w:r w:rsidRPr="00B96E0A">
              <w:rPr>
                <w:rFonts w:eastAsia="Times New Roman" w:cs="Arial"/>
                <w:i/>
              </w:rPr>
              <w:t>Isha</w:t>
            </w:r>
            <w:proofErr w:type="spellEnd"/>
            <w:r w:rsidRPr="00B96E0A">
              <w:rPr>
                <w:rFonts w:eastAsia="Times New Roman" w:cs="Arial"/>
                <w:i/>
              </w:rPr>
              <w:t xml:space="preserve"> </w:t>
            </w:r>
            <w:proofErr w:type="spellStart"/>
            <w:r w:rsidRPr="00B96E0A">
              <w:rPr>
                <w:rFonts w:eastAsia="Times New Roman" w:cs="Arial"/>
                <w:i/>
              </w:rPr>
              <w:t>Borachat</w:t>
            </w:r>
            <w:proofErr w:type="spellEnd"/>
            <w:r w:rsidRPr="00B96E0A">
              <w:rPr>
                <w:rFonts w:eastAsia="Times New Roman" w:cs="Arial"/>
                <w:i/>
              </w:rPr>
              <w:t xml:space="preserve"> </w:t>
            </w:r>
            <w:proofErr w:type="spellStart"/>
            <w:r w:rsidRPr="00B96E0A">
              <w:rPr>
                <w:rFonts w:eastAsia="Times New Roman" w:cs="Arial"/>
                <w:i/>
              </w:rPr>
              <w:t>Mi-Besora</w:t>
            </w:r>
            <w:proofErr w:type="spellEnd"/>
            <w:r w:rsidRPr="00302ECE">
              <w:rPr>
                <w:rFonts w:eastAsia="Times New Roman" w:cs="Arial"/>
                <w:i/>
                <w:iCs/>
              </w:rPr>
              <w:t xml:space="preserve"> </w:t>
            </w:r>
            <w:r w:rsidR="00B96E0A">
              <w:rPr>
                <w:rFonts w:eastAsia="Times New Roman" w:cs="Arial"/>
                <w:iCs/>
              </w:rPr>
              <w:t>[</w:t>
            </w:r>
            <w:r w:rsidR="00B96E0A" w:rsidRPr="00B96E0A">
              <w:rPr>
                <w:rFonts w:eastAsia="Times New Roman" w:cs="Arial"/>
                <w:iCs/>
              </w:rPr>
              <w:t>To</w:t>
            </w:r>
            <w:r w:rsidR="00AF0E20" w:rsidRPr="00B96E0A">
              <w:rPr>
                <w:rFonts w:eastAsia="Times New Roman" w:cs="Arial"/>
                <w:iCs/>
              </w:rPr>
              <w:t xml:space="preserve"> the End of the Land</w:t>
            </w:r>
            <w:r w:rsidR="00B96E0A">
              <w:rPr>
                <w:rFonts w:eastAsia="Times New Roman" w:cs="Arial"/>
                <w:iCs/>
              </w:rPr>
              <w:t>]</w:t>
            </w:r>
            <w:r w:rsidR="00AF0E20" w:rsidRPr="00302ECE">
              <w:rPr>
                <w:rFonts w:eastAsia="Times New Roman" w:cs="Arial"/>
              </w:rPr>
              <w:t xml:space="preserve"> (nove</w:t>
            </w:r>
            <w:r w:rsidR="00B96E0A">
              <w:rPr>
                <w:rFonts w:eastAsia="Times New Roman" w:cs="Arial"/>
              </w:rPr>
              <w:t>l), (</w:t>
            </w:r>
            <w:r w:rsidR="0032531E">
              <w:rPr>
                <w:rFonts w:eastAsia="Times New Roman" w:cs="Arial"/>
              </w:rPr>
              <w:t xml:space="preserve">Tel Aviv: </w:t>
            </w:r>
            <w:proofErr w:type="spellStart"/>
            <w:r w:rsidR="00B96E0A">
              <w:rPr>
                <w:rFonts w:eastAsia="Times New Roman" w:cs="Arial"/>
              </w:rPr>
              <w:t>Hakibbutz</w:t>
            </w:r>
            <w:proofErr w:type="spellEnd"/>
            <w:r w:rsidR="00B96E0A">
              <w:rPr>
                <w:rFonts w:eastAsia="Times New Roman" w:cs="Arial"/>
              </w:rPr>
              <w:t xml:space="preserve"> </w:t>
            </w:r>
            <w:proofErr w:type="spellStart"/>
            <w:r w:rsidR="00B96E0A">
              <w:rPr>
                <w:rFonts w:eastAsia="Times New Roman" w:cs="Arial"/>
              </w:rPr>
              <w:t>Hameuchad</w:t>
            </w:r>
            <w:proofErr w:type="spellEnd"/>
            <w:r w:rsidR="00B96E0A">
              <w:rPr>
                <w:rFonts w:eastAsia="Times New Roman" w:cs="Arial"/>
              </w:rPr>
              <w:t>, 2008) English, 2010.</w:t>
            </w:r>
          </w:p>
          <w:p w14:paraId="62108869" w14:textId="77777777" w:rsidR="0032531E" w:rsidRDefault="0032531E" w:rsidP="00B96E0A">
            <w:pPr>
              <w:ind w:left="360"/>
              <w:rPr>
                <w:rFonts w:eastAsia="Times New Roman" w:cs="Arial"/>
              </w:rPr>
            </w:pPr>
          </w:p>
          <w:p w14:paraId="2F4E0E52" w14:textId="7E5540B8" w:rsidR="0032531E" w:rsidRDefault="0032531E" w:rsidP="00B96E0A">
            <w:pPr>
              <w:ind w:left="360"/>
              <w:rPr>
                <w:rFonts w:eastAsia="Times New Roman" w:cs="Arial"/>
              </w:rPr>
            </w:pPr>
            <w:proofErr w:type="spellStart"/>
            <w:r w:rsidRPr="0032531E">
              <w:rPr>
                <w:rFonts w:eastAsia="Times New Roman" w:cs="Arial"/>
                <w:i/>
              </w:rPr>
              <w:t>Dvash</w:t>
            </w:r>
            <w:proofErr w:type="spellEnd"/>
            <w:r w:rsidRPr="0032531E">
              <w:rPr>
                <w:rFonts w:eastAsia="Times New Roman" w:cs="Arial"/>
                <w:i/>
              </w:rPr>
              <w:t xml:space="preserve"> </w:t>
            </w:r>
            <w:proofErr w:type="spellStart"/>
            <w:r w:rsidRPr="0032531E">
              <w:rPr>
                <w:rFonts w:eastAsia="Times New Roman" w:cs="Arial"/>
                <w:i/>
              </w:rPr>
              <w:t>Ariyot</w:t>
            </w:r>
            <w:proofErr w:type="spellEnd"/>
            <w:r w:rsidRPr="0032531E">
              <w:rPr>
                <w:rFonts w:eastAsia="Times New Roman" w:cs="Arial"/>
                <w:i/>
              </w:rPr>
              <w:t xml:space="preserve"> </w:t>
            </w:r>
            <w:r>
              <w:rPr>
                <w:rFonts w:eastAsia="Times New Roman" w:cs="Arial"/>
              </w:rPr>
              <w:t xml:space="preserve">[The Myth of Samson] (non-fiction), (Tel Aviv: </w:t>
            </w:r>
            <w:proofErr w:type="spellStart"/>
            <w:r>
              <w:rPr>
                <w:rFonts w:eastAsia="Times New Roman" w:cs="Arial"/>
              </w:rPr>
              <w:t>Yediot</w:t>
            </w:r>
            <w:proofErr w:type="spellEnd"/>
            <w:r>
              <w:rPr>
                <w:rFonts w:eastAsia="Times New Roman" w:cs="Arial"/>
              </w:rPr>
              <w:t>, 2005) English, 2006.</w:t>
            </w:r>
          </w:p>
          <w:p w14:paraId="07FD40E7" w14:textId="77777777" w:rsidR="00AA2518" w:rsidRDefault="00AA2518" w:rsidP="00B96E0A">
            <w:pPr>
              <w:ind w:left="360"/>
              <w:rPr>
                <w:rFonts w:eastAsia="Times New Roman" w:cs="Times New Roman"/>
              </w:rPr>
            </w:pPr>
          </w:p>
          <w:p w14:paraId="0F1FEDF6" w14:textId="77777777" w:rsidR="00AA2518" w:rsidRDefault="00AA2518" w:rsidP="00B96E0A">
            <w:pPr>
              <w:ind w:left="360"/>
              <w:rPr>
                <w:rFonts w:eastAsia="Times New Roman" w:cs="Times New Roman"/>
              </w:rPr>
            </w:pPr>
          </w:p>
          <w:p w14:paraId="19AF8329" w14:textId="275E41A6" w:rsidR="00AA2518" w:rsidRDefault="00AA2518" w:rsidP="00B96E0A">
            <w:pPr>
              <w:ind w:left="360"/>
              <w:rPr>
                <w:rFonts w:eastAsia="Times New Roman" w:cs="Times New Roman"/>
              </w:rPr>
            </w:pPr>
            <w:r>
              <w:rPr>
                <w:rFonts w:eastAsia="Times New Roman" w:cs="Times New Roman"/>
              </w:rPr>
              <w:t xml:space="preserve">II. </w:t>
            </w:r>
            <w:proofErr w:type="spellStart"/>
            <w:r>
              <w:rPr>
                <w:rFonts w:eastAsia="Times New Roman" w:cs="Times New Roman"/>
              </w:rPr>
              <w:t>Childrens</w:t>
            </w:r>
            <w:proofErr w:type="spellEnd"/>
            <w:r>
              <w:rPr>
                <w:rFonts w:eastAsia="Times New Roman" w:cs="Times New Roman"/>
              </w:rPr>
              <w:t xml:space="preserve"> Literature (English availability as marked): </w:t>
            </w:r>
          </w:p>
          <w:tbl>
            <w:tblPr>
              <w:tblW w:w="8900" w:type="dxa"/>
              <w:tblCellSpacing w:w="0" w:type="dxa"/>
              <w:tblCellMar>
                <w:left w:w="0" w:type="dxa"/>
                <w:right w:w="0" w:type="dxa"/>
              </w:tblCellMar>
              <w:tblLook w:val="04A0" w:firstRow="1" w:lastRow="0" w:firstColumn="1" w:lastColumn="0" w:noHBand="0" w:noVBand="1"/>
            </w:tblPr>
            <w:tblGrid>
              <w:gridCol w:w="8900"/>
            </w:tblGrid>
            <w:tr w:rsidR="00AA2518" w:rsidRPr="00AA2518" w14:paraId="5BFA7699" w14:textId="77777777" w:rsidTr="00AA2518">
              <w:trPr>
                <w:tblCellSpacing w:w="0" w:type="dxa"/>
              </w:trPr>
              <w:tc>
                <w:tcPr>
                  <w:tcW w:w="0" w:type="auto"/>
                  <w:vAlign w:val="center"/>
                  <w:hideMark/>
                </w:tcPr>
                <w:p w14:paraId="2D9C306C" w14:textId="378D5BF8" w:rsidR="00AA2518" w:rsidRPr="00AA2518" w:rsidRDefault="00AA2518" w:rsidP="00AA2518">
                  <w:pPr>
                    <w:rPr>
                      <w:rFonts w:ascii="Times" w:eastAsia="Times New Roman" w:hAnsi="Times" w:cs="Times New Roman"/>
                      <w:sz w:val="20"/>
                      <w:szCs w:val="20"/>
                    </w:rPr>
                  </w:pPr>
                </w:p>
              </w:tc>
            </w:tr>
            <w:tr w:rsidR="00AA2518" w:rsidRPr="00AA2518" w14:paraId="75F9FD66" w14:textId="77777777" w:rsidTr="00AA2518">
              <w:trPr>
                <w:tblCellSpacing w:w="0" w:type="dxa"/>
              </w:trPr>
              <w:tc>
                <w:tcPr>
                  <w:tcW w:w="0" w:type="auto"/>
                  <w:vAlign w:val="center"/>
                  <w:hideMark/>
                </w:tcPr>
                <w:p w14:paraId="1244B20D" w14:textId="77777777" w:rsidR="008470CD" w:rsidRDefault="008470CD" w:rsidP="00AA2518">
                  <w:pPr>
                    <w:ind w:left="360"/>
                    <w:rPr>
                      <w:rFonts w:eastAsia="Times New Roman" w:cs="Arial"/>
                      <w:i/>
                    </w:rPr>
                  </w:pPr>
                </w:p>
                <w:p w14:paraId="32A4C3D8" w14:textId="7F00F58F" w:rsidR="00AA2518" w:rsidRPr="00AA2518" w:rsidRDefault="00AA2518" w:rsidP="00AA2518">
                  <w:pPr>
                    <w:ind w:left="360"/>
                    <w:rPr>
                      <w:rFonts w:eastAsia="Times New Roman" w:cs="Times New Roman"/>
                    </w:rPr>
                  </w:pPr>
                  <w:r w:rsidRPr="00AA2518">
                    <w:rPr>
                      <w:rFonts w:eastAsia="Times New Roman" w:cs="Arial"/>
                      <w:i/>
                    </w:rPr>
                    <w:t>Du-</w:t>
                  </w:r>
                  <w:proofErr w:type="spellStart"/>
                  <w:r w:rsidRPr="00AA2518">
                    <w:rPr>
                      <w:rFonts w:eastAsia="Times New Roman" w:cs="Arial"/>
                      <w:i/>
                    </w:rPr>
                    <w:t>Krav</w:t>
                  </w:r>
                  <w:proofErr w:type="spellEnd"/>
                  <w:r w:rsidRPr="00AA2518">
                    <w:rPr>
                      <w:rFonts w:eastAsia="Times New Roman" w:cs="Arial"/>
                    </w:rPr>
                    <w:t xml:space="preserve"> </w:t>
                  </w:r>
                  <w:r>
                    <w:rPr>
                      <w:rFonts w:eastAsia="Times New Roman" w:cs="Arial"/>
                    </w:rPr>
                    <w:t>[</w:t>
                  </w:r>
                  <w:r w:rsidRPr="00AA2518">
                    <w:rPr>
                      <w:rFonts w:eastAsia="Times New Roman" w:cs="Arial"/>
                      <w:iCs/>
                    </w:rPr>
                    <w:t>Duel</w:t>
                  </w:r>
                  <w:r>
                    <w:rPr>
                      <w:rFonts w:eastAsia="Times New Roman" w:cs="Arial"/>
                      <w:iCs/>
                    </w:rPr>
                    <w:t>]</w:t>
                  </w:r>
                  <w:r w:rsidRPr="00AA2518">
                    <w:rPr>
                      <w:rFonts w:eastAsia="Times New Roman" w:cs="Arial"/>
                    </w:rPr>
                    <w:t>,</w:t>
                  </w:r>
                  <w:r>
                    <w:rPr>
                      <w:rFonts w:eastAsia="Times New Roman" w:cs="Arial"/>
                    </w:rPr>
                    <w:t xml:space="preserve"> Masada, 1982 English, 2004</w:t>
                  </w:r>
                </w:p>
              </w:tc>
            </w:tr>
            <w:tr w:rsidR="00AA2518" w:rsidRPr="00AA2518" w14:paraId="17AC091C" w14:textId="77777777" w:rsidTr="00AA2518">
              <w:trPr>
                <w:tblCellSpacing w:w="0" w:type="dxa"/>
              </w:trPr>
              <w:tc>
                <w:tcPr>
                  <w:tcW w:w="0" w:type="auto"/>
                  <w:vAlign w:val="center"/>
                  <w:hideMark/>
                </w:tcPr>
                <w:p w14:paraId="450E0DFD" w14:textId="77777777" w:rsidR="00AA2518" w:rsidRDefault="00AA2518" w:rsidP="00AA2518">
                  <w:pPr>
                    <w:ind w:left="360"/>
                    <w:rPr>
                      <w:rFonts w:eastAsia="Times New Roman" w:cs="Arial"/>
                      <w:i/>
                      <w:iCs/>
                    </w:rPr>
                  </w:pPr>
                </w:p>
                <w:p w14:paraId="127B1A48" w14:textId="2C338F23" w:rsidR="00AA2518" w:rsidRPr="00AA2518" w:rsidRDefault="00AA2518" w:rsidP="00AA2518">
                  <w:pPr>
                    <w:ind w:left="360"/>
                    <w:rPr>
                      <w:rFonts w:eastAsia="Times New Roman" w:cs="Times New Roman"/>
                    </w:rPr>
                  </w:pPr>
                  <w:r w:rsidRPr="00AA2518">
                    <w:rPr>
                      <w:rFonts w:eastAsia="Times New Roman" w:cs="Arial"/>
                      <w:i/>
                    </w:rPr>
                    <w:t xml:space="preserve">Ah </w:t>
                  </w:r>
                  <w:proofErr w:type="spellStart"/>
                  <w:r w:rsidRPr="00AA2518">
                    <w:rPr>
                      <w:rFonts w:eastAsia="Times New Roman" w:cs="Arial"/>
                      <w:i/>
                    </w:rPr>
                    <w:t>Hadash</w:t>
                  </w:r>
                  <w:proofErr w:type="spellEnd"/>
                  <w:r w:rsidRPr="00AA2518">
                    <w:rPr>
                      <w:rFonts w:eastAsia="Times New Roman" w:cs="Arial"/>
                      <w:i/>
                    </w:rPr>
                    <w:t xml:space="preserve"> </w:t>
                  </w:r>
                  <w:proofErr w:type="spellStart"/>
                  <w:r w:rsidRPr="00AA2518">
                    <w:rPr>
                      <w:rFonts w:eastAsia="Times New Roman" w:cs="Arial"/>
                      <w:i/>
                    </w:rPr>
                    <w:t>Legamre</w:t>
                  </w:r>
                  <w:proofErr w:type="spellEnd"/>
                  <w:r w:rsidRPr="00AA2518">
                    <w:rPr>
                      <w:rFonts w:eastAsia="Times New Roman" w:cs="Arial"/>
                    </w:rPr>
                    <w:t xml:space="preserve"> </w:t>
                  </w:r>
                  <w:r>
                    <w:rPr>
                      <w:rFonts w:eastAsia="Times New Roman" w:cs="Arial"/>
                    </w:rPr>
                    <w:t>[</w:t>
                  </w:r>
                  <w:r w:rsidRPr="00AA2518">
                    <w:rPr>
                      <w:rFonts w:eastAsia="Times New Roman" w:cs="Arial"/>
                      <w:iCs/>
                    </w:rPr>
                    <w:t>A Brand New Brother</w:t>
                  </w:r>
                  <w:r>
                    <w:rPr>
                      <w:rFonts w:eastAsia="Times New Roman" w:cs="Arial"/>
                      <w:iCs/>
                    </w:rPr>
                    <w:t>]</w:t>
                  </w:r>
                  <w:r>
                    <w:rPr>
                      <w:rFonts w:eastAsia="Times New Roman" w:cs="Arial"/>
                    </w:rPr>
                    <w:t xml:space="preserve">, </w:t>
                  </w:r>
                  <w:r w:rsidR="0032531E">
                    <w:rPr>
                      <w:rFonts w:eastAsia="Times New Roman" w:cs="Arial"/>
                    </w:rPr>
                    <w:t xml:space="preserve">(Tel Aviv: </w:t>
                  </w:r>
                  <w:r>
                    <w:rPr>
                      <w:rFonts w:eastAsia="Times New Roman" w:cs="Arial"/>
                    </w:rPr>
                    <w:t xml:space="preserve">Am </w:t>
                  </w:r>
                  <w:proofErr w:type="spellStart"/>
                  <w:r>
                    <w:rPr>
                      <w:rFonts w:eastAsia="Times New Roman" w:cs="Arial"/>
                    </w:rPr>
                    <w:t>Oved</w:t>
                  </w:r>
                  <w:proofErr w:type="spellEnd"/>
                  <w:r>
                    <w:rPr>
                      <w:rFonts w:eastAsia="Times New Roman" w:cs="Arial"/>
                    </w:rPr>
                    <w:t>, 1986</w:t>
                  </w:r>
                  <w:r w:rsidR="0032531E">
                    <w:rPr>
                      <w:rFonts w:eastAsia="Times New Roman" w:cs="Arial"/>
                    </w:rPr>
                    <w:t>)</w:t>
                  </w:r>
                  <w:r>
                    <w:rPr>
                      <w:rFonts w:eastAsia="Times New Roman" w:cs="Arial"/>
                    </w:rPr>
                    <w:t xml:space="preserve"> </w:t>
                  </w:r>
                </w:p>
              </w:tc>
            </w:tr>
            <w:tr w:rsidR="00AA2518" w:rsidRPr="00AA2518" w14:paraId="4520EFE5" w14:textId="77777777" w:rsidTr="00AA2518">
              <w:trPr>
                <w:tblCellSpacing w:w="0" w:type="dxa"/>
              </w:trPr>
              <w:tc>
                <w:tcPr>
                  <w:tcW w:w="0" w:type="auto"/>
                  <w:vAlign w:val="center"/>
                  <w:hideMark/>
                </w:tcPr>
                <w:p w14:paraId="473B7508" w14:textId="77777777" w:rsidR="00AA2518" w:rsidRDefault="00AA2518" w:rsidP="00AA2518">
                  <w:pPr>
                    <w:ind w:left="360"/>
                    <w:rPr>
                      <w:rFonts w:eastAsia="Times New Roman" w:cs="Arial"/>
                      <w:i/>
                      <w:iCs/>
                    </w:rPr>
                  </w:pPr>
                </w:p>
                <w:p w14:paraId="3DE63F8E" w14:textId="04FCAAE7" w:rsidR="00AA2518" w:rsidRPr="00AA2518" w:rsidRDefault="00AA2518" w:rsidP="00AA2518">
                  <w:pPr>
                    <w:ind w:left="360"/>
                    <w:rPr>
                      <w:rFonts w:eastAsia="Times New Roman" w:cs="Times New Roman"/>
                    </w:rPr>
                  </w:pPr>
                  <w:proofErr w:type="spellStart"/>
                  <w:r w:rsidRPr="00AA2518">
                    <w:rPr>
                      <w:rFonts w:eastAsia="Times New Roman" w:cs="Arial"/>
                      <w:i/>
                    </w:rPr>
                    <w:t>Itamar</w:t>
                  </w:r>
                  <w:proofErr w:type="spellEnd"/>
                  <w:r w:rsidRPr="00AA2518">
                    <w:rPr>
                      <w:rFonts w:eastAsia="Times New Roman" w:cs="Arial"/>
                      <w:i/>
                    </w:rPr>
                    <w:t xml:space="preserve"> </w:t>
                  </w:r>
                  <w:proofErr w:type="spellStart"/>
                  <w:r w:rsidRPr="00AA2518">
                    <w:rPr>
                      <w:rFonts w:eastAsia="Times New Roman" w:cs="Arial"/>
                      <w:i/>
                    </w:rPr>
                    <w:t>Metayel</w:t>
                  </w:r>
                  <w:proofErr w:type="spellEnd"/>
                  <w:r w:rsidRPr="00AA2518">
                    <w:rPr>
                      <w:rFonts w:eastAsia="Times New Roman" w:cs="Arial"/>
                      <w:i/>
                    </w:rPr>
                    <w:t xml:space="preserve"> Al Ha-</w:t>
                  </w:r>
                  <w:proofErr w:type="spellStart"/>
                  <w:r w:rsidRPr="00AA2518">
                    <w:rPr>
                      <w:rFonts w:eastAsia="Times New Roman" w:cs="Arial"/>
                      <w:i/>
                    </w:rPr>
                    <w:t>Kirot</w:t>
                  </w:r>
                  <w:proofErr w:type="spellEnd"/>
                  <w:r w:rsidRPr="00AA2518">
                    <w:rPr>
                      <w:rFonts w:eastAsia="Times New Roman" w:cs="Arial"/>
                    </w:rPr>
                    <w:t xml:space="preserve"> </w:t>
                  </w:r>
                  <w:r>
                    <w:rPr>
                      <w:rFonts w:eastAsia="Times New Roman" w:cs="Arial"/>
                    </w:rPr>
                    <w:t>[</w:t>
                  </w:r>
                  <w:proofErr w:type="spellStart"/>
                  <w:r w:rsidRPr="00AA2518">
                    <w:rPr>
                      <w:rFonts w:eastAsia="Times New Roman" w:cs="Arial"/>
                      <w:iCs/>
                    </w:rPr>
                    <w:t>Itamar</w:t>
                  </w:r>
                  <w:proofErr w:type="spellEnd"/>
                  <w:r w:rsidRPr="00AA2518">
                    <w:rPr>
                      <w:rFonts w:eastAsia="Times New Roman" w:cs="Arial"/>
                      <w:iCs/>
                    </w:rPr>
                    <w:t xml:space="preserve"> Walks on Walls</w:t>
                  </w:r>
                  <w:r>
                    <w:rPr>
                      <w:rFonts w:eastAsia="Times New Roman" w:cs="Arial"/>
                    </w:rPr>
                    <w:t xml:space="preserve">], </w:t>
                  </w:r>
                  <w:r w:rsidR="0032531E">
                    <w:rPr>
                      <w:rFonts w:eastAsia="Times New Roman" w:cs="Arial"/>
                    </w:rPr>
                    <w:t xml:space="preserve">(Tel Aviv: </w:t>
                  </w:r>
                  <w:r>
                    <w:rPr>
                      <w:rFonts w:eastAsia="Times New Roman" w:cs="Arial"/>
                    </w:rPr>
                    <w:t xml:space="preserve">Am </w:t>
                  </w:r>
                  <w:proofErr w:type="spellStart"/>
                  <w:r>
                    <w:rPr>
                      <w:rFonts w:eastAsia="Times New Roman" w:cs="Arial"/>
                    </w:rPr>
                    <w:t>Oved</w:t>
                  </w:r>
                  <w:proofErr w:type="spellEnd"/>
                  <w:r>
                    <w:rPr>
                      <w:rFonts w:eastAsia="Times New Roman" w:cs="Arial"/>
                    </w:rPr>
                    <w:t>, 1986</w:t>
                  </w:r>
                  <w:r w:rsidR="0032531E">
                    <w:rPr>
                      <w:rFonts w:eastAsia="Times New Roman" w:cs="Arial"/>
                    </w:rPr>
                    <w:t>)</w:t>
                  </w:r>
                  <w:r>
                    <w:rPr>
                      <w:rFonts w:eastAsia="Times New Roman" w:cs="Arial"/>
                    </w:rPr>
                    <w:t xml:space="preserve"> </w:t>
                  </w:r>
                </w:p>
              </w:tc>
            </w:tr>
            <w:tr w:rsidR="00AA2518" w:rsidRPr="00AA2518" w14:paraId="63FB296A" w14:textId="77777777" w:rsidTr="00AA2518">
              <w:trPr>
                <w:tblCellSpacing w:w="0" w:type="dxa"/>
              </w:trPr>
              <w:tc>
                <w:tcPr>
                  <w:tcW w:w="0" w:type="auto"/>
                  <w:vAlign w:val="center"/>
                  <w:hideMark/>
                </w:tcPr>
                <w:p w14:paraId="4F0590BE" w14:textId="77777777" w:rsidR="00AA2518" w:rsidRDefault="00AA2518" w:rsidP="00AA2518">
                  <w:pPr>
                    <w:ind w:left="360"/>
                    <w:rPr>
                      <w:rFonts w:eastAsia="Times New Roman" w:cs="Arial"/>
                      <w:i/>
                      <w:iCs/>
                    </w:rPr>
                  </w:pPr>
                </w:p>
                <w:p w14:paraId="1B9FFEB5" w14:textId="47911D85" w:rsidR="00AA2518" w:rsidRPr="00AA2518" w:rsidRDefault="00AA2518" w:rsidP="00AA2518">
                  <w:pPr>
                    <w:ind w:left="360"/>
                    <w:rPr>
                      <w:rFonts w:eastAsia="Times New Roman" w:cs="Times New Roman"/>
                    </w:rPr>
                  </w:pPr>
                  <w:proofErr w:type="spellStart"/>
                  <w:r w:rsidRPr="00AA2518">
                    <w:rPr>
                      <w:rFonts w:eastAsia="Times New Roman" w:cs="Arial"/>
                      <w:i/>
                    </w:rPr>
                    <w:t>Itamar</w:t>
                  </w:r>
                  <w:proofErr w:type="spellEnd"/>
                  <w:r w:rsidRPr="00AA2518">
                    <w:rPr>
                      <w:rFonts w:eastAsia="Times New Roman" w:cs="Arial"/>
                      <w:i/>
                    </w:rPr>
                    <w:t xml:space="preserve"> </w:t>
                  </w:r>
                  <w:proofErr w:type="spellStart"/>
                  <w:r w:rsidRPr="00AA2518">
                    <w:rPr>
                      <w:rFonts w:eastAsia="Times New Roman" w:cs="Arial"/>
                      <w:i/>
                    </w:rPr>
                    <w:t>Ve-Kova</w:t>
                  </w:r>
                  <w:proofErr w:type="spellEnd"/>
                  <w:r w:rsidRPr="00AA2518">
                    <w:rPr>
                      <w:rFonts w:eastAsia="Times New Roman" w:cs="Arial"/>
                      <w:i/>
                    </w:rPr>
                    <w:t xml:space="preserve"> Ha-</w:t>
                  </w:r>
                  <w:proofErr w:type="spellStart"/>
                  <w:r w:rsidRPr="00AA2518">
                    <w:rPr>
                      <w:rFonts w:eastAsia="Times New Roman" w:cs="Arial"/>
                      <w:i/>
                    </w:rPr>
                    <w:t>Ksamim</w:t>
                  </w:r>
                  <w:proofErr w:type="spellEnd"/>
                  <w:r w:rsidRPr="00AA2518">
                    <w:rPr>
                      <w:rFonts w:eastAsia="Times New Roman" w:cs="Arial"/>
                      <w:i/>
                    </w:rPr>
                    <w:t xml:space="preserve"> Ha-</w:t>
                  </w:r>
                  <w:proofErr w:type="spellStart"/>
                  <w:r w:rsidRPr="00AA2518">
                    <w:rPr>
                      <w:rFonts w:eastAsia="Times New Roman" w:cs="Arial"/>
                      <w:i/>
                    </w:rPr>
                    <w:t>Shahor</w:t>
                  </w:r>
                  <w:proofErr w:type="spellEnd"/>
                  <w:r w:rsidRPr="00AA2518">
                    <w:rPr>
                      <w:rFonts w:eastAsia="Times New Roman" w:cs="Arial"/>
                    </w:rPr>
                    <w:t xml:space="preserve"> </w:t>
                  </w:r>
                  <w:r>
                    <w:rPr>
                      <w:rFonts w:eastAsia="Times New Roman" w:cs="Arial"/>
                      <w:iCs/>
                    </w:rPr>
                    <w:t>[</w:t>
                  </w:r>
                  <w:proofErr w:type="spellStart"/>
                  <w:r w:rsidRPr="00AA2518">
                    <w:rPr>
                      <w:rFonts w:eastAsia="Times New Roman" w:cs="Arial"/>
                      <w:iCs/>
                    </w:rPr>
                    <w:t>Itamar</w:t>
                  </w:r>
                  <w:proofErr w:type="spellEnd"/>
                  <w:r w:rsidRPr="00AA2518">
                    <w:rPr>
                      <w:rFonts w:eastAsia="Times New Roman" w:cs="Arial"/>
                      <w:iCs/>
                    </w:rPr>
                    <w:t xml:space="preserve"> and the Magic Black Hat</w:t>
                  </w:r>
                  <w:r>
                    <w:rPr>
                      <w:rFonts w:eastAsia="Times New Roman" w:cs="Arial"/>
                      <w:iCs/>
                    </w:rPr>
                    <w:t>]</w:t>
                  </w:r>
                  <w:r>
                    <w:rPr>
                      <w:rFonts w:eastAsia="Times New Roman" w:cs="Arial"/>
                    </w:rPr>
                    <w:t xml:space="preserve">, </w:t>
                  </w:r>
                  <w:r w:rsidR="0032531E">
                    <w:rPr>
                      <w:rFonts w:eastAsia="Times New Roman" w:cs="Arial"/>
                    </w:rPr>
                    <w:t xml:space="preserve">(Tel Aviv: </w:t>
                  </w:r>
                  <w:r>
                    <w:rPr>
                      <w:rFonts w:eastAsia="Times New Roman" w:cs="Arial"/>
                    </w:rPr>
                    <w:t xml:space="preserve">Am </w:t>
                  </w:r>
                  <w:proofErr w:type="spellStart"/>
                  <w:r>
                    <w:rPr>
                      <w:rFonts w:eastAsia="Times New Roman" w:cs="Arial"/>
                    </w:rPr>
                    <w:t>Oved</w:t>
                  </w:r>
                  <w:proofErr w:type="spellEnd"/>
                  <w:r>
                    <w:rPr>
                      <w:rFonts w:eastAsia="Times New Roman" w:cs="Arial"/>
                    </w:rPr>
                    <w:t>, 1992</w:t>
                  </w:r>
                  <w:r w:rsidR="0032531E">
                    <w:rPr>
                      <w:rFonts w:eastAsia="Times New Roman" w:cs="Arial"/>
                    </w:rPr>
                    <w:t>)</w:t>
                  </w:r>
                </w:p>
              </w:tc>
            </w:tr>
            <w:tr w:rsidR="00AA2518" w:rsidRPr="00AA2518" w14:paraId="3D0A4395" w14:textId="77777777" w:rsidTr="00AA2518">
              <w:trPr>
                <w:tblCellSpacing w:w="0" w:type="dxa"/>
              </w:trPr>
              <w:tc>
                <w:tcPr>
                  <w:tcW w:w="0" w:type="auto"/>
                  <w:vAlign w:val="center"/>
                  <w:hideMark/>
                </w:tcPr>
                <w:p w14:paraId="238EA4E3" w14:textId="77777777" w:rsidR="00AA2518" w:rsidRDefault="00AA2518" w:rsidP="00AA2518">
                  <w:pPr>
                    <w:ind w:left="360"/>
                    <w:rPr>
                      <w:rFonts w:eastAsia="Times New Roman" w:cs="Arial"/>
                      <w:i/>
                      <w:iCs/>
                    </w:rPr>
                  </w:pPr>
                </w:p>
                <w:p w14:paraId="3570A22C" w14:textId="47B9D796" w:rsidR="00AA2518" w:rsidRPr="00AA2518" w:rsidRDefault="00AA2518" w:rsidP="00AA2518">
                  <w:pPr>
                    <w:ind w:left="360"/>
                    <w:rPr>
                      <w:rFonts w:eastAsia="Times New Roman" w:cs="Times New Roman"/>
                    </w:rPr>
                  </w:pPr>
                  <w:proofErr w:type="spellStart"/>
                  <w:r w:rsidRPr="00AA2518">
                    <w:rPr>
                      <w:rFonts w:eastAsia="Times New Roman" w:cs="Arial"/>
                      <w:i/>
                    </w:rPr>
                    <w:t>Itamar</w:t>
                  </w:r>
                  <w:proofErr w:type="spellEnd"/>
                  <w:r w:rsidRPr="00AA2518">
                    <w:rPr>
                      <w:rFonts w:eastAsia="Times New Roman" w:cs="Arial"/>
                      <w:i/>
                    </w:rPr>
                    <w:t xml:space="preserve"> </w:t>
                  </w:r>
                  <w:proofErr w:type="spellStart"/>
                  <w:r w:rsidRPr="00AA2518">
                    <w:rPr>
                      <w:rFonts w:eastAsia="Times New Roman" w:cs="Arial"/>
                      <w:i/>
                    </w:rPr>
                    <w:t>Michtav</w:t>
                  </w:r>
                  <w:proofErr w:type="spellEnd"/>
                  <w:r w:rsidRPr="00AA2518">
                    <w:rPr>
                      <w:rFonts w:eastAsia="Times New Roman" w:cs="Arial"/>
                    </w:rPr>
                    <w:t xml:space="preserve"> </w:t>
                  </w:r>
                  <w:r>
                    <w:rPr>
                      <w:rFonts w:eastAsia="Times New Roman" w:cs="Arial"/>
                    </w:rPr>
                    <w:t>[</w:t>
                  </w:r>
                  <w:r w:rsidRPr="00AA2518">
                    <w:rPr>
                      <w:rFonts w:eastAsia="Times New Roman" w:cs="Arial"/>
                      <w:iCs/>
                    </w:rPr>
                    <w:t xml:space="preserve">The </w:t>
                  </w:r>
                  <w:proofErr w:type="spellStart"/>
                  <w:r w:rsidRPr="00AA2518">
                    <w:rPr>
                      <w:rFonts w:eastAsia="Times New Roman" w:cs="Arial"/>
                      <w:iCs/>
                    </w:rPr>
                    <w:t>Itamar</w:t>
                  </w:r>
                  <w:proofErr w:type="spellEnd"/>
                  <w:r w:rsidRPr="00AA2518">
                    <w:rPr>
                      <w:rFonts w:eastAsia="Times New Roman" w:cs="Arial"/>
                      <w:iCs/>
                    </w:rPr>
                    <w:t xml:space="preserve"> Letter</w:t>
                  </w:r>
                  <w:proofErr w:type="gramStart"/>
                  <w:r>
                    <w:rPr>
                      <w:rFonts w:eastAsia="Times New Roman" w:cs="Arial"/>
                      <w:iCs/>
                    </w:rPr>
                    <w:t>]</w:t>
                  </w:r>
                  <w:r>
                    <w:rPr>
                      <w:rFonts w:eastAsia="Times New Roman" w:cs="Arial"/>
                    </w:rPr>
                    <w:t xml:space="preserve"> ,</w:t>
                  </w:r>
                  <w:proofErr w:type="gramEnd"/>
                  <w:r>
                    <w:rPr>
                      <w:rFonts w:eastAsia="Times New Roman" w:cs="Arial"/>
                    </w:rPr>
                    <w:t xml:space="preserve"> </w:t>
                  </w:r>
                  <w:r w:rsidR="0032531E">
                    <w:rPr>
                      <w:rFonts w:eastAsia="Times New Roman" w:cs="Arial"/>
                    </w:rPr>
                    <w:t xml:space="preserve">(Tel Aviv: </w:t>
                  </w:r>
                  <w:r>
                    <w:rPr>
                      <w:rFonts w:eastAsia="Times New Roman" w:cs="Arial"/>
                    </w:rPr>
                    <w:t xml:space="preserve">Am </w:t>
                  </w:r>
                  <w:proofErr w:type="spellStart"/>
                  <w:r>
                    <w:rPr>
                      <w:rFonts w:eastAsia="Times New Roman" w:cs="Arial"/>
                    </w:rPr>
                    <w:t>Oved</w:t>
                  </w:r>
                  <w:proofErr w:type="spellEnd"/>
                  <w:r>
                    <w:rPr>
                      <w:rFonts w:eastAsia="Times New Roman" w:cs="Arial"/>
                    </w:rPr>
                    <w:t>, 1986</w:t>
                  </w:r>
                  <w:r w:rsidR="0032531E">
                    <w:rPr>
                      <w:rFonts w:eastAsia="Times New Roman" w:cs="Arial"/>
                    </w:rPr>
                    <w:t>)</w:t>
                  </w:r>
                  <w:r>
                    <w:rPr>
                      <w:rFonts w:eastAsia="Times New Roman" w:cs="Arial"/>
                    </w:rPr>
                    <w:t xml:space="preserve"> </w:t>
                  </w:r>
                </w:p>
              </w:tc>
            </w:tr>
            <w:tr w:rsidR="00AA2518" w:rsidRPr="00AA2518" w14:paraId="2C105C92" w14:textId="77777777" w:rsidTr="00AA2518">
              <w:trPr>
                <w:tblCellSpacing w:w="0" w:type="dxa"/>
              </w:trPr>
              <w:tc>
                <w:tcPr>
                  <w:tcW w:w="0" w:type="auto"/>
                  <w:vAlign w:val="center"/>
                  <w:hideMark/>
                </w:tcPr>
                <w:p w14:paraId="32586677" w14:textId="77777777" w:rsidR="00AA2518" w:rsidRDefault="00AA2518" w:rsidP="00AA2518">
                  <w:pPr>
                    <w:ind w:left="360"/>
                    <w:rPr>
                      <w:rFonts w:eastAsia="Times New Roman" w:cs="Arial"/>
                      <w:i/>
                      <w:iCs/>
                    </w:rPr>
                  </w:pPr>
                </w:p>
                <w:p w14:paraId="4DCF7D8D" w14:textId="05212620" w:rsidR="00AA2518" w:rsidRPr="00AA2518" w:rsidRDefault="00AA2518" w:rsidP="00AA2518">
                  <w:pPr>
                    <w:ind w:left="360"/>
                    <w:rPr>
                      <w:rFonts w:eastAsia="Times New Roman" w:cs="Times New Roman"/>
                    </w:rPr>
                  </w:pPr>
                  <w:proofErr w:type="spellStart"/>
                  <w:r w:rsidRPr="00AA2518">
                    <w:rPr>
                      <w:rFonts w:eastAsia="Times New Roman" w:cs="Arial"/>
                      <w:i/>
                    </w:rPr>
                    <w:t>Itamar</w:t>
                  </w:r>
                  <w:proofErr w:type="spellEnd"/>
                  <w:r w:rsidRPr="00AA2518">
                    <w:rPr>
                      <w:rFonts w:eastAsia="Times New Roman" w:cs="Arial"/>
                      <w:i/>
                    </w:rPr>
                    <w:t xml:space="preserve"> </w:t>
                  </w:r>
                  <w:proofErr w:type="spellStart"/>
                  <w:r w:rsidRPr="00AA2518">
                    <w:rPr>
                      <w:rFonts w:eastAsia="Times New Roman" w:cs="Arial"/>
                      <w:i/>
                    </w:rPr>
                    <w:t>Pogesh</w:t>
                  </w:r>
                  <w:proofErr w:type="spellEnd"/>
                  <w:r w:rsidRPr="00AA2518">
                    <w:rPr>
                      <w:rFonts w:eastAsia="Times New Roman" w:cs="Arial"/>
                      <w:i/>
                    </w:rPr>
                    <w:t xml:space="preserve"> </w:t>
                  </w:r>
                  <w:proofErr w:type="spellStart"/>
                  <w:r w:rsidRPr="00AA2518">
                    <w:rPr>
                      <w:rFonts w:eastAsia="Times New Roman" w:cs="Arial"/>
                      <w:i/>
                    </w:rPr>
                    <w:t>Arnav</w:t>
                  </w:r>
                  <w:proofErr w:type="spellEnd"/>
                  <w:r w:rsidRPr="00AA2518">
                    <w:rPr>
                      <w:rFonts w:eastAsia="Times New Roman" w:cs="Arial"/>
                    </w:rPr>
                    <w:t xml:space="preserve"> </w:t>
                  </w:r>
                  <w:r>
                    <w:rPr>
                      <w:rFonts w:eastAsia="Times New Roman" w:cs="Arial"/>
                    </w:rPr>
                    <w:t>[</w:t>
                  </w:r>
                  <w:proofErr w:type="spellStart"/>
                  <w:r w:rsidRPr="00AA2518">
                    <w:rPr>
                      <w:rFonts w:eastAsia="Times New Roman" w:cs="Arial"/>
                      <w:iCs/>
                    </w:rPr>
                    <w:t>Itamar</w:t>
                  </w:r>
                  <w:proofErr w:type="spellEnd"/>
                  <w:r w:rsidRPr="00AA2518">
                    <w:rPr>
                      <w:rFonts w:eastAsia="Times New Roman" w:cs="Arial"/>
                      <w:iCs/>
                    </w:rPr>
                    <w:t xml:space="preserve"> Meets a </w:t>
                  </w:r>
                  <w:proofErr w:type="gramStart"/>
                  <w:r w:rsidRPr="00AA2518">
                    <w:rPr>
                      <w:rFonts w:eastAsia="Times New Roman" w:cs="Arial"/>
                      <w:iCs/>
                    </w:rPr>
                    <w:t>Rabbit</w:t>
                  </w:r>
                  <w:r>
                    <w:rPr>
                      <w:rFonts w:eastAsia="Times New Roman" w:cs="Arial"/>
                    </w:rPr>
                    <w:t xml:space="preserve"> ]</w:t>
                  </w:r>
                  <w:proofErr w:type="gramEnd"/>
                  <w:r>
                    <w:rPr>
                      <w:rFonts w:eastAsia="Times New Roman" w:cs="Arial"/>
                    </w:rPr>
                    <w:t xml:space="preserve">, </w:t>
                  </w:r>
                  <w:r w:rsidR="0032531E">
                    <w:rPr>
                      <w:rFonts w:eastAsia="Times New Roman" w:cs="Arial"/>
                    </w:rPr>
                    <w:t xml:space="preserve">(Tel Aviv: </w:t>
                  </w:r>
                  <w:r>
                    <w:rPr>
                      <w:rFonts w:eastAsia="Times New Roman" w:cs="Arial"/>
                    </w:rPr>
                    <w:t xml:space="preserve">Am </w:t>
                  </w:r>
                  <w:proofErr w:type="spellStart"/>
                  <w:r>
                    <w:rPr>
                      <w:rFonts w:eastAsia="Times New Roman" w:cs="Arial"/>
                    </w:rPr>
                    <w:t>Oved</w:t>
                  </w:r>
                  <w:proofErr w:type="spellEnd"/>
                  <w:r>
                    <w:rPr>
                      <w:rFonts w:eastAsia="Times New Roman" w:cs="Arial"/>
                    </w:rPr>
                    <w:t>, 1988</w:t>
                  </w:r>
                  <w:r w:rsidR="0032531E">
                    <w:rPr>
                      <w:rFonts w:eastAsia="Times New Roman" w:cs="Arial"/>
                    </w:rPr>
                    <w:t>)</w:t>
                  </w:r>
                </w:p>
              </w:tc>
            </w:tr>
            <w:tr w:rsidR="00AA2518" w:rsidRPr="00AA2518" w14:paraId="6D01905E" w14:textId="77777777" w:rsidTr="00AA2518">
              <w:trPr>
                <w:tblCellSpacing w:w="0" w:type="dxa"/>
              </w:trPr>
              <w:tc>
                <w:tcPr>
                  <w:tcW w:w="0" w:type="auto"/>
                  <w:vAlign w:val="center"/>
                  <w:hideMark/>
                </w:tcPr>
                <w:p w14:paraId="045FC072" w14:textId="77777777" w:rsidR="00AA2518" w:rsidRDefault="00AA2518" w:rsidP="00AA2518">
                  <w:pPr>
                    <w:ind w:left="360"/>
                    <w:rPr>
                      <w:rFonts w:eastAsia="Times New Roman" w:cs="Arial"/>
                      <w:i/>
                      <w:iCs/>
                    </w:rPr>
                  </w:pPr>
                </w:p>
                <w:p w14:paraId="0ABC186C" w14:textId="03389EFE" w:rsidR="00AA2518" w:rsidRPr="00AA2518" w:rsidRDefault="00AA2518" w:rsidP="00AA2518">
                  <w:pPr>
                    <w:ind w:left="360"/>
                    <w:rPr>
                      <w:rFonts w:eastAsia="Times New Roman" w:cs="Times New Roman"/>
                    </w:rPr>
                  </w:pPr>
                  <w:proofErr w:type="spellStart"/>
                  <w:r w:rsidRPr="00AA2518">
                    <w:rPr>
                      <w:rFonts w:eastAsia="Times New Roman" w:cs="Arial"/>
                      <w:i/>
                    </w:rPr>
                    <w:t>Itamar</w:t>
                  </w:r>
                  <w:proofErr w:type="spellEnd"/>
                  <w:r w:rsidRPr="00AA2518">
                    <w:rPr>
                      <w:rFonts w:eastAsia="Times New Roman" w:cs="Arial"/>
                      <w:i/>
                    </w:rPr>
                    <w:t xml:space="preserve"> </w:t>
                  </w:r>
                  <w:proofErr w:type="spellStart"/>
                  <w:r w:rsidRPr="00AA2518">
                    <w:rPr>
                      <w:rFonts w:eastAsia="Times New Roman" w:cs="Arial"/>
                      <w:i/>
                    </w:rPr>
                    <w:t>Tzayad</w:t>
                  </w:r>
                  <w:proofErr w:type="spellEnd"/>
                  <w:r w:rsidRPr="00AA2518">
                    <w:rPr>
                      <w:rFonts w:eastAsia="Times New Roman" w:cs="Arial"/>
                      <w:i/>
                    </w:rPr>
                    <w:t xml:space="preserve"> </w:t>
                  </w:r>
                  <w:proofErr w:type="spellStart"/>
                  <w:r w:rsidRPr="00AA2518">
                    <w:rPr>
                      <w:rFonts w:eastAsia="Times New Roman" w:cs="Arial"/>
                      <w:i/>
                    </w:rPr>
                    <w:t>Halomot</w:t>
                  </w:r>
                  <w:proofErr w:type="spellEnd"/>
                  <w:r w:rsidRPr="00AA2518">
                    <w:rPr>
                      <w:rFonts w:eastAsia="Times New Roman" w:cs="Arial"/>
                    </w:rPr>
                    <w:t xml:space="preserve"> </w:t>
                  </w:r>
                  <w:r>
                    <w:rPr>
                      <w:rFonts w:eastAsia="Times New Roman" w:cs="Arial"/>
                    </w:rPr>
                    <w:t>[</w:t>
                  </w:r>
                  <w:proofErr w:type="spellStart"/>
                  <w:r w:rsidRPr="00AA2518">
                    <w:rPr>
                      <w:rFonts w:eastAsia="Times New Roman" w:cs="Arial"/>
                      <w:iCs/>
                    </w:rPr>
                    <w:t>Itamar</w:t>
                  </w:r>
                  <w:proofErr w:type="spellEnd"/>
                  <w:r w:rsidRPr="00AA2518">
                    <w:rPr>
                      <w:rFonts w:eastAsia="Times New Roman" w:cs="Arial"/>
                      <w:iCs/>
                    </w:rPr>
                    <w:t xml:space="preserve"> the Dream Hunter</w:t>
                  </w:r>
                  <w:proofErr w:type="gramStart"/>
                  <w:r>
                    <w:rPr>
                      <w:rFonts w:eastAsia="Times New Roman" w:cs="Arial"/>
                      <w:iCs/>
                    </w:rPr>
                    <w:t>]</w:t>
                  </w:r>
                  <w:r w:rsidRPr="00AA2518">
                    <w:rPr>
                      <w:rFonts w:eastAsia="Times New Roman" w:cs="Arial"/>
                    </w:rPr>
                    <w:t xml:space="preserve"> </w:t>
                  </w:r>
                  <w:r>
                    <w:rPr>
                      <w:rFonts w:eastAsia="Times New Roman" w:cs="Arial"/>
                    </w:rPr>
                    <w:t>,</w:t>
                  </w:r>
                  <w:r w:rsidR="0032531E">
                    <w:rPr>
                      <w:rFonts w:eastAsia="Times New Roman" w:cs="Arial"/>
                    </w:rPr>
                    <w:t>(</w:t>
                  </w:r>
                  <w:proofErr w:type="gramEnd"/>
                  <w:r w:rsidR="0032531E">
                    <w:rPr>
                      <w:rFonts w:eastAsia="Times New Roman" w:cs="Arial"/>
                    </w:rPr>
                    <w:t>Tel Aviv:</w:t>
                  </w:r>
                  <w:r>
                    <w:rPr>
                      <w:rFonts w:eastAsia="Times New Roman" w:cs="Arial"/>
                    </w:rPr>
                    <w:t xml:space="preserve"> Am </w:t>
                  </w:r>
                  <w:proofErr w:type="spellStart"/>
                  <w:r>
                    <w:rPr>
                      <w:rFonts w:eastAsia="Times New Roman" w:cs="Arial"/>
                    </w:rPr>
                    <w:t>Oved</w:t>
                  </w:r>
                  <w:proofErr w:type="spellEnd"/>
                  <w:r>
                    <w:rPr>
                      <w:rFonts w:eastAsia="Times New Roman" w:cs="Arial"/>
                    </w:rPr>
                    <w:t>, 1990</w:t>
                  </w:r>
                  <w:r w:rsidR="0032531E">
                    <w:rPr>
                      <w:rFonts w:eastAsia="Times New Roman" w:cs="Arial"/>
                    </w:rPr>
                    <w:t>)</w:t>
                  </w:r>
                  <w:r>
                    <w:rPr>
                      <w:rFonts w:eastAsia="Times New Roman" w:cs="Arial"/>
                    </w:rPr>
                    <w:t xml:space="preserve"> </w:t>
                  </w:r>
                </w:p>
              </w:tc>
            </w:tr>
            <w:tr w:rsidR="00AA2518" w:rsidRPr="00AA2518" w14:paraId="25244EDD" w14:textId="77777777" w:rsidTr="00AA2518">
              <w:trPr>
                <w:tblCellSpacing w:w="0" w:type="dxa"/>
              </w:trPr>
              <w:tc>
                <w:tcPr>
                  <w:tcW w:w="0" w:type="auto"/>
                  <w:vAlign w:val="center"/>
                  <w:hideMark/>
                </w:tcPr>
                <w:p w14:paraId="68668764" w14:textId="77777777" w:rsidR="00AA2518" w:rsidRDefault="00AA2518" w:rsidP="00AA2518">
                  <w:pPr>
                    <w:ind w:left="360"/>
                    <w:rPr>
                      <w:rFonts w:eastAsia="Times New Roman" w:cs="Arial"/>
                      <w:i/>
                      <w:iCs/>
                    </w:rPr>
                  </w:pPr>
                </w:p>
                <w:p w14:paraId="700C5BA2" w14:textId="2F0FF55D" w:rsidR="00AA2518" w:rsidRPr="00AA2518" w:rsidRDefault="00AA2518" w:rsidP="00AA2518">
                  <w:pPr>
                    <w:ind w:left="360"/>
                    <w:rPr>
                      <w:rFonts w:eastAsia="Times New Roman" w:cs="Times New Roman"/>
                    </w:rPr>
                  </w:pPr>
                  <w:r w:rsidRPr="00AA2518">
                    <w:rPr>
                      <w:rFonts w:eastAsia="Times New Roman" w:cs="Arial"/>
                      <w:i/>
                    </w:rPr>
                    <w:t>Ha-</w:t>
                  </w:r>
                  <w:proofErr w:type="spellStart"/>
                  <w:r w:rsidRPr="00AA2518">
                    <w:rPr>
                      <w:rFonts w:eastAsia="Times New Roman" w:cs="Arial"/>
                      <w:i/>
                    </w:rPr>
                    <w:t>Safah</w:t>
                  </w:r>
                  <w:proofErr w:type="spellEnd"/>
                  <w:r w:rsidRPr="00AA2518">
                    <w:rPr>
                      <w:rFonts w:eastAsia="Times New Roman" w:cs="Arial"/>
                      <w:i/>
                    </w:rPr>
                    <w:t xml:space="preserve"> Ha-</w:t>
                  </w:r>
                  <w:proofErr w:type="spellStart"/>
                  <w:r w:rsidRPr="00AA2518">
                    <w:rPr>
                      <w:rFonts w:eastAsia="Times New Roman" w:cs="Arial"/>
                      <w:i/>
                    </w:rPr>
                    <w:t>Mi</w:t>
                  </w:r>
                  <w:r w:rsidR="00120553">
                    <w:rPr>
                      <w:rFonts w:eastAsia="Times New Roman" w:cs="Arial"/>
                      <w:i/>
                    </w:rPr>
                    <w:t>y</w:t>
                  </w:r>
                  <w:r w:rsidRPr="00AA2518">
                    <w:rPr>
                      <w:rFonts w:eastAsia="Times New Roman" w:cs="Arial"/>
                      <w:i/>
                    </w:rPr>
                    <w:t>uhedet</w:t>
                  </w:r>
                  <w:proofErr w:type="spellEnd"/>
                  <w:r w:rsidRPr="00AA2518">
                    <w:rPr>
                      <w:rFonts w:eastAsia="Times New Roman" w:cs="Arial"/>
                      <w:i/>
                    </w:rPr>
                    <w:t xml:space="preserve"> </w:t>
                  </w:r>
                  <w:proofErr w:type="spellStart"/>
                  <w:r w:rsidRPr="00AA2518">
                    <w:rPr>
                      <w:rFonts w:eastAsia="Times New Roman" w:cs="Arial"/>
                      <w:i/>
                    </w:rPr>
                    <w:t>Shel</w:t>
                  </w:r>
                  <w:proofErr w:type="spellEnd"/>
                  <w:r w:rsidRPr="00AA2518">
                    <w:rPr>
                      <w:rFonts w:eastAsia="Times New Roman" w:cs="Arial"/>
                      <w:i/>
                    </w:rPr>
                    <w:t xml:space="preserve"> Uri</w:t>
                  </w:r>
                  <w:r w:rsidRPr="00AA2518">
                    <w:rPr>
                      <w:rFonts w:eastAsia="Times New Roman" w:cs="Arial"/>
                    </w:rPr>
                    <w:t xml:space="preserve"> </w:t>
                  </w:r>
                  <w:r>
                    <w:rPr>
                      <w:rFonts w:eastAsia="Times New Roman" w:cs="Arial"/>
                    </w:rPr>
                    <w:t>[</w:t>
                  </w:r>
                  <w:r w:rsidRPr="00AA2518">
                    <w:rPr>
                      <w:rFonts w:eastAsia="Times New Roman" w:cs="Arial"/>
                      <w:iCs/>
                    </w:rPr>
                    <w:t>Uri`s Special Language</w:t>
                  </w:r>
                  <w:r>
                    <w:rPr>
                      <w:rFonts w:eastAsia="Times New Roman" w:cs="Arial"/>
                      <w:iCs/>
                    </w:rPr>
                    <w:t>]</w:t>
                  </w:r>
                  <w:r>
                    <w:rPr>
                      <w:rFonts w:eastAsia="Times New Roman" w:cs="Arial"/>
                    </w:rPr>
                    <w:t xml:space="preserve">, </w:t>
                  </w:r>
                  <w:r w:rsidR="008470CD">
                    <w:rPr>
                      <w:rFonts w:eastAsia="Times New Roman" w:cs="Arial"/>
                    </w:rPr>
                    <w:t>(Tel Aviv: Ma</w:t>
                  </w:r>
                  <w:r>
                    <w:rPr>
                      <w:rFonts w:eastAsia="Times New Roman" w:cs="Arial"/>
                    </w:rPr>
                    <w:t>sada, 1990</w:t>
                  </w:r>
                  <w:r w:rsidR="008470CD">
                    <w:rPr>
                      <w:rFonts w:eastAsia="Times New Roman" w:cs="Arial"/>
                    </w:rPr>
                    <w:t>)</w:t>
                  </w:r>
                  <w:r>
                    <w:rPr>
                      <w:rFonts w:eastAsia="Times New Roman" w:cs="Arial"/>
                    </w:rPr>
                    <w:t xml:space="preserve"> </w:t>
                  </w:r>
                </w:p>
              </w:tc>
            </w:tr>
            <w:tr w:rsidR="00AA2518" w:rsidRPr="00AA2518" w14:paraId="72F19E3B" w14:textId="77777777" w:rsidTr="00AA2518">
              <w:trPr>
                <w:tblCellSpacing w:w="0" w:type="dxa"/>
              </w:trPr>
              <w:tc>
                <w:tcPr>
                  <w:tcW w:w="0" w:type="auto"/>
                  <w:vAlign w:val="center"/>
                  <w:hideMark/>
                </w:tcPr>
                <w:p w14:paraId="4064E716" w14:textId="77777777" w:rsidR="00AA2518" w:rsidRDefault="00AA2518" w:rsidP="00AA2518">
                  <w:pPr>
                    <w:ind w:left="360"/>
                    <w:rPr>
                      <w:rFonts w:eastAsia="Times New Roman" w:cs="Arial"/>
                      <w:i/>
                      <w:iCs/>
                    </w:rPr>
                  </w:pPr>
                </w:p>
                <w:p w14:paraId="7CF2353F" w14:textId="637E4621" w:rsidR="00AA2518" w:rsidRPr="00AA2518" w:rsidRDefault="00AA2518" w:rsidP="00AA2518">
                  <w:pPr>
                    <w:ind w:left="360"/>
                    <w:rPr>
                      <w:rFonts w:eastAsia="Times New Roman" w:cs="Times New Roman"/>
                    </w:rPr>
                  </w:pPr>
                  <w:proofErr w:type="spellStart"/>
                  <w:r w:rsidRPr="00AA2518">
                    <w:rPr>
                      <w:rFonts w:eastAsia="Times New Roman" w:cs="Arial"/>
                      <w:i/>
                    </w:rPr>
                    <w:t>Sefer</w:t>
                  </w:r>
                  <w:proofErr w:type="spellEnd"/>
                  <w:r w:rsidRPr="00AA2518">
                    <w:rPr>
                      <w:rFonts w:eastAsia="Times New Roman" w:cs="Arial"/>
                      <w:i/>
                    </w:rPr>
                    <w:t xml:space="preserve"> Ha-</w:t>
                  </w:r>
                  <w:proofErr w:type="spellStart"/>
                  <w:r w:rsidRPr="00AA2518">
                    <w:rPr>
                      <w:rFonts w:eastAsia="Times New Roman" w:cs="Arial"/>
                      <w:i/>
                    </w:rPr>
                    <w:t>S</w:t>
                  </w:r>
                  <w:r>
                    <w:rPr>
                      <w:rFonts w:eastAsia="Times New Roman" w:cs="Arial"/>
                      <w:i/>
                    </w:rPr>
                    <w:t>hiri</w:t>
                  </w:r>
                  <w:r w:rsidRPr="00AA2518">
                    <w:rPr>
                      <w:rFonts w:eastAsia="Times New Roman" w:cs="Arial"/>
                      <w:i/>
                    </w:rPr>
                    <w:t>m</w:t>
                  </w:r>
                  <w:proofErr w:type="spellEnd"/>
                  <w:r w:rsidRPr="00AA2518">
                    <w:rPr>
                      <w:rFonts w:eastAsia="Times New Roman" w:cs="Arial"/>
                      <w:i/>
                    </w:rPr>
                    <w:t xml:space="preserve"> </w:t>
                  </w:r>
                  <w:proofErr w:type="spellStart"/>
                  <w:r w:rsidRPr="00AA2518">
                    <w:rPr>
                      <w:rFonts w:eastAsia="Times New Roman" w:cs="Arial"/>
                      <w:i/>
                    </w:rPr>
                    <w:t>Shel</w:t>
                  </w:r>
                  <w:proofErr w:type="spellEnd"/>
                  <w:r w:rsidRPr="00AA2518">
                    <w:rPr>
                      <w:rFonts w:eastAsia="Times New Roman" w:cs="Arial"/>
                      <w:i/>
                    </w:rPr>
                    <w:t xml:space="preserve"> </w:t>
                  </w:r>
                  <w:proofErr w:type="spellStart"/>
                  <w:r w:rsidRPr="00AA2518">
                    <w:rPr>
                      <w:rFonts w:eastAsia="Times New Roman" w:cs="Arial"/>
                      <w:i/>
                    </w:rPr>
                    <w:t>Fozz</w:t>
                  </w:r>
                  <w:proofErr w:type="spellEnd"/>
                  <w:r w:rsidRPr="00AA2518">
                    <w:rPr>
                      <w:rFonts w:eastAsia="Times New Roman" w:cs="Arial"/>
                    </w:rPr>
                    <w:t xml:space="preserve"> </w:t>
                  </w:r>
                  <w:r>
                    <w:rPr>
                      <w:rFonts w:eastAsia="Times New Roman" w:cs="Arial"/>
                    </w:rPr>
                    <w:t>[</w:t>
                  </w:r>
                  <w:proofErr w:type="spellStart"/>
                  <w:r w:rsidRPr="00AA2518">
                    <w:rPr>
                      <w:rFonts w:eastAsia="Times New Roman" w:cs="Arial"/>
                      <w:iCs/>
                    </w:rPr>
                    <w:t>Fozz`s</w:t>
                  </w:r>
                  <w:proofErr w:type="spellEnd"/>
                  <w:r w:rsidRPr="00AA2518">
                    <w:rPr>
                      <w:rFonts w:eastAsia="Times New Roman" w:cs="Arial"/>
                      <w:iCs/>
                    </w:rPr>
                    <w:t xml:space="preserve"> Book of Poems</w:t>
                  </w:r>
                  <w:proofErr w:type="gramStart"/>
                  <w:r>
                    <w:rPr>
                      <w:rFonts w:eastAsia="Times New Roman" w:cs="Arial"/>
                      <w:iCs/>
                    </w:rPr>
                    <w:t>]</w:t>
                  </w:r>
                  <w:r>
                    <w:rPr>
                      <w:rFonts w:eastAsia="Times New Roman" w:cs="Arial"/>
                    </w:rPr>
                    <w:t xml:space="preserve"> ,</w:t>
                  </w:r>
                  <w:proofErr w:type="gramEnd"/>
                  <w:r>
                    <w:rPr>
                      <w:rFonts w:eastAsia="Times New Roman" w:cs="Arial"/>
                    </w:rPr>
                    <w:t xml:space="preserve"> </w:t>
                  </w:r>
                  <w:r w:rsidR="0032531E">
                    <w:rPr>
                      <w:rFonts w:eastAsia="Times New Roman" w:cs="Arial"/>
                    </w:rPr>
                    <w:t xml:space="preserve">(Tel Aviv: </w:t>
                  </w:r>
                  <w:proofErr w:type="spellStart"/>
                  <w:r w:rsidR="0032531E">
                    <w:rPr>
                      <w:rFonts w:eastAsia="Times New Roman" w:cs="Arial"/>
                    </w:rPr>
                    <w:t>Hakibbutz</w:t>
                  </w:r>
                  <w:proofErr w:type="spellEnd"/>
                  <w:r w:rsidR="0032531E">
                    <w:rPr>
                      <w:rFonts w:eastAsia="Times New Roman" w:cs="Arial"/>
                    </w:rPr>
                    <w:t xml:space="preserve"> </w:t>
                  </w:r>
                  <w:proofErr w:type="spellStart"/>
                  <w:r w:rsidR="0032531E">
                    <w:rPr>
                      <w:rFonts w:eastAsia="Times New Roman" w:cs="Arial"/>
                    </w:rPr>
                    <w:t>Hameuchad</w:t>
                  </w:r>
                  <w:proofErr w:type="spellEnd"/>
                  <w:r w:rsidR="0032531E">
                    <w:rPr>
                      <w:rFonts w:eastAsia="Times New Roman" w:cs="Arial"/>
                    </w:rPr>
                    <w:t>)</w:t>
                  </w:r>
                  <w:r>
                    <w:rPr>
                      <w:rFonts w:eastAsia="Times New Roman" w:cs="Arial"/>
                    </w:rPr>
                    <w:t xml:space="preserve"> 1994 </w:t>
                  </w:r>
                </w:p>
              </w:tc>
            </w:tr>
            <w:tr w:rsidR="00AA2518" w:rsidRPr="00AA2518" w14:paraId="315F7EB9" w14:textId="77777777" w:rsidTr="00AA2518">
              <w:trPr>
                <w:tblCellSpacing w:w="0" w:type="dxa"/>
              </w:trPr>
              <w:tc>
                <w:tcPr>
                  <w:tcW w:w="0" w:type="auto"/>
                  <w:vAlign w:val="center"/>
                  <w:hideMark/>
                </w:tcPr>
                <w:p w14:paraId="7A021613" w14:textId="038D849F" w:rsidR="00AA2518" w:rsidRDefault="00AA2518" w:rsidP="00AA2518">
                  <w:pPr>
                    <w:ind w:left="360"/>
                    <w:rPr>
                      <w:rFonts w:eastAsia="Times New Roman" w:cs="Arial"/>
                      <w:i/>
                      <w:iCs/>
                    </w:rPr>
                  </w:pPr>
                </w:p>
                <w:p w14:paraId="51626E6D" w14:textId="77777777" w:rsidR="00AA2518" w:rsidRDefault="00120553" w:rsidP="00120553">
                  <w:pPr>
                    <w:ind w:left="360"/>
                    <w:rPr>
                      <w:rFonts w:eastAsia="Times New Roman" w:cs="Arial"/>
                    </w:rPr>
                  </w:pPr>
                  <w:proofErr w:type="spellStart"/>
                  <w:r w:rsidRPr="00120553">
                    <w:rPr>
                      <w:rFonts w:eastAsia="Times New Roman" w:cs="Arial"/>
                      <w:i/>
                    </w:rPr>
                    <w:t>Hayo</w:t>
                  </w:r>
                  <w:proofErr w:type="spellEnd"/>
                  <w:r w:rsidRPr="00120553">
                    <w:rPr>
                      <w:rFonts w:eastAsia="Times New Roman" w:cs="Arial"/>
                      <w:i/>
                    </w:rPr>
                    <w:t xml:space="preserve"> </w:t>
                  </w:r>
                  <w:proofErr w:type="spellStart"/>
                  <w:r w:rsidRPr="00120553">
                    <w:rPr>
                      <w:rFonts w:eastAsia="Times New Roman" w:cs="Arial"/>
                      <w:i/>
                    </w:rPr>
                    <w:t>Haytem</w:t>
                  </w:r>
                  <w:proofErr w:type="spellEnd"/>
                  <w:r w:rsidRPr="00120553">
                    <w:rPr>
                      <w:rFonts w:eastAsia="Times New Roman" w:cs="Arial"/>
                      <w:i/>
                    </w:rPr>
                    <w:t xml:space="preserve"> </w:t>
                  </w:r>
                  <w:proofErr w:type="spellStart"/>
                  <w:r w:rsidRPr="00120553">
                    <w:rPr>
                      <w:rFonts w:eastAsia="Times New Roman" w:cs="Arial"/>
                      <w:i/>
                    </w:rPr>
                    <w:t>Shnei</w:t>
                  </w:r>
                  <w:proofErr w:type="spellEnd"/>
                  <w:r w:rsidRPr="00120553">
                    <w:rPr>
                      <w:rFonts w:eastAsia="Times New Roman" w:cs="Arial"/>
                      <w:i/>
                    </w:rPr>
                    <w:t xml:space="preserve"> </w:t>
                  </w:r>
                  <w:proofErr w:type="spellStart"/>
                  <w:r w:rsidRPr="00120553">
                    <w:rPr>
                      <w:rFonts w:eastAsia="Times New Roman" w:cs="Arial"/>
                      <w:i/>
                    </w:rPr>
                    <w:t>Kofim</w:t>
                  </w:r>
                  <w:proofErr w:type="spellEnd"/>
                  <w:r>
                    <w:rPr>
                      <w:rFonts w:eastAsia="Times New Roman" w:cs="Arial"/>
                    </w:rPr>
                    <w:t xml:space="preserve"> </w:t>
                  </w:r>
                  <w:r w:rsidRPr="00AA2518">
                    <w:rPr>
                      <w:rFonts w:eastAsia="Times New Roman" w:cs="Arial"/>
                    </w:rPr>
                    <w:t xml:space="preserve"> </w:t>
                  </w:r>
                  <w:r>
                    <w:rPr>
                      <w:rFonts w:eastAsia="Times New Roman" w:cs="Arial"/>
                    </w:rPr>
                    <w:t>[</w:t>
                  </w:r>
                  <w:r w:rsidR="00AA2518" w:rsidRPr="00AA2518">
                    <w:rPr>
                      <w:rFonts w:eastAsia="Times New Roman" w:cs="Arial"/>
                      <w:iCs/>
                    </w:rPr>
                    <w:t>Once There Were Two Monkeys</w:t>
                  </w:r>
                  <w:proofErr w:type="gramStart"/>
                  <w:r>
                    <w:rPr>
                      <w:rFonts w:eastAsia="Times New Roman" w:cs="Arial"/>
                      <w:iCs/>
                    </w:rPr>
                    <w:t>]</w:t>
                  </w:r>
                  <w:r>
                    <w:rPr>
                      <w:rFonts w:eastAsia="Times New Roman" w:cs="Arial"/>
                    </w:rPr>
                    <w:t xml:space="preserve"> ,</w:t>
                  </w:r>
                  <w:proofErr w:type="gramEnd"/>
                  <w:r>
                    <w:rPr>
                      <w:rFonts w:eastAsia="Times New Roman" w:cs="Arial"/>
                    </w:rPr>
                    <w:t xml:space="preserve"> </w:t>
                  </w:r>
                  <w:r w:rsidR="0032531E">
                    <w:rPr>
                      <w:rFonts w:eastAsia="Times New Roman" w:cs="Arial"/>
                    </w:rPr>
                    <w:t xml:space="preserve">(Tel Aviv: </w:t>
                  </w:r>
                  <w:r>
                    <w:rPr>
                      <w:rFonts w:eastAsia="Times New Roman" w:cs="Arial"/>
                    </w:rPr>
                    <w:t xml:space="preserve">Am </w:t>
                  </w:r>
                  <w:proofErr w:type="spellStart"/>
                  <w:r>
                    <w:rPr>
                      <w:rFonts w:eastAsia="Times New Roman" w:cs="Arial"/>
                    </w:rPr>
                    <w:t>Oved</w:t>
                  </w:r>
                  <w:proofErr w:type="spellEnd"/>
                  <w:r>
                    <w:rPr>
                      <w:rFonts w:eastAsia="Times New Roman" w:cs="Arial"/>
                    </w:rPr>
                    <w:t>, 1996</w:t>
                  </w:r>
                  <w:r w:rsidR="0032531E">
                    <w:rPr>
                      <w:rFonts w:eastAsia="Times New Roman" w:cs="Arial"/>
                    </w:rPr>
                    <w:t>)</w:t>
                  </w:r>
                </w:p>
                <w:p w14:paraId="08058835" w14:textId="77777777" w:rsidR="00952FCC" w:rsidRDefault="00952FCC" w:rsidP="00120553">
                  <w:pPr>
                    <w:ind w:left="360"/>
                    <w:rPr>
                      <w:rFonts w:eastAsia="Times New Roman" w:cs="Arial"/>
                    </w:rPr>
                  </w:pPr>
                </w:p>
                <w:p w14:paraId="57470490" w14:textId="77777777" w:rsidR="00952FCC" w:rsidRDefault="00952FCC" w:rsidP="00120553">
                  <w:pPr>
                    <w:ind w:left="360"/>
                    <w:rPr>
                      <w:rFonts w:eastAsia="Times New Roman" w:cs="Arial"/>
                    </w:rPr>
                  </w:pPr>
                  <w:r>
                    <w:rPr>
                      <w:rFonts w:eastAsia="Times New Roman" w:cs="Arial"/>
                    </w:rPr>
                    <w:t>III. English Essays</w:t>
                  </w:r>
                </w:p>
                <w:p w14:paraId="5A86E1B3" w14:textId="260B9553" w:rsidR="00952FCC" w:rsidRDefault="00952FCC" w:rsidP="00120553">
                  <w:pPr>
                    <w:ind w:left="360"/>
                    <w:rPr>
                      <w:rFonts w:eastAsia="Times New Roman" w:cs="Arial"/>
                    </w:rPr>
                  </w:pPr>
                  <w:r w:rsidRPr="00952FCC">
                    <w:rPr>
                      <w:rFonts w:eastAsia="Times New Roman" w:cs="Arial"/>
                      <w:i/>
                    </w:rPr>
                    <w:t>Writing in the Dark</w:t>
                  </w:r>
                  <w:r>
                    <w:rPr>
                      <w:rFonts w:eastAsia="Times New Roman" w:cs="Arial"/>
                    </w:rPr>
                    <w:t xml:space="preserve"> (NY: FS&amp;G 2008)</w:t>
                  </w:r>
                </w:p>
                <w:p w14:paraId="4833347F" w14:textId="77777777" w:rsidR="00952FCC" w:rsidRDefault="00952FCC" w:rsidP="00120553">
                  <w:pPr>
                    <w:ind w:left="360"/>
                    <w:rPr>
                      <w:rFonts w:eastAsia="Times New Roman" w:cs="Times New Roman"/>
                    </w:rPr>
                  </w:pPr>
                </w:p>
                <w:p w14:paraId="6F71D15D" w14:textId="77777777" w:rsidR="00952FCC" w:rsidRDefault="00952FCC" w:rsidP="00120553">
                  <w:pPr>
                    <w:ind w:left="360"/>
                    <w:rPr>
                      <w:rFonts w:eastAsia="Times New Roman" w:cs="Times New Roman"/>
                    </w:rPr>
                  </w:pPr>
                </w:p>
                <w:p w14:paraId="4074C81F" w14:textId="6010464F" w:rsidR="00952FCC" w:rsidRDefault="00B7258D" w:rsidP="00120553">
                  <w:pPr>
                    <w:ind w:left="360"/>
                    <w:rPr>
                      <w:rFonts w:eastAsia="Times New Roman" w:cs="Times New Roman"/>
                    </w:rPr>
                  </w:pPr>
                  <w:r>
                    <w:rPr>
                      <w:rFonts w:eastAsia="Times New Roman" w:cs="Times New Roman"/>
                    </w:rPr>
                    <w:t xml:space="preserve">Written by </w:t>
                  </w:r>
                  <w:bookmarkStart w:id="0" w:name="_GoBack"/>
                  <w:bookmarkEnd w:id="0"/>
                  <w:r w:rsidR="00952FCC">
                    <w:rPr>
                      <w:rFonts w:eastAsia="Times New Roman" w:cs="Times New Roman"/>
                    </w:rPr>
                    <w:t>Sheila Jelen</w:t>
                  </w:r>
                </w:p>
                <w:p w14:paraId="3A503073" w14:textId="535ADE55" w:rsidR="00952FCC" w:rsidRPr="00AA2518" w:rsidRDefault="00952FCC" w:rsidP="00120553">
                  <w:pPr>
                    <w:ind w:left="360"/>
                    <w:rPr>
                      <w:rFonts w:eastAsia="Times New Roman" w:cs="Times New Roman"/>
                    </w:rPr>
                  </w:pPr>
                </w:p>
              </w:tc>
            </w:tr>
          </w:tbl>
          <w:p w14:paraId="151E1375" w14:textId="35454B97" w:rsidR="00AA2518" w:rsidRPr="00302ECE" w:rsidRDefault="00AA2518" w:rsidP="00B96E0A">
            <w:pPr>
              <w:ind w:left="360"/>
              <w:rPr>
                <w:rFonts w:eastAsia="Times New Roman" w:cs="Times New Roman"/>
              </w:rPr>
            </w:pPr>
          </w:p>
        </w:tc>
      </w:tr>
    </w:tbl>
    <w:p w14:paraId="101C5A88" w14:textId="004C72AF" w:rsidR="00B12705" w:rsidRPr="00302ECE" w:rsidRDefault="00B12705" w:rsidP="00B96E0A">
      <w:pPr>
        <w:ind w:left="360"/>
      </w:pPr>
    </w:p>
    <w:sectPr w:rsidR="00B12705" w:rsidRPr="00302ECE" w:rsidSect="00EB46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705"/>
    <w:rsid w:val="00120553"/>
    <w:rsid w:val="002624E8"/>
    <w:rsid w:val="00302ECE"/>
    <w:rsid w:val="0032531E"/>
    <w:rsid w:val="003E3B40"/>
    <w:rsid w:val="004C6E0F"/>
    <w:rsid w:val="00763C51"/>
    <w:rsid w:val="008470CD"/>
    <w:rsid w:val="00952FCC"/>
    <w:rsid w:val="00962703"/>
    <w:rsid w:val="00A57C80"/>
    <w:rsid w:val="00AA2518"/>
    <w:rsid w:val="00AF0E20"/>
    <w:rsid w:val="00B12705"/>
    <w:rsid w:val="00B7258D"/>
    <w:rsid w:val="00B96E0A"/>
    <w:rsid w:val="00BD769E"/>
    <w:rsid w:val="00E71952"/>
    <w:rsid w:val="00EA5DF2"/>
    <w:rsid w:val="00EB46A1"/>
    <w:rsid w:val="00ED13B3"/>
    <w:rsid w:val="00F57191"/>
    <w:rsid w:val="00FA6885"/>
    <w:rsid w:val="00FA7C1C"/>
    <w:rsid w:val="00FC3D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32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049526">
      <w:bodyDiv w:val="1"/>
      <w:marLeft w:val="0"/>
      <w:marRight w:val="0"/>
      <w:marTop w:val="0"/>
      <w:marBottom w:val="0"/>
      <w:divBdr>
        <w:top w:val="none" w:sz="0" w:space="0" w:color="auto"/>
        <w:left w:val="none" w:sz="0" w:space="0" w:color="auto"/>
        <w:bottom w:val="none" w:sz="0" w:space="0" w:color="auto"/>
        <w:right w:val="none" w:sz="0" w:space="0" w:color="auto"/>
      </w:divBdr>
    </w:div>
    <w:div w:id="1410077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808</Words>
  <Characters>4611</Characters>
  <Application>Microsoft Macintosh Word</Application>
  <DocSecurity>0</DocSecurity>
  <Lines>38</Lines>
  <Paragraphs>10</Paragraphs>
  <ScaleCrop>false</ScaleCrop>
  <Company>UMCP</Company>
  <LinksUpToDate>false</LinksUpToDate>
  <CharactersWithSpaces>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Jelen</dc:creator>
  <cp:keywords/>
  <dc:description/>
  <cp:lastModifiedBy>Neta Stahl</cp:lastModifiedBy>
  <cp:revision>2</cp:revision>
  <dcterms:created xsi:type="dcterms:W3CDTF">2013-01-19T19:45:00Z</dcterms:created>
  <dcterms:modified xsi:type="dcterms:W3CDTF">2013-01-19T19:45:00Z</dcterms:modified>
</cp:coreProperties>
</file>