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811" w:rsidRDefault="002D2811" w:rsidP="002D2811">
      <w:pPr>
        <w:rPr>
          <w:rFonts w:ascii="Times New Roman" w:hAnsi="Times New Roman" w:cs="Times New Roman"/>
          <w:sz w:val="24"/>
          <w:szCs w:val="24"/>
        </w:rPr>
      </w:pPr>
      <w:r w:rsidRPr="00C15B48">
        <w:rPr>
          <w:rFonts w:ascii="Times New Roman" w:hAnsi="Times New Roman" w:cs="Times New Roman"/>
          <w:sz w:val="24"/>
          <w:szCs w:val="24"/>
        </w:rPr>
        <w:t xml:space="preserve">VEBLEN, </w:t>
      </w:r>
      <w:proofErr w:type="spellStart"/>
      <w:r w:rsidRPr="00C15B48">
        <w:rPr>
          <w:rFonts w:ascii="Times New Roman" w:hAnsi="Times New Roman" w:cs="Times New Roman"/>
          <w:sz w:val="24"/>
          <w:szCs w:val="24"/>
        </w:rPr>
        <w:t>Thorstein</w:t>
      </w:r>
      <w:proofErr w:type="spellEnd"/>
      <w:r w:rsidRPr="00C15B48">
        <w:rPr>
          <w:rFonts w:ascii="Times New Roman" w:hAnsi="Times New Roman" w:cs="Times New Roman"/>
          <w:sz w:val="24"/>
          <w:szCs w:val="24"/>
        </w:rPr>
        <w:t xml:space="preserve"> (July 30, 1857- August 3, 1929) </w:t>
      </w:r>
    </w:p>
    <w:p w:rsidR="002D2811" w:rsidRPr="00C15B48" w:rsidRDefault="002D2811" w:rsidP="002D2811">
      <w:pPr>
        <w:rPr>
          <w:rFonts w:ascii="Times New Roman" w:hAnsi="Times New Roman" w:cs="Times New Roman"/>
          <w:sz w:val="24"/>
          <w:szCs w:val="24"/>
        </w:rPr>
      </w:pPr>
      <w:proofErr w:type="spellStart"/>
      <w:r>
        <w:rPr>
          <w:rFonts w:ascii="Times New Roman" w:hAnsi="Times New Roman" w:cs="Times New Roman"/>
          <w:sz w:val="24"/>
          <w:szCs w:val="24"/>
        </w:rPr>
        <w:t>Thorstein</w:t>
      </w:r>
      <w:proofErr w:type="spellEnd"/>
      <w:r>
        <w:rPr>
          <w:rFonts w:ascii="Times New Roman" w:hAnsi="Times New Roman" w:cs="Times New Roman"/>
          <w:sz w:val="24"/>
          <w:szCs w:val="24"/>
        </w:rPr>
        <w:t xml:space="preserve"> Veblen </w:t>
      </w:r>
      <w:r w:rsidRPr="00C15B48">
        <w:rPr>
          <w:rFonts w:ascii="Times New Roman" w:hAnsi="Times New Roman" w:cs="Times New Roman"/>
          <w:sz w:val="24"/>
          <w:szCs w:val="24"/>
        </w:rPr>
        <w:t>was an American economist, sociologist, and social critic. He earned his Ph.D. in philosophy in 1884</w:t>
      </w:r>
      <w:r>
        <w:rPr>
          <w:rFonts w:ascii="Times New Roman" w:hAnsi="Times New Roman" w:cs="Times New Roman"/>
          <w:sz w:val="24"/>
          <w:szCs w:val="24"/>
        </w:rPr>
        <w:t xml:space="preserve">. </w:t>
      </w:r>
      <w:r w:rsidRPr="00C15B48">
        <w:rPr>
          <w:rFonts w:ascii="Times New Roman" w:hAnsi="Times New Roman" w:cs="Times New Roman"/>
          <w:sz w:val="24"/>
          <w:szCs w:val="24"/>
        </w:rPr>
        <w:t xml:space="preserve">After a six-year stint on his family’s farm, he found employment at the University of Chicago, where he remained for fourteen years. He is best known for </w:t>
      </w:r>
      <w:r w:rsidRPr="00C15B48">
        <w:rPr>
          <w:rFonts w:ascii="Times New Roman" w:hAnsi="Times New Roman" w:cs="Times New Roman"/>
          <w:i/>
          <w:sz w:val="24"/>
          <w:szCs w:val="24"/>
        </w:rPr>
        <w:t>The Theory of the Leisure Class</w:t>
      </w:r>
      <w:r w:rsidRPr="00C15B48">
        <w:rPr>
          <w:rFonts w:ascii="Times New Roman" w:hAnsi="Times New Roman" w:cs="Times New Roman"/>
          <w:sz w:val="24"/>
          <w:szCs w:val="24"/>
        </w:rPr>
        <w:t xml:space="preserve"> (1899), his penetrating and idiosyncratic analysis of the upper-middle class. Whereas classical economic theory assumes that humans behave as rational, self-interested agents, Veblen argued that their desire for self-respect trumps all other factors. “Conspicuous consumption” originates in the ancient practice of taking war trophies; property serves to arouse the envy and esteem of one’s neighbors. In </w:t>
      </w:r>
      <w:r w:rsidRPr="00C15B48">
        <w:rPr>
          <w:rFonts w:ascii="Times New Roman" w:hAnsi="Times New Roman" w:cs="Times New Roman"/>
          <w:i/>
          <w:sz w:val="24"/>
          <w:szCs w:val="24"/>
        </w:rPr>
        <w:t>The Theory of Business Enterprise</w:t>
      </w:r>
      <w:r w:rsidRPr="00C15B48">
        <w:rPr>
          <w:rFonts w:ascii="Times New Roman" w:hAnsi="Times New Roman" w:cs="Times New Roman"/>
          <w:sz w:val="24"/>
          <w:szCs w:val="24"/>
        </w:rPr>
        <w:t xml:space="preserve"> (1904), Veblen argued that businessmen are “predatory” and achieve pecuniary gain by disturbing the balance of the industrial system. “Veblen goods” are goods whose value stems from their high price or capacity for granting status to the owner. Veblen’s analysis of waste and pecuniary emulation is of interest to environmental sociologists. He is regarded as a founder of the American school of </w:t>
      </w:r>
      <w:proofErr w:type="spellStart"/>
      <w:r w:rsidRPr="00C15B48">
        <w:rPr>
          <w:rFonts w:ascii="Times New Roman" w:hAnsi="Times New Roman" w:cs="Times New Roman"/>
          <w:sz w:val="24"/>
          <w:szCs w:val="24"/>
        </w:rPr>
        <w:t>institution</w:t>
      </w:r>
      <w:r>
        <w:rPr>
          <w:rFonts w:ascii="Times New Roman" w:hAnsi="Times New Roman" w:cs="Times New Roman"/>
          <w:sz w:val="24"/>
          <w:szCs w:val="24"/>
        </w:rPr>
        <w:t>a</w:t>
      </w:r>
      <w:r w:rsidRPr="00C15B48">
        <w:rPr>
          <w:rFonts w:ascii="Times New Roman" w:hAnsi="Times New Roman" w:cs="Times New Roman"/>
          <w:sz w:val="24"/>
          <w:szCs w:val="24"/>
        </w:rPr>
        <w:t>list</w:t>
      </w:r>
      <w:proofErr w:type="spellEnd"/>
      <w:r w:rsidRPr="00C15B48">
        <w:rPr>
          <w:rFonts w:ascii="Times New Roman" w:hAnsi="Times New Roman" w:cs="Times New Roman"/>
          <w:sz w:val="24"/>
          <w:szCs w:val="24"/>
        </w:rPr>
        <w:t xml:space="preserve"> economics.</w:t>
      </w:r>
    </w:p>
    <w:p w:rsidR="002D2811" w:rsidRDefault="002D2811" w:rsidP="002D2811">
      <w:pPr>
        <w:spacing w:after="0" w:line="240" w:lineRule="auto"/>
        <w:rPr>
          <w:rFonts w:ascii="Times New Roman" w:hAnsi="Times New Roman" w:cs="Times New Roman"/>
          <w:sz w:val="24"/>
          <w:szCs w:val="24"/>
        </w:rPr>
      </w:pPr>
      <w:r w:rsidRPr="00C15B48">
        <w:rPr>
          <w:rFonts w:ascii="Times New Roman" w:hAnsi="Times New Roman" w:cs="Times New Roman"/>
          <w:sz w:val="24"/>
          <w:szCs w:val="24"/>
        </w:rPr>
        <w:t xml:space="preserve">For further reading, see: John Patrick </w:t>
      </w:r>
      <w:proofErr w:type="spellStart"/>
      <w:r w:rsidRPr="00C15B48">
        <w:rPr>
          <w:rFonts w:ascii="Times New Roman" w:hAnsi="Times New Roman" w:cs="Times New Roman"/>
          <w:sz w:val="24"/>
          <w:szCs w:val="24"/>
        </w:rPr>
        <w:t>Diggins</w:t>
      </w:r>
      <w:proofErr w:type="spellEnd"/>
      <w:r w:rsidRPr="00C15B48">
        <w:rPr>
          <w:rFonts w:ascii="Times New Roman" w:hAnsi="Times New Roman" w:cs="Times New Roman"/>
          <w:sz w:val="24"/>
          <w:szCs w:val="24"/>
        </w:rPr>
        <w:t xml:space="preserve">, </w:t>
      </w:r>
      <w:proofErr w:type="spellStart"/>
      <w:r w:rsidRPr="00C15B48">
        <w:rPr>
          <w:rFonts w:ascii="Times New Roman" w:hAnsi="Times New Roman" w:cs="Times New Roman"/>
          <w:i/>
          <w:sz w:val="24"/>
          <w:szCs w:val="24"/>
        </w:rPr>
        <w:t>Thorstein</w:t>
      </w:r>
      <w:proofErr w:type="spellEnd"/>
      <w:r w:rsidRPr="00C15B48">
        <w:rPr>
          <w:rFonts w:ascii="Times New Roman" w:hAnsi="Times New Roman" w:cs="Times New Roman"/>
          <w:i/>
          <w:sz w:val="24"/>
          <w:szCs w:val="24"/>
        </w:rPr>
        <w:t xml:space="preserve"> Veblen, </w:t>
      </w:r>
      <w:proofErr w:type="gramStart"/>
      <w:r w:rsidRPr="00C15B48">
        <w:rPr>
          <w:rFonts w:ascii="Times New Roman" w:hAnsi="Times New Roman" w:cs="Times New Roman"/>
          <w:i/>
          <w:sz w:val="24"/>
          <w:szCs w:val="24"/>
        </w:rPr>
        <w:t>Theorist</w:t>
      </w:r>
      <w:proofErr w:type="gramEnd"/>
      <w:r w:rsidRPr="00C15B48">
        <w:rPr>
          <w:rFonts w:ascii="Times New Roman" w:hAnsi="Times New Roman" w:cs="Times New Roman"/>
          <w:i/>
          <w:sz w:val="24"/>
          <w:szCs w:val="24"/>
        </w:rPr>
        <w:t xml:space="preserve"> of the Leisure Class</w:t>
      </w:r>
      <w:r w:rsidRPr="00C15B48">
        <w:rPr>
          <w:rFonts w:ascii="Times New Roman" w:hAnsi="Times New Roman" w:cs="Times New Roman"/>
          <w:sz w:val="24"/>
          <w:szCs w:val="24"/>
        </w:rPr>
        <w:t>. Princeton: Princeton University Press, 1999</w:t>
      </w:r>
      <w:r>
        <w:rPr>
          <w:rFonts w:ascii="Times New Roman" w:hAnsi="Times New Roman" w:cs="Times New Roman"/>
          <w:sz w:val="24"/>
          <w:szCs w:val="24"/>
        </w:rPr>
        <w:t>.</w:t>
      </w:r>
    </w:p>
    <w:p w:rsidR="002D2811" w:rsidRDefault="002D2811" w:rsidP="002D2811">
      <w:pPr>
        <w:spacing w:after="0" w:line="240" w:lineRule="auto"/>
        <w:rPr>
          <w:rFonts w:ascii="Times New Roman" w:hAnsi="Times New Roman" w:cs="Times New Roman"/>
          <w:sz w:val="24"/>
          <w:szCs w:val="24"/>
        </w:rPr>
      </w:pPr>
    </w:p>
    <w:p w:rsidR="002D2811" w:rsidRDefault="002D2811" w:rsidP="002D2811">
      <w:pPr>
        <w:spacing w:after="0" w:line="240" w:lineRule="auto"/>
        <w:rPr>
          <w:rFonts w:ascii="Times New Roman" w:hAnsi="Times New Roman" w:cs="Times New Roman"/>
          <w:sz w:val="24"/>
          <w:szCs w:val="24"/>
        </w:rPr>
      </w:pPr>
      <w:r>
        <w:rPr>
          <w:rFonts w:ascii="Times New Roman" w:hAnsi="Times New Roman" w:cs="Times New Roman"/>
          <w:sz w:val="24"/>
          <w:szCs w:val="24"/>
        </w:rPr>
        <w:t>Trevor Merrill</w:t>
      </w:r>
    </w:p>
    <w:p w:rsidR="002D2811" w:rsidRPr="00C15B48" w:rsidRDefault="002D2811" w:rsidP="002D2811">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California, Los Angeles</w:t>
      </w:r>
    </w:p>
    <w:p w:rsidR="00F27B3D" w:rsidRDefault="00F27B3D">
      <w:bookmarkStart w:id="0" w:name="_GoBack"/>
      <w:bookmarkEnd w:id="0"/>
    </w:p>
    <w:sectPr w:rsidR="00F27B3D"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811"/>
    <w:rsid w:val="002D2811"/>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C2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1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1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219</Words>
  <Characters>1197</Characters>
  <Application>Microsoft Macintosh Word</Application>
  <DocSecurity>0</DocSecurity>
  <Lines>17</Lines>
  <Paragraphs>2</Paragraphs>
  <ScaleCrop>false</ScaleCrop>
  <Company>University of Utah</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1</cp:revision>
  <dcterms:created xsi:type="dcterms:W3CDTF">2012-09-09T05:17:00Z</dcterms:created>
  <dcterms:modified xsi:type="dcterms:W3CDTF">2012-09-09T05:21:00Z</dcterms:modified>
</cp:coreProperties>
</file>