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C9B" w:rsidRPr="00A613F5" w:rsidRDefault="0028170E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A613F5">
        <w:rPr>
          <w:rFonts w:ascii="Times New Roman" w:hAnsi="Times New Roman" w:cs="Times New Roman"/>
          <w:b/>
        </w:rPr>
        <w:t>World War</w:t>
      </w:r>
      <w:r w:rsidR="00AF47D6" w:rsidRPr="00AF47D6">
        <w:rPr>
          <w:rFonts w:ascii="Times New Roman" w:hAnsi="Times New Roman" w:cs="Times New Roman"/>
          <w:b/>
        </w:rPr>
        <w:t xml:space="preserve"> </w:t>
      </w:r>
      <w:r w:rsidR="00AF47D6">
        <w:rPr>
          <w:rFonts w:ascii="Times New Roman" w:hAnsi="Times New Roman" w:cs="Times New Roman"/>
          <w:b/>
        </w:rPr>
        <w:t>I</w:t>
      </w:r>
    </w:p>
    <w:p w:rsidR="002F366F" w:rsidRPr="00A613F5" w:rsidRDefault="004E2217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known as t</w:t>
      </w:r>
      <w:r w:rsidR="008B69A6" w:rsidRPr="00A613F5">
        <w:rPr>
          <w:rFonts w:ascii="Times New Roman" w:hAnsi="Times New Roman" w:cs="Times New Roman"/>
        </w:rPr>
        <w:t>he Great War</w:t>
      </w:r>
      <w:r>
        <w:rPr>
          <w:rFonts w:ascii="Times New Roman" w:hAnsi="Times New Roman" w:cs="Times New Roman"/>
        </w:rPr>
        <w:t>, World War I</w:t>
      </w:r>
      <w:r w:rsidR="008B69A6" w:rsidRPr="00A613F5">
        <w:rPr>
          <w:rFonts w:ascii="Times New Roman" w:hAnsi="Times New Roman" w:cs="Times New Roman"/>
        </w:rPr>
        <w:t xml:space="preserve"> </w:t>
      </w:r>
      <w:r w:rsidR="002F366F" w:rsidRPr="00A613F5">
        <w:rPr>
          <w:rFonts w:ascii="Times New Roman" w:hAnsi="Times New Roman" w:cs="Times New Roman"/>
        </w:rPr>
        <w:t xml:space="preserve">was a global conflict that lasted from July 1914 to November 1918. </w:t>
      </w:r>
      <w:r w:rsidR="009A2279" w:rsidRPr="00A613F5">
        <w:rPr>
          <w:rFonts w:ascii="Times New Roman" w:hAnsi="Times New Roman" w:cs="Times New Roman"/>
        </w:rPr>
        <w:t>The event that sparked it</w:t>
      </w:r>
      <w:r w:rsidR="008B69A6" w:rsidRPr="00A613F5">
        <w:rPr>
          <w:rFonts w:ascii="Times New Roman" w:hAnsi="Times New Roman" w:cs="Times New Roman"/>
        </w:rPr>
        <w:t xml:space="preserve">, the assassination of </w:t>
      </w:r>
      <w:r w:rsidR="009A2279" w:rsidRPr="00A613F5">
        <w:rPr>
          <w:rFonts w:ascii="Times New Roman" w:hAnsi="Times New Roman" w:cs="Times New Roman"/>
        </w:rPr>
        <w:t>Archduke</w:t>
      </w:r>
      <w:r w:rsidR="008B69A6" w:rsidRPr="00A613F5">
        <w:rPr>
          <w:rFonts w:ascii="Times New Roman" w:hAnsi="Times New Roman" w:cs="Times New Roman"/>
        </w:rPr>
        <w:t xml:space="preserve"> Franz Ferdinand </w:t>
      </w:r>
      <w:r w:rsidR="00A613F5">
        <w:rPr>
          <w:rFonts w:ascii="Times New Roman" w:hAnsi="Times New Roman" w:cs="Times New Roman"/>
        </w:rPr>
        <w:t>(</w:t>
      </w:r>
      <w:r w:rsidR="00621557">
        <w:rPr>
          <w:rFonts w:ascii="Times New Roman" w:hAnsi="Times New Roman" w:cs="Times New Roman"/>
        </w:rPr>
        <w:t>1863</w:t>
      </w:r>
      <w:r w:rsidR="00A613F5">
        <w:rPr>
          <w:rFonts w:ascii="Times New Roman" w:hAnsi="Times New Roman" w:cs="Times New Roman"/>
        </w:rPr>
        <w:t>-</w:t>
      </w:r>
      <w:r w:rsidR="00621557">
        <w:rPr>
          <w:rFonts w:ascii="Times New Roman" w:hAnsi="Times New Roman" w:cs="Times New Roman"/>
        </w:rPr>
        <w:t>1914</w:t>
      </w:r>
      <w:r w:rsidR="00A613F5">
        <w:rPr>
          <w:rFonts w:ascii="Times New Roman" w:hAnsi="Times New Roman" w:cs="Times New Roman"/>
        </w:rPr>
        <w:t xml:space="preserve">) </w:t>
      </w:r>
      <w:r w:rsidR="008B69A6" w:rsidRPr="00A613F5">
        <w:rPr>
          <w:rFonts w:ascii="Times New Roman" w:hAnsi="Times New Roman" w:cs="Times New Roman"/>
        </w:rPr>
        <w:t>in Sarajevo</w:t>
      </w:r>
      <w:r w:rsidR="00621557">
        <w:rPr>
          <w:rFonts w:ascii="Times New Roman" w:hAnsi="Times New Roman" w:cs="Times New Roman"/>
        </w:rPr>
        <w:t xml:space="preserve"> on June 28, 1914</w:t>
      </w:r>
      <w:r w:rsidR="008B69A6" w:rsidRPr="00A613F5">
        <w:rPr>
          <w:rFonts w:ascii="Times New Roman" w:hAnsi="Times New Roman" w:cs="Times New Roman"/>
        </w:rPr>
        <w:t xml:space="preserve">, was merely the </w:t>
      </w:r>
      <w:r w:rsidR="00C64D53" w:rsidRPr="00A613F5">
        <w:rPr>
          <w:rFonts w:ascii="Times New Roman" w:hAnsi="Times New Roman" w:cs="Times New Roman"/>
        </w:rPr>
        <w:t xml:space="preserve">catalyst that </w:t>
      </w:r>
      <w:r w:rsidR="005F4806" w:rsidRPr="00A613F5">
        <w:rPr>
          <w:rFonts w:ascii="Times New Roman" w:hAnsi="Times New Roman" w:cs="Times New Roman"/>
        </w:rPr>
        <w:t>intensified</w:t>
      </w:r>
      <w:r w:rsidR="00C64D53" w:rsidRPr="00A613F5">
        <w:rPr>
          <w:rFonts w:ascii="Times New Roman" w:hAnsi="Times New Roman" w:cs="Times New Roman"/>
        </w:rPr>
        <w:t xml:space="preserve"> the</w:t>
      </w:r>
      <w:r w:rsidR="008B69A6" w:rsidRPr="00A613F5">
        <w:rPr>
          <w:rFonts w:ascii="Times New Roman" w:hAnsi="Times New Roman" w:cs="Times New Roman"/>
        </w:rPr>
        <w:t xml:space="preserve"> simmering tensions between Austro-Hungary and </w:t>
      </w:r>
      <w:r w:rsidR="00DB148D" w:rsidRPr="00A613F5">
        <w:rPr>
          <w:rFonts w:ascii="Times New Roman" w:hAnsi="Times New Roman" w:cs="Times New Roman"/>
        </w:rPr>
        <w:t xml:space="preserve">Serbia; Germany and the </w:t>
      </w:r>
      <w:r w:rsidR="00D04399" w:rsidRPr="00A613F5">
        <w:rPr>
          <w:rFonts w:ascii="Times New Roman" w:hAnsi="Times New Roman" w:cs="Times New Roman"/>
        </w:rPr>
        <w:t>Francophone</w:t>
      </w:r>
      <w:r w:rsidR="00DB148D" w:rsidRPr="00A613F5">
        <w:rPr>
          <w:rFonts w:ascii="Times New Roman" w:hAnsi="Times New Roman" w:cs="Times New Roman"/>
        </w:rPr>
        <w:t xml:space="preserve"> countries (France, Belgium, Luxembourg); and Russia and Germany.</w:t>
      </w:r>
      <w:r w:rsidR="008B69A6" w:rsidRPr="00A613F5">
        <w:rPr>
          <w:rFonts w:ascii="Times New Roman" w:hAnsi="Times New Roman" w:cs="Times New Roman"/>
        </w:rPr>
        <w:t xml:space="preserve"> The resulting cataclysm, o</w:t>
      </w:r>
      <w:r w:rsidR="002F366F" w:rsidRPr="00A613F5">
        <w:rPr>
          <w:rFonts w:ascii="Times New Roman" w:hAnsi="Times New Roman" w:cs="Times New Roman"/>
        </w:rPr>
        <w:t>ne of the largest and most d</w:t>
      </w:r>
      <w:r w:rsidR="008B69A6" w:rsidRPr="00A613F5">
        <w:rPr>
          <w:rFonts w:ascii="Times New Roman" w:hAnsi="Times New Roman" w:cs="Times New Roman"/>
        </w:rPr>
        <w:t>estructive conflicts in history –</w:t>
      </w:r>
      <w:r w:rsidR="002F366F" w:rsidRPr="00A613F5">
        <w:rPr>
          <w:rFonts w:ascii="Times New Roman" w:hAnsi="Times New Roman" w:cs="Times New Roman"/>
        </w:rPr>
        <w:t xml:space="preserve"> </w:t>
      </w:r>
      <w:r w:rsidR="008B7E7D" w:rsidRPr="00A613F5">
        <w:rPr>
          <w:rFonts w:ascii="Times New Roman" w:hAnsi="Times New Roman" w:cs="Times New Roman"/>
        </w:rPr>
        <w:t>t</w:t>
      </w:r>
      <w:r w:rsidR="002F366F" w:rsidRPr="00A613F5">
        <w:rPr>
          <w:rFonts w:ascii="Times New Roman" w:hAnsi="Times New Roman" w:cs="Times New Roman"/>
        </w:rPr>
        <w:t>he ‘war to end all war</w:t>
      </w:r>
      <w:r w:rsidR="008B69A6" w:rsidRPr="00A613F5">
        <w:rPr>
          <w:rFonts w:ascii="Times New Roman" w:hAnsi="Times New Roman" w:cs="Times New Roman"/>
        </w:rPr>
        <w:t>s’, as it was mistakenly called –</w:t>
      </w:r>
      <w:r w:rsidR="00C64D53" w:rsidRPr="00A613F5">
        <w:rPr>
          <w:rFonts w:ascii="Times New Roman" w:hAnsi="Times New Roman" w:cs="Times New Roman"/>
        </w:rPr>
        <w:t xml:space="preserve"> was a determinedly </w:t>
      </w:r>
      <w:r w:rsidR="002F366F" w:rsidRPr="00A613F5">
        <w:rPr>
          <w:rFonts w:ascii="Times New Roman" w:hAnsi="Times New Roman" w:cs="Times New Roman"/>
        </w:rPr>
        <w:t xml:space="preserve">modern </w:t>
      </w:r>
      <w:r w:rsidR="008B69A6" w:rsidRPr="00A613F5">
        <w:rPr>
          <w:rFonts w:ascii="Times New Roman" w:hAnsi="Times New Roman" w:cs="Times New Roman"/>
        </w:rPr>
        <w:t>event</w:t>
      </w:r>
      <w:r w:rsidR="00E5523E" w:rsidRPr="00A613F5">
        <w:rPr>
          <w:rFonts w:ascii="Times New Roman" w:hAnsi="Times New Roman" w:cs="Times New Roman"/>
        </w:rPr>
        <w:t>, hence situated on the same historical plane as the various movements identifiable as modernist</w:t>
      </w:r>
      <w:r w:rsidR="002F366F" w:rsidRPr="00A613F5">
        <w:rPr>
          <w:rFonts w:ascii="Times New Roman" w:hAnsi="Times New Roman" w:cs="Times New Roman"/>
        </w:rPr>
        <w:t xml:space="preserve">. </w:t>
      </w:r>
      <w:r w:rsidR="00AA7C22" w:rsidRPr="00A613F5">
        <w:rPr>
          <w:rFonts w:ascii="Times New Roman" w:hAnsi="Times New Roman" w:cs="Times New Roman"/>
        </w:rPr>
        <w:t>The war’s modernity</w:t>
      </w:r>
      <w:r w:rsidR="008B69A6" w:rsidRPr="00A613F5">
        <w:rPr>
          <w:rFonts w:ascii="Times New Roman" w:hAnsi="Times New Roman" w:cs="Times New Roman"/>
        </w:rPr>
        <w:t xml:space="preserve"> can be seen, f</w:t>
      </w:r>
      <w:r w:rsidR="0028170E" w:rsidRPr="00A613F5">
        <w:rPr>
          <w:rFonts w:ascii="Times New Roman" w:hAnsi="Times New Roman" w:cs="Times New Roman"/>
        </w:rPr>
        <w:t>irst, in terms of</w:t>
      </w:r>
      <w:r w:rsidR="00AA7C22" w:rsidRPr="00A613F5">
        <w:rPr>
          <w:rFonts w:ascii="Times New Roman" w:hAnsi="Times New Roman" w:cs="Times New Roman"/>
        </w:rPr>
        <w:t xml:space="preserve"> its</w:t>
      </w:r>
      <w:r w:rsidR="0028170E" w:rsidRPr="00A613F5">
        <w:rPr>
          <w:rFonts w:ascii="Times New Roman" w:hAnsi="Times New Roman" w:cs="Times New Roman"/>
        </w:rPr>
        <w:t xml:space="preserve"> scale. </w:t>
      </w:r>
      <w:r w:rsidR="00A4681A" w:rsidRPr="00A613F5">
        <w:rPr>
          <w:rFonts w:ascii="Times New Roman" w:hAnsi="Times New Roman" w:cs="Times New Roman"/>
        </w:rPr>
        <w:t>It was the first</w:t>
      </w:r>
      <w:r w:rsidR="00172BBD" w:rsidRPr="00A613F5">
        <w:rPr>
          <w:rFonts w:ascii="Times New Roman" w:hAnsi="Times New Roman" w:cs="Times New Roman"/>
        </w:rPr>
        <w:t xml:space="preserve"> truly</w:t>
      </w:r>
      <w:r w:rsidR="00A4681A" w:rsidRPr="00A613F5">
        <w:rPr>
          <w:rFonts w:ascii="Times New Roman" w:hAnsi="Times New Roman" w:cs="Times New Roman"/>
        </w:rPr>
        <w:t xml:space="preserve"> </w:t>
      </w:r>
      <w:r w:rsidR="00C64D53" w:rsidRPr="00A613F5">
        <w:rPr>
          <w:rFonts w:ascii="Times New Roman" w:hAnsi="Times New Roman" w:cs="Times New Roman"/>
        </w:rPr>
        <w:t>global</w:t>
      </w:r>
      <w:r w:rsidR="002F366F" w:rsidRPr="00A613F5">
        <w:rPr>
          <w:rFonts w:ascii="Times New Roman" w:hAnsi="Times New Roman" w:cs="Times New Roman"/>
          <w:i/>
        </w:rPr>
        <w:t xml:space="preserve"> </w:t>
      </w:r>
      <w:r w:rsidR="002F366F" w:rsidRPr="00A613F5">
        <w:rPr>
          <w:rFonts w:ascii="Times New Roman" w:hAnsi="Times New Roman" w:cs="Times New Roman"/>
        </w:rPr>
        <w:t xml:space="preserve">war, involving all the major powers fighting </w:t>
      </w:r>
      <w:r w:rsidR="00172BBD" w:rsidRPr="00A613F5">
        <w:rPr>
          <w:rFonts w:ascii="Times New Roman" w:hAnsi="Times New Roman" w:cs="Times New Roman"/>
        </w:rPr>
        <w:t>within and</w:t>
      </w:r>
      <w:r w:rsidR="00C64D53" w:rsidRPr="00A613F5">
        <w:rPr>
          <w:rFonts w:ascii="Times New Roman" w:hAnsi="Times New Roman" w:cs="Times New Roman"/>
        </w:rPr>
        <w:t>/or</w:t>
      </w:r>
      <w:r w:rsidR="00172BBD" w:rsidRPr="00A613F5">
        <w:rPr>
          <w:rFonts w:ascii="Times New Roman" w:hAnsi="Times New Roman" w:cs="Times New Roman"/>
        </w:rPr>
        <w:t xml:space="preserve"> beyond </w:t>
      </w:r>
      <w:r w:rsidR="00AA7C22" w:rsidRPr="00A613F5">
        <w:rPr>
          <w:rFonts w:ascii="Times New Roman" w:hAnsi="Times New Roman" w:cs="Times New Roman"/>
        </w:rPr>
        <w:t>their immediate region</w:t>
      </w:r>
      <w:r w:rsidR="00172BBD" w:rsidRPr="00A613F5">
        <w:rPr>
          <w:rFonts w:ascii="Times New Roman" w:hAnsi="Times New Roman" w:cs="Times New Roman"/>
        </w:rPr>
        <w:t>s</w:t>
      </w:r>
      <w:r w:rsidR="00AA7C22" w:rsidRPr="00A613F5">
        <w:rPr>
          <w:rFonts w:ascii="Times New Roman" w:hAnsi="Times New Roman" w:cs="Times New Roman"/>
        </w:rPr>
        <w:t>,</w:t>
      </w:r>
      <w:r w:rsidR="008B69A6" w:rsidRPr="00A613F5">
        <w:rPr>
          <w:rFonts w:ascii="Times New Roman" w:hAnsi="Times New Roman" w:cs="Times New Roman"/>
        </w:rPr>
        <w:t xml:space="preserve"> </w:t>
      </w:r>
      <w:r w:rsidR="00DB148D" w:rsidRPr="00A613F5">
        <w:rPr>
          <w:rFonts w:ascii="Times New Roman" w:hAnsi="Times New Roman" w:cs="Times New Roman"/>
        </w:rPr>
        <w:t>in many instances through their colonies</w:t>
      </w:r>
      <w:r w:rsidR="008B69A6" w:rsidRPr="00A613F5">
        <w:rPr>
          <w:rFonts w:ascii="Times New Roman" w:hAnsi="Times New Roman" w:cs="Times New Roman"/>
        </w:rPr>
        <w:t>. Second, advancements in t</w:t>
      </w:r>
      <w:r w:rsidR="002F366F" w:rsidRPr="00A613F5">
        <w:rPr>
          <w:rFonts w:ascii="Times New Roman" w:hAnsi="Times New Roman" w:cs="Times New Roman"/>
        </w:rPr>
        <w:t>he technology of reporting</w:t>
      </w:r>
      <w:r w:rsidR="008B69A6" w:rsidRPr="00A613F5">
        <w:rPr>
          <w:rFonts w:ascii="Times New Roman" w:hAnsi="Times New Roman" w:cs="Times New Roman"/>
        </w:rPr>
        <w:t xml:space="preserve"> meant that the horrific details of the </w:t>
      </w:r>
      <w:r w:rsidR="00172BBD" w:rsidRPr="00A613F5">
        <w:rPr>
          <w:rFonts w:ascii="Times New Roman" w:hAnsi="Times New Roman" w:cs="Times New Roman"/>
        </w:rPr>
        <w:t>war could</w:t>
      </w:r>
      <w:r w:rsidR="00AA7C22" w:rsidRPr="00A613F5">
        <w:rPr>
          <w:rFonts w:ascii="Times New Roman" w:hAnsi="Times New Roman" w:cs="Times New Roman"/>
        </w:rPr>
        <w:t xml:space="preserve">, via telephones and wireless communication, </w:t>
      </w:r>
      <w:r w:rsidR="00172BBD" w:rsidRPr="00A613F5">
        <w:rPr>
          <w:rFonts w:ascii="Times New Roman" w:hAnsi="Times New Roman" w:cs="Times New Roman"/>
        </w:rPr>
        <w:t>be transmitted rapidly</w:t>
      </w:r>
      <w:r w:rsidR="008B69A6" w:rsidRPr="00A613F5">
        <w:rPr>
          <w:rFonts w:ascii="Times New Roman" w:hAnsi="Times New Roman" w:cs="Times New Roman"/>
        </w:rPr>
        <w:t xml:space="preserve"> across continents</w:t>
      </w:r>
      <w:r w:rsidR="00AA7C22" w:rsidRPr="00A613F5">
        <w:rPr>
          <w:rFonts w:ascii="Times New Roman" w:hAnsi="Times New Roman" w:cs="Times New Roman"/>
        </w:rPr>
        <w:t xml:space="preserve">; </w:t>
      </w:r>
      <w:r w:rsidR="002F366F" w:rsidRPr="00A613F5">
        <w:rPr>
          <w:rFonts w:ascii="Times New Roman" w:hAnsi="Times New Roman" w:cs="Times New Roman"/>
        </w:rPr>
        <w:t>the enormous losses suffered</w:t>
      </w:r>
      <w:r w:rsidR="00AA7C22" w:rsidRPr="00A613F5">
        <w:rPr>
          <w:rFonts w:ascii="Times New Roman" w:hAnsi="Times New Roman" w:cs="Times New Roman"/>
        </w:rPr>
        <w:t xml:space="preserve"> by both sides </w:t>
      </w:r>
      <w:r w:rsidR="00DB148D" w:rsidRPr="00A613F5">
        <w:rPr>
          <w:rFonts w:ascii="Times New Roman" w:hAnsi="Times New Roman" w:cs="Times New Roman"/>
        </w:rPr>
        <w:t>became public knowledge</w:t>
      </w:r>
      <w:r w:rsidR="00AA7C22" w:rsidRPr="00A613F5">
        <w:rPr>
          <w:rFonts w:ascii="Times New Roman" w:hAnsi="Times New Roman" w:cs="Times New Roman"/>
        </w:rPr>
        <w:t xml:space="preserve">, </w:t>
      </w:r>
      <w:r w:rsidR="00DB148D" w:rsidRPr="00A613F5">
        <w:rPr>
          <w:rFonts w:ascii="Times New Roman" w:hAnsi="Times New Roman" w:cs="Times New Roman"/>
        </w:rPr>
        <w:t>precipitating</w:t>
      </w:r>
      <w:r w:rsidR="00AA7C22" w:rsidRPr="00A613F5">
        <w:rPr>
          <w:rFonts w:ascii="Times New Roman" w:hAnsi="Times New Roman" w:cs="Times New Roman"/>
        </w:rPr>
        <w:t xml:space="preserve"> a </w:t>
      </w:r>
      <w:r w:rsidR="00A4681A" w:rsidRPr="00A613F5">
        <w:rPr>
          <w:rFonts w:ascii="Times New Roman" w:hAnsi="Times New Roman" w:cs="Times New Roman"/>
        </w:rPr>
        <w:t xml:space="preserve">Europe-wide </w:t>
      </w:r>
      <w:r w:rsidR="002F366F" w:rsidRPr="00A613F5">
        <w:rPr>
          <w:rFonts w:ascii="Times New Roman" w:hAnsi="Times New Roman" w:cs="Times New Roman"/>
        </w:rPr>
        <w:t>loss of innocence</w:t>
      </w:r>
      <w:r w:rsidR="00A4681A" w:rsidRPr="00A613F5">
        <w:rPr>
          <w:rFonts w:ascii="Times New Roman" w:hAnsi="Times New Roman" w:cs="Times New Roman"/>
        </w:rPr>
        <w:t>.</w:t>
      </w:r>
      <w:r w:rsidR="008B69A6" w:rsidRPr="00A613F5">
        <w:rPr>
          <w:rFonts w:ascii="Times New Roman" w:hAnsi="Times New Roman" w:cs="Times New Roman"/>
        </w:rPr>
        <w:t xml:space="preserve"> </w:t>
      </w:r>
      <w:r w:rsidR="00A4681A" w:rsidRPr="00A613F5">
        <w:rPr>
          <w:rFonts w:ascii="Times New Roman" w:hAnsi="Times New Roman" w:cs="Times New Roman"/>
        </w:rPr>
        <w:t>And</w:t>
      </w:r>
      <w:r w:rsidR="008B69A6" w:rsidRPr="00A613F5">
        <w:rPr>
          <w:rFonts w:ascii="Times New Roman" w:hAnsi="Times New Roman" w:cs="Times New Roman"/>
        </w:rPr>
        <w:t xml:space="preserve"> third,</w:t>
      </w:r>
      <w:r w:rsidR="00A4681A" w:rsidRPr="00A613F5">
        <w:rPr>
          <w:rFonts w:ascii="Times New Roman" w:hAnsi="Times New Roman" w:cs="Times New Roman"/>
        </w:rPr>
        <w:t xml:space="preserve"> it was a</w:t>
      </w:r>
      <w:r w:rsidR="00DB148D" w:rsidRPr="00A613F5">
        <w:rPr>
          <w:rFonts w:ascii="Times New Roman" w:hAnsi="Times New Roman" w:cs="Times New Roman"/>
        </w:rPr>
        <w:t xml:space="preserve"> resolutely </w:t>
      </w:r>
      <w:r w:rsidR="002F366F" w:rsidRPr="00A613F5">
        <w:rPr>
          <w:rFonts w:ascii="Times New Roman" w:hAnsi="Times New Roman" w:cs="Times New Roman"/>
        </w:rPr>
        <w:t xml:space="preserve">technological </w:t>
      </w:r>
      <w:r w:rsidR="0012121A" w:rsidRPr="00A613F5">
        <w:rPr>
          <w:rFonts w:ascii="Times New Roman" w:hAnsi="Times New Roman" w:cs="Times New Roman"/>
        </w:rPr>
        <w:t>struggle</w:t>
      </w:r>
      <w:r w:rsidR="002F366F" w:rsidRPr="00A613F5">
        <w:rPr>
          <w:rFonts w:ascii="Times New Roman" w:hAnsi="Times New Roman" w:cs="Times New Roman"/>
        </w:rPr>
        <w:t xml:space="preserve">, </w:t>
      </w:r>
      <w:r w:rsidR="00AA7C22" w:rsidRPr="00A613F5">
        <w:rPr>
          <w:rFonts w:ascii="Times New Roman" w:hAnsi="Times New Roman" w:cs="Times New Roman"/>
        </w:rPr>
        <w:t>involving</w:t>
      </w:r>
      <w:r w:rsidR="002F366F" w:rsidRPr="00A613F5">
        <w:rPr>
          <w:rFonts w:ascii="Times New Roman" w:hAnsi="Times New Roman" w:cs="Times New Roman"/>
        </w:rPr>
        <w:t xml:space="preserve"> </w:t>
      </w:r>
      <w:r w:rsidR="00A4681A" w:rsidRPr="00A613F5">
        <w:rPr>
          <w:rFonts w:ascii="Times New Roman" w:hAnsi="Times New Roman" w:cs="Times New Roman"/>
        </w:rPr>
        <w:t>m</w:t>
      </w:r>
      <w:r w:rsidR="00D04399" w:rsidRPr="00A613F5">
        <w:rPr>
          <w:rFonts w:ascii="Times New Roman" w:hAnsi="Times New Roman" w:cs="Times New Roman"/>
        </w:rPr>
        <w:t>echaniz</w:t>
      </w:r>
      <w:r w:rsidR="002F366F" w:rsidRPr="00A613F5">
        <w:rPr>
          <w:rFonts w:ascii="Times New Roman" w:hAnsi="Times New Roman" w:cs="Times New Roman"/>
        </w:rPr>
        <w:t>ed warfare</w:t>
      </w:r>
      <w:r w:rsidR="00AA7C22" w:rsidRPr="00A613F5">
        <w:rPr>
          <w:rFonts w:ascii="Times New Roman" w:hAnsi="Times New Roman" w:cs="Times New Roman"/>
        </w:rPr>
        <w:t xml:space="preserve"> on the ground</w:t>
      </w:r>
      <w:r w:rsidR="0028170E" w:rsidRPr="00A613F5">
        <w:rPr>
          <w:rFonts w:ascii="Times New Roman" w:hAnsi="Times New Roman" w:cs="Times New Roman"/>
        </w:rPr>
        <w:t xml:space="preserve"> (tanks</w:t>
      </w:r>
      <w:r w:rsidR="00AA7C22" w:rsidRPr="00A613F5">
        <w:rPr>
          <w:rFonts w:ascii="Times New Roman" w:hAnsi="Times New Roman" w:cs="Times New Roman"/>
        </w:rPr>
        <w:t>), under the sea (</w:t>
      </w:r>
      <w:r w:rsidR="0028170E" w:rsidRPr="00A613F5">
        <w:rPr>
          <w:rFonts w:ascii="Times New Roman" w:hAnsi="Times New Roman" w:cs="Times New Roman"/>
        </w:rPr>
        <w:t>U-boats</w:t>
      </w:r>
      <w:r w:rsidR="008B69A6" w:rsidRPr="00A613F5">
        <w:rPr>
          <w:rFonts w:ascii="Times New Roman" w:hAnsi="Times New Roman" w:cs="Times New Roman"/>
        </w:rPr>
        <w:t>)</w:t>
      </w:r>
      <w:r w:rsidR="000D25F7">
        <w:rPr>
          <w:rFonts w:ascii="Times New Roman" w:hAnsi="Times New Roman" w:cs="Times New Roman"/>
        </w:rPr>
        <w:t xml:space="preserve"> </w:t>
      </w:r>
      <w:r w:rsidR="008B69A6" w:rsidRPr="00A613F5">
        <w:rPr>
          <w:rFonts w:ascii="Times New Roman" w:hAnsi="Times New Roman" w:cs="Times New Roman"/>
        </w:rPr>
        <w:t xml:space="preserve">and </w:t>
      </w:r>
      <w:r w:rsidR="002F366F" w:rsidRPr="00A613F5">
        <w:rPr>
          <w:rFonts w:ascii="Times New Roman" w:hAnsi="Times New Roman" w:cs="Times New Roman"/>
        </w:rPr>
        <w:t xml:space="preserve">in the air </w:t>
      </w:r>
      <w:r w:rsidR="0028170E" w:rsidRPr="00A613F5">
        <w:rPr>
          <w:rFonts w:ascii="Times New Roman" w:hAnsi="Times New Roman" w:cs="Times New Roman"/>
        </w:rPr>
        <w:t>(</w:t>
      </w:r>
      <w:r w:rsidR="002F366F" w:rsidRPr="00A613F5">
        <w:rPr>
          <w:rFonts w:ascii="Times New Roman" w:hAnsi="Times New Roman" w:cs="Times New Roman"/>
        </w:rPr>
        <w:t>zeppelins</w:t>
      </w:r>
      <w:r w:rsidR="0028170E" w:rsidRPr="00A613F5">
        <w:rPr>
          <w:rFonts w:ascii="Times New Roman" w:hAnsi="Times New Roman" w:cs="Times New Roman"/>
        </w:rPr>
        <w:t>,</w:t>
      </w:r>
      <w:r w:rsidR="002F366F" w:rsidRPr="00A613F5">
        <w:rPr>
          <w:rFonts w:ascii="Times New Roman" w:hAnsi="Times New Roman" w:cs="Times New Roman"/>
        </w:rPr>
        <w:t xml:space="preserve"> fighter aircraft</w:t>
      </w:r>
      <w:r w:rsidR="0028170E" w:rsidRPr="00A613F5">
        <w:rPr>
          <w:rFonts w:ascii="Times New Roman" w:hAnsi="Times New Roman" w:cs="Times New Roman"/>
        </w:rPr>
        <w:t>, strategic bombers and, towards the end,</w:t>
      </w:r>
      <w:r w:rsidR="002F366F" w:rsidRPr="00A613F5">
        <w:rPr>
          <w:rFonts w:ascii="Times New Roman" w:hAnsi="Times New Roman" w:cs="Times New Roman"/>
        </w:rPr>
        <w:t xml:space="preserve"> </w:t>
      </w:r>
      <w:r w:rsidR="0028170E" w:rsidRPr="00A613F5">
        <w:rPr>
          <w:rFonts w:ascii="Times New Roman" w:hAnsi="Times New Roman" w:cs="Times New Roman"/>
        </w:rPr>
        <w:t>a</w:t>
      </w:r>
      <w:r w:rsidR="002F366F" w:rsidRPr="00A613F5">
        <w:rPr>
          <w:rFonts w:ascii="Times New Roman" w:hAnsi="Times New Roman" w:cs="Times New Roman"/>
        </w:rPr>
        <w:t>ircraft carriers</w:t>
      </w:r>
      <w:r w:rsidR="0028170E" w:rsidRPr="00A613F5">
        <w:rPr>
          <w:rFonts w:ascii="Times New Roman" w:hAnsi="Times New Roman" w:cs="Times New Roman"/>
        </w:rPr>
        <w:t xml:space="preserve">). </w:t>
      </w:r>
    </w:p>
    <w:p w:rsidR="00486524" w:rsidRPr="00A613F5" w:rsidRDefault="00011427" w:rsidP="004E221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M</w:t>
      </w:r>
      <w:r w:rsidR="00FC2E48" w:rsidRPr="00A613F5">
        <w:rPr>
          <w:rFonts w:ascii="Times New Roman" w:hAnsi="Times New Roman" w:cs="Times New Roman"/>
        </w:rPr>
        <w:t>odernist response</w:t>
      </w:r>
      <w:r w:rsidRPr="00A613F5">
        <w:rPr>
          <w:rFonts w:ascii="Times New Roman" w:hAnsi="Times New Roman" w:cs="Times New Roman"/>
        </w:rPr>
        <w:t>s</w:t>
      </w:r>
      <w:r w:rsidR="00C64D53" w:rsidRPr="00A613F5">
        <w:rPr>
          <w:rFonts w:ascii="Times New Roman" w:hAnsi="Times New Roman" w:cs="Times New Roman"/>
        </w:rPr>
        <w:t xml:space="preserve"> to the war</w:t>
      </w:r>
      <w:bookmarkStart w:id="0" w:name="_GoBack"/>
      <w:bookmarkEnd w:id="0"/>
      <w:r w:rsidR="00C64D53" w:rsidRPr="00A613F5">
        <w:rPr>
          <w:rFonts w:ascii="Times New Roman" w:hAnsi="Times New Roman" w:cs="Times New Roman"/>
        </w:rPr>
        <w:t>’s</w:t>
      </w:r>
      <w:r w:rsidR="0044375E" w:rsidRPr="00A613F5">
        <w:rPr>
          <w:rFonts w:ascii="Times New Roman" w:hAnsi="Times New Roman" w:cs="Times New Roman"/>
        </w:rPr>
        <w:t xml:space="preserve"> seismic effects </w:t>
      </w:r>
      <w:r w:rsidRPr="00A613F5">
        <w:rPr>
          <w:rFonts w:ascii="Times New Roman" w:hAnsi="Times New Roman" w:cs="Times New Roman"/>
        </w:rPr>
        <w:t>are</w:t>
      </w:r>
      <w:r w:rsidR="00C64D53" w:rsidRPr="00A613F5">
        <w:rPr>
          <w:rFonts w:ascii="Times New Roman" w:hAnsi="Times New Roman" w:cs="Times New Roman"/>
        </w:rPr>
        <w:t xml:space="preserve"> not easily demarcated, reaching across disciplinary boundaries and resisting cogent analysis</w:t>
      </w:r>
      <w:r w:rsidR="00FC2E48" w:rsidRPr="00A613F5">
        <w:rPr>
          <w:rFonts w:ascii="Times New Roman" w:hAnsi="Times New Roman" w:cs="Times New Roman"/>
        </w:rPr>
        <w:t>.</w:t>
      </w:r>
      <w:r w:rsidR="0044375E" w:rsidRPr="00A613F5">
        <w:rPr>
          <w:rFonts w:ascii="Times New Roman" w:hAnsi="Times New Roman" w:cs="Times New Roman"/>
        </w:rPr>
        <w:t xml:space="preserve"> Nevertheless, t</w:t>
      </w:r>
      <w:r w:rsidR="00C64D53" w:rsidRPr="00A613F5">
        <w:rPr>
          <w:rFonts w:ascii="Times New Roman" w:hAnsi="Times New Roman" w:cs="Times New Roman"/>
        </w:rPr>
        <w:t>heir outlines</w:t>
      </w:r>
      <w:r w:rsidRPr="00A613F5">
        <w:rPr>
          <w:rFonts w:ascii="Times New Roman" w:hAnsi="Times New Roman" w:cs="Times New Roman"/>
        </w:rPr>
        <w:t xml:space="preserve"> can be tracked </w:t>
      </w:r>
      <w:r w:rsidR="00C64D53" w:rsidRPr="00A613F5">
        <w:rPr>
          <w:rFonts w:ascii="Times New Roman" w:hAnsi="Times New Roman" w:cs="Times New Roman"/>
        </w:rPr>
        <w:t>using three rubrics</w:t>
      </w:r>
      <w:r w:rsidRPr="00A613F5">
        <w:rPr>
          <w:rFonts w:ascii="Times New Roman" w:hAnsi="Times New Roman" w:cs="Times New Roman"/>
        </w:rPr>
        <w:t xml:space="preserve">: modernist attitudes to the war, while it was taking place; works produced in the war’s aftermath, that register its profound impact on modernist culture; and autobiographical accounts by modernist writers, produced in retrospect. </w:t>
      </w:r>
      <w:r w:rsidR="00486524" w:rsidRPr="00A613F5">
        <w:rPr>
          <w:rFonts w:ascii="Times New Roman" w:hAnsi="Times New Roman" w:cs="Times New Roman"/>
        </w:rPr>
        <w:t xml:space="preserve">There is, </w:t>
      </w:r>
      <w:r w:rsidR="00D04399" w:rsidRPr="00A613F5">
        <w:rPr>
          <w:rFonts w:ascii="Times New Roman" w:hAnsi="Times New Roman" w:cs="Times New Roman"/>
        </w:rPr>
        <w:t>in addition</w:t>
      </w:r>
      <w:r w:rsidR="00486524" w:rsidRPr="00A613F5">
        <w:rPr>
          <w:rFonts w:ascii="Times New Roman" w:hAnsi="Times New Roman" w:cs="Times New Roman"/>
        </w:rPr>
        <w:t xml:space="preserve">, </w:t>
      </w:r>
      <w:r w:rsidR="00D04399" w:rsidRPr="00A613F5">
        <w:rPr>
          <w:rFonts w:ascii="Times New Roman" w:hAnsi="Times New Roman" w:cs="Times New Roman"/>
        </w:rPr>
        <w:t>a more speculative</w:t>
      </w:r>
      <w:r w:rsidR="00486524" w:rsidRPr="00A613F5">
        <w:rPr>
          <w:rFonts w:ascii="Times New Roman" w:hAnsi="Times New Roman" w:cs="Times New Roman"/>
        </w:rPr>
        <w:t xml:space="preserve"> aspect of the relationship between modernism and the war. Put simply, there was</w:t>
      </w:r>
      <w:r w:rsidR="00DB148D" w:rsidRPr="00A613F5">
        <w:rPr>
          <w:rFonts w:ascii="Times New Roman" w:hAnsi="Times New Roman" w:cs="Times New Roman"/>
        </w:rPr>
        <w:t xml:space="preserve"> significant</w:t>
      </w:r>
      <w:r w:rsidR="00486524" w:rsidRPr="00A613F5">
        <w:rPr>
          <w:rFonts w:ascii="Times New Roman" w:hAnsi="Times New Roman" w:cs="Times New Roman"/>
        </w:rPr>
        <w:t xml:space="preserve"> modernist </w:t>
      </w:r>
      <w:r w:rsidR="00DB148D" w:rsidRPr="00A613F5">
        <w:rPr>
          <w:rFonts w:ascii="Times New Roman" w:hAnsi="Times New Roman" w:cs="Times New Roman"/>
        </w:rPr>
        <w:t>activity</w:t>
      </w:r>
      <w:r w:rsidR="00486524" w:rsidRPr="00A613F5">
        <w:rPr>
          <w:rFonts w:ascii="Times New Roman" w:hAnsi="Times New Roman" w:cs="Times New Roman"/>
        </w:rPr>
        <w:t xml:space="preserve"> b</w:t>
      </w:r>
      <w:r w:rsidR="00976705" w:rsidRPr="00A613F5">
        <w:rPr>
          <w:rFonts w:ascii="Times New Roman" w:hAnsi="Times New Roman" w:cs="Times New Roman"/>
        </w:rPr>
        <w:t xml:space="preserve">efore </w:t>
      </w:r>
      <w:r w:rsidR="0044375E" w:rsidRPr="00A613F5">
        <w:rPr>
          <w:rFonts w:ascii="Times New Roman" w:hAnsi="Times New Roman" w:cs="Times New Roman"/>
        </w:rPr>
        <w:t>the</w:t>
      </w:r>
      <w:r w:rsidR="00976705" w:rsidRPr="00A613F5">
        <w:rPr>
          <w:rFonts w:ascii="Times New Roman" w:hAnsi="Times New Roman" w:cs="Times New Roman"/>
        </w:rPr>
        <w:t xml:space="preserve"> First World W</w:t>
      </w:r>
      <w:r w:rsidR="00FF507C" w:rsidRPr="00A613F5">
        <w:rPr>
          <w:rFonts w:ascii="Times New Roman" w:hAnsi="Times New Roman" w:cs="Times New Roman"/>
        </w:rPr>
        <w:t>ar. W</w:t>
      </w:r>
      <w:r w:rsidR="00976705" w:rsidRPr="00A613F5">
        <w:rPr>
          <w:rFonts w:ascii="Times New Roman" w:hAnsi="Times New Roman" w:cs="Times New Roman"/>
        </w:rPr>
        <w:t xml:space="preserve">ith this in </w:t>
      </w:r>
      <w:r w:rsidR="00976705" w:rsidRPr="00A613F5">
        <w:rPr>
          <w:rFonts w:ascii="Times New Roman" w:hAnsi="Times New Roman" w:cs="Times New Roman"/>
        </w:rPr>
        <w:lastRenderedPageBreak/>
        <w:t xml:space="preserve">mind, and in order to define more fully the interaction between the two, it is necessary to </w:t>
      </w:r>
      <w:r w:rsidR="0044375E" w:rsidRPr="00A613F5">
        <w:rPr>
          <w:rFonts w:ascii="Times New Roman" w:hAnsi="Times New Roman" w:cs="Times New Roman"/>
        </w:rPr>
        <w:t>sketch out some of</w:t>
      </w:r>
      <w:r w:rsidR="00976705" w:rsidRPr="00A613F5">
        <w:rPr>
          <w:rFonts w:ascii="Times New Roman" w:hAnsi="Times New Roman" w:cs="Times New Roman"/>
        </w:rPr>
        <w:t xml:space="preserve"> the ways in which early modernism anticipates the </w:t>
      </w:r>
      <w:r w:rsidR="00A21497" w:rsidRPr="00A613F5">
        <w:rPr>
          <w:rFonts w:ascii="Times New Roman" w:hAnsi="Times New Roman" w:cs="Times New Roman"/>
        </w:rPr>
        <w:t>destructive energies unleashed by the war.</w:t>
      </w:r>
      <w:r w:rsidR="00976705" w:rsidRPr="00A613F5">
        <w:rPr>
          <w:rFonts w:ascii="Times New Roman" w:hAnsi="Times New Roman" w:cs="Times New Roman"/>
        </w:rPr>
        <w:t xml:space="preserve"> </w:t>
      </w:r>
    </w:p>
    <w:p w:rsidR="00976705" w:rsidRPr="00A613F5" w:rsidRDefault="00E5523E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  <w:b/>
        </w:rPr>
        <w:t>Pre-War A</w:t>
      </w:r>
      <w:r w:rsidR="0028170E" w:rsidRPr="00A613F5">
        <w:rPr>
          <w:rFonts w:ascii="Times New Roman" w:hAnsi="Times New Roman" w:cs="Times New Roman"/>
          <w:b/>
        </w:rPr>
        <w:t>uguries</w:t>
      </w:r>
      <w:r w:rsidR="0028170E" w:rsidRPr="00A613F5">
        <w:rPr>
          <w:rFonts w:ascii="Times New Roman" w:hAnsi="Times New Roman" w:cs="Times New Roman"/>
        </w:rPr>
        <w:t xml:space="preserve"> </w:t>
      </w:r>
    </w:p>
    <w:p w:rsidR="00CC3597" w:rsidRPr="00A613F5" w:rsidRDefault="00976705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Nineteenth-century writers, thinkers and social planners put great stock in one </w:t>
      </w:r>
      <w:r w:rsidR="0044375E" w:rsidRPr="00A613F5">
        <w:rPr>
          <w:rFonts w:ascii="Times New Roman" w:hAnsi="Times New Roman" w:cs="Times New Roman"/>
        </w:rPr>
        <w:t>all-purpose</w:t>
      </w:r>
      <w:r w:rsidRPr="00A613F5">
        <w:rPr>
          <w:rFonts w:ascii="Times New Roman" w:hAnsi="Times New Roman" w:cs="Times New Roman"/>
        </w:rPr>
        <w:t xml:space="preserve"> narrative: that civilization </w:t>
      </w:r>
      <w:r w:rsidR="00D04399" w:rsidRPr="00A613F5">
        <w:rPr>
          <w:rFonts w:ascii="Times New Roman" w:hAnsi="Times New Roman" w:cs="Times New Roman"/>
        </w:rPr>
        <w:t>connoted progress</w:t>
      </w:r>
      <w:r w:rsidRPr="00A613F5">
        <w:rPr>
          <w:rFonts w:ascii="Times New Roman" w:hAnsi="Times New Roman" w:cs="Times New Roman"/>
        </w:rPr>
        <w:t xml:space="preserve">, and </w:t>
      </w:r>
      <w:r w:rsidR="0044375E" w:rsidRPr="00A613F5">
        <w:rPr>
          <w:rFonts w:ascii="Times New Roman" w:hAnsi="Times New Roman" w:cs="Times New Roman"/>
        </w:rPr>
        <w:t xml:space="preserve">that </w:t>
      </w:r>
      <w:r w:rsidRPr="00A613F5">
        <w:rPr>
          <w:rFonts w:ascii="Times New Roman" w:hAnsi="Times New Roman" w:cs="Times New Roman"/>
        </w:rPr>
        <w:t>the human race</w:t>
      </w:r>
      <w:r w:rsidR="0044375E" w:rsidRPr="00A613F5">
        <w:rPr>
          <w:rFonts w:ascii="Times New Roman" w:hAnsi="Times New Roman" w:cs="Times New Roman"/>
        </w:rPr>
        <w:t xml:space="preserve"> was</w:t>
      </w:r>
      <w:r w:rsidRPr="00A613F5">
        <w:rPr>
          <w:rFonts w:ascii="Times New Roman" w:hAnsi="Times New Roman" w:cs="Times New Roman"/>
        </w:rPr>
        <w:t xml:space="preserve"> perfectible. Even writers who </w:t>
      </w:r>
      <w:r w:rsidR="0044375E" w:rsidRPr="00A613F5">
        <w:rPr>
          <w:rFonts w:ascii="Times New Roman" w:hAnsi="Times New Roman" w:cs="Times New Roman"/>
        </w:rPr>
        <w:t>explored</w:t>
      </w:r>
      <w:r w:rsidRPr="00A613F5">
        <w:rPr>
          <w:rFonts w:ascii="Times New Roman" w:hAnsi="Times New Roman" w:cs="Times New Roman"/>
        </w:rPr>
        <w:t xml:space="preserve"> social </w:t>
      </w:r>
      <w:r w:rsidR="00D04399" w:rsidRPr="00A613F5">
        <w:rPr>
          <w:rFonts w:ascii="Times New Roman" w:hAnsi="Times New Roman" w:cs="Times New Roman"/>
        </w:rPr>
        <w:t>discontent</w:t>
      </w:r>
      <w:r w:rsidRPr="00A613F5">
        <w:rPr>
          <w:rFonts w:ascii="Times New Roman" w:hAnsi="Times New Roman" w:cs="Times New Roman"/>
        </w:rPr>
        <w:t xml:space="preserve"> and </w:t>
      </w:r>
      <w:r w:rsidR="00875F99" w:rsidRPr="00A613F5">
        <w:rPr>
          <w:rFonts w:ascii="Times New Roman" w:hAnsi="Times New Roman" w:cs="Times New Roman"/>
        </w:rPr>
        <w:t>class</w:t>
      </w:r>
      <w:r w:rsidR="00D04399" w:rsidRPr="00A613F5">
        <w:rPr>
          <w:rFonts w:ascii="Times New Roman" w:hAnsi="Times New Roman" w:cs="Times New Roman"/>
        </w:rPr>
        <w:t xml:space="preserve"> conflict </w:t>
      </w:r>
      <w:r w:rsidR="00875F99" w:rsidRPr="00A613F5">
        <w:rPr>
          <w:rFonts w:ascii="Times New Roman" w:hAnsi="Times New Roman" w:cs="Times New Roman"/>
        </w:rPr>
        <w:t xml:space="preserve">clung instinctively </w:t>
      </w:r>
      <w:r w:rsidRPr="00A613F5">
        <w:rPr>
          <w:rFonts w:ascii="Times New Roman" w:hAnsi="Times New Roman" w:cs="Times New Roman"/>
        </w:rPr>
        <w:t xml:space="preserve">to this belief. </w:t>
      </w:r>
      <w:r w:rsidR="00875F99" w:rsidRPr="00A613F5">
        <w:rPr>
          <w:rFonts w:ascii="Times New Roman" w:hAnsi="Times New Roman" w:cs="Times New Roman"/>
        </w:rPr>
        <w:t>For Joseph Conrad, however, who had witnessed imperial m</w:t>
      </w:r>
      <w:r w:rsidR="009A2279" w:rsidRPr="00A613F5">
        <w:rPr>
          <w:rFonts w:ascii="Times New Roman" w:hAnsi="Times New Roman" w:cs="Times New Roman"/>
        </w:rPr>
        <w:t xml:space="preserve">isadventure first-hand, as a </w:t>
      </w:r>
      <w:r w:rsidR="00D04399" w:rsidRPr="00A613F5">
        <w:rPr>
          <w:rFonts w:ascii="Times New Roman" w:hAnsi="Times New Roman" w:cs="Times New Roman"/>
        </w:rPr>
        <w:t>seaman</w:t>
      </w:r>
      <w:r w:rsidR="00875F99" w:rsidRPr="00A613F5">
        <w:rPr>
          <w:rFonts w:ascii="Times New Roman" w:hAnsi="Times New Roman" w:cs="Times New Roman"/>
        </w:rPr>
        <w:t xml:space="preserve"> in the </w:t>
      </w:r>
      <w:r w:rsidR="00DB148D" w:rsidRPr="00A613F5">
        <w:rPr>
          <w:rFonts w:ascii="Times New Roman" w:hAnsi="Times New Roman" w:cs="Times New Roman"/>
        </w:rPr>
        <w:t>Merchant</w:t>
      </w:r>
      <w:r w:rsidR="006D2635" w:rsidRPr="00A613F5">
        <w:rPr>
          <w:rFonts w:ascii="Times New Roman" w:hAnsi="Times New Roman" w:cs="Times New Roman"/>
        </w:rPr>
        <w:t xml:space="preserve"> Navy between 1878 and 1894</w:t>
      </w:r>
      <w:r w:rsidR="00DB148D" w:rsidRPr="00A613F5">
        <w:rPr>
          <w:rFonts w:ascii="Times New Roman" w:hAnsi="Times New Roman" w:cs="Times New Roman"/>
        </w:rPr>
        <w:t>, this ideology was indefensible</w:t>
      </w:r>
      <w:r w:rsidR="00875F99" w:rsidRPr="00A613F5">
        <w:rPr>
          <w:rFonts w:ascii="Times New Roman" w:hAnsi="Times New Roman" w:cs="Times New Roman"/>
        </w:rPr>
        <w:t xml:space="preserve">. His 1901 novella, </w:t>
      </w:r>
      <w:r w:rsidR="00875F99" w:rsidRPr="00A613F5">
        <w:rPr>
          <w:rFonts w:ascii="Times New Roman" w:hAnsi="Times New Roman" w:cs="Times New Roman"/>
          <w:i/>
        </w:rPr>
        <w:t>Heart of Darkness</w:t>
      </w:r>
      <w:r w:rsidR="00875F99" w:rsidRPr="00A613F5">
        <w:rPr>
          <w:rFonts w:ascii="Times New Roman" w:hAnsi="Times New Roman" w:cs="Times New Roman"/>
        </w:rPr>
        <w:t>, sets the tone for English-language literary modernism, with its bleak, often despairing diagnosis of Western values. Civilisation is but the other side of the coin of barbarism; scratch</w:t>
      </w:r>
      <w:r w:rsidR="00DB148D" w:rsidRPr="00A613F5">
        <w:rPr>
          <w:rFonts w:ascii="Times New Roman" w:hAnsi="Times New Roman" w:cs="Times New Roman"/>
        </w:rPr>
        <w:t xml:space="preserve"> at</w:t>
      </w:r>
      <w:r w:rsidR="00875F99" w:rsidRPr="00A613F5">
        <w:rPr>
          <w:rFonts w:ascii="Times New Roman" w:hAnsi="Times New Roman" w:cs="Times New Roman"/>
        </w:rPr>
        <w:t xml:space="preserve"> the surface of Western </w:t>
      </w:r>
      <w:r w:rsidR="00DB148D" w:rsidRPr="00A613F5">
        <w:rPr>
          <w:rFonts w:ascii="Times New Roman" w:hAnsi="Times New Roman" w:cs="Times New Roman"/>
        </w:rPr>
        <w:t>triumphalism</w:t>
      </w:r>
      <w:r w:rsidR="00875F99" w:rsidRPr="00A613F5">
        <w:rPr>
          <w:rFonts w:ascii="Times New Roman" w:hAnsi="Times New Roman" w:cs="Times New Roman"/>
        </w:rPr>
        <w:t xml:space="preserve">, </w:t>
      </w:r>
      <w:r w:rsidR="0044375E" w:rsidRPr="00A613F5">
        <w:rPr>
          <w:rFonts w:ascii="Times New Roman" w:hAnsi="Times New Roman" w:cs="Times New Roman"/>
        </w:rPr>
        <w:t xml:space="preserve">says Conrad, </w:t>
      </w:r>
      <w:r w:rsidR="00875F99" w:rsidRPr="00A613F5">
        <w:rPr>
          <w:rFonts w:ascii="Times New Roman" w:hAnsi="Times New Roman" w:cs="Times New Roman"/>
        </w:rPr>
        <w:t xml:space="preserve">and the façade </w:t>
      </w:r>
      <w:r w:rsidR="00DB148D" w:rsidRPr="00A613F5">
        <w:rPr>
          <w:rFonts w:ascii="Times New Roman" w:hAnsi="Times New Roman" w:cs="Times New Roman"/>
        </w:rPr>
        <w:t xml:space="preserve">will </w:t>
      </w:r>
      <w:r w:rsidR="00D1047B" w:rsidRPr="00A613F5">
        <w:rPr>
          <w:rFonts w:ascii="Times New Roman" w:hAnsi="Times New Roman" w:cs="Times New Roman"/>
        </w:rPr>
        <w:t>quickly</w:t>
      </w:r>
      <w:r w:rsidR="00DB148D" w:rsidRPr="00A613F5">
        <w:rPr>
          <w:rFonts w:ascii="Times New Roman" w:hAnsi="Times New Roman" w:cs="Times New Roman"/>
        </w:rPr>
        <w:t xml:space="preserve"> crumble</w:t>
      </w:r>
      <w:r w:rsidR="00875F99" w:rsidRPr="00A613F5">
        <w:rPr>
          <w:rFonts w:ascii="Times New Roman" w:hAnsi="Times New Roman" w:cs="Times New Roman"/>
        </w:rPr>
        <w:t xml:space="preserve">. The war, with </w:t>
      </w:r>
      <w:r w:rsidR="009A2279" w:rsidRPr="00A613F5">
        <w:rPr>
          <w:rFonts w:ascii="Times New Roman" w:hAnsi="Times New Roman" w:cs="Times New Roman"/>
        </w:rPr>
        <w:t xml:space="preserve">large-scale mechanized slaughter a </w:t>
      </w:r>
      <w:r w:rsidR="00D04399" w:rsidRPr="00A613F5">
        <w:rPr>
          <w:rFonts w:ascii="Times New Roman" w:hAnsi="Times New Roman" w:cs="Times New Roman"/>
        </w:rPr>
        <w:t>routine</w:t>
      </w:r>
      <w:r w:rsidR="009A2279" w:rsidRPr="00A613F5">
        <w:rPr>
          <w:rFonts w:ascii="Times New Roman" w:hAnsi="Times New Roman" w:cs="Times New Roman"/>
        </w:rPr>
        <w:t xml:space="preserve"> occurrence,</w:t>
      </w:r>
      <w:r w:rsidR="00CC3597" w:rsidRPr="00A613F5">
        <w:rPr>
          <w:rFonts w:ascii="Times New Roman" w:hAnsi="Times New Roman" w:cs="Times New Roman"/>
        </w:rPr>
        <w:t xml:space="preserve"> seemed a </w:t>
      </w:r>
      <w:r w:rsidR="00D1047B" w:rsidRPr="00A613F5">
        <w:rPr>
          <w:rFonts w:ascii="Times New Roman" w:hAnsi="Times New Roman" w:cs="Times New Roman"/>
        </w:rPr>
        <w:t>dire</w:t>
      </w:r>
      <w:r w:rsidR="00CC3597" w:rsidRPr="00A613F5">
        <w:rPr>
          <w:rFonts w:ascii="Times New Roman" w:hAnsi="Times New Roman" w:cs="Times New Roman"/>
        </w:rPr>
        <w:t xml:space="preserve"> confirmation of this </w:t>
      </w:r>
      <w:r w:rsidR="0044375E" w:rsidRPr="00A613F5">
        <w:rPr>
          <w:rFonts w:ascii="Times New Roman" w:hAnsi="Times New Roman" w:cs="Times New Roman"/>
        </w:rPr>
        <w:t>disquieting vision</w:t>
      </w:r>
      <w:r w:rsidR="00CC3597" w:rsidRPr="00A613F5">
        <w:rPr>
          <w:rFonts w:ascii="Times New Roman" w:hAnsi="Times New Roman" w:cs="Times New Roman"/>
        </w:rPr>
        <w:t xml:space="preserve">. </w:t>
      </w:r>
    </w:p>
    <w:p w:rsidR="00976705" w:rsidRPr="00A613F5" w:rsidRDefault="00CC3597" w:rsidP="004E221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Other modernists were more in step with the war as a cataclysmic event of modernity. F. T. Marinetti, the founder</w:t>
      </w:r>
      <w:r w:rsidR="00D04399" w:rsidRPr="00A613F5">
        <w:rPr>
          <w:rFonts w:ascii="Times New Roman" w:hAnsi="Times New Roman" w:cs="Times New Roman"/>
        </w:rPr>
        <w:t xml:space="preserve"> of</w:t>
      </w:r>
      <w:r w:rsidRPr="00A613F5">
        <w:rPr>
          <w:rFonts w:ascii="Times New Roman" w:hAnsi="Times New Roman" w:cs="Times New Roman"/>
        </w:rPr>
        <w:t xml:space="preserve"> and spokesman </w:t>
      </w:r>
      <w:r w:rsidR="00A613F5">
        <w:rPr>
          <w:rFonts w:ascii="Times New Roman" w:hAnsi="Times New Roman" w:cs="Times New Roman"/>
        </w:rPr>
        <w:t>o</w:t>
      </w:r>
      <w:r w:rsidR="00D04399" w:rsidRPr="00A613F5">
        <w:rPr>
          <w:rFonts w:ascii="Times New Roman" w:hAnsi="Times New Roman" w:cs="Times New Roman"/>
        </w:rPr>
        <w:t>f</w:t>
      </w:r>
      <w:r w:rsidRPr="00A613F5">
        <w:rPr>
          <w:rFonts w:ascii="Times New Roman" w:hAnsi="Times New Roman" w:cs="Times New Roman"/>
        </w:rPr>
        <w:t xml:space="preserve"> Italian Futurism – a movement that encompassed writing, painting</w:t>
      </w:r>
      <w:r w:rsidR="00D04399" w:rsidRPr="00A613F5">
        <w:rPr>
          <w:rFonts w:ascii="Times New Roman" w:hAnsi="Times New Roman" w:cs="Times New Roman"/>
        </w:rPr>
        <w:t>, architecture</w:t>
      </w:r>
      <w:r w:rsidRPr="00A613F5">
        <w:rPr>
          <w:rFonts w:ascii="Times New Roman" w:hAnsi="Times New Roman" w:cs="Times New Roman"/>
        </w:rPr>
        <w:t xml:space="preserve"> and </w:t>
      </w:r>
      <w:r w:rsidR="00523A5D" w:rsidRPr="00A613F5">
        <w:rPr>
          <w:rFonts w:ascii="Times New Roman" w:hAnsi="Times New Roman" w:cs="Times New Roman"/>
        </w:rPr>
        <w:t>m</w:t>
      </w:r>
      <w:r w:rsidR="00D04399" w:rsidRPr="00A613F5">
        <w:rPr>
          <w:rFonts w:ascii="Times New Roman" w:hAnsi="Times New Roman" w:cs="Times New Roman"/>
        </w:rPr>
        <w:t>u</w:t>
      </w:r>
      <w:r w:rsidR="00523A5D" w:rsidRPr="00A613F5">
        <w:rPr>
          <w:rFonts w:ascii="Times New Roman" w:hAnsi="Times New Roman" w:cs="Times New Roman"/>
        </w:rPr>
        <w:t>s</w:t>
      </w:r>
      <w:r w:rsidR="00D04399" w:rsidRPr="00A613F5">
        <w:rPr>
          <w:rFonts w:ascii="Times New Roman" w:hAnsi="Times New Roman" w:cs="Times New Roman"/>
        </w:rPr>
        <w:t>ic</w:t>
      </w:r>
      <w:r w:rsidRPr="00A613F5">
        <w:rPr>
          <w:rFonts w:ascii="Times New Roman" w:hAnsi="Times New Roman" w:cs="Times New Roman"/>
        </w:rPr>
        <w:t xml:space="preserve"> – </w:t>
      </w:r>
      <w:r w:rsidR="00523A5D" w:rsidRPr="00A613F5">
        <w:rPr>
          <w:rFonts w:ascii="Times New Roman" w:hAnsi="Times New Roman" w:cs="Times New Roman"/>
        </w:rPr>
        <w:t>sought to glorify</w:t>
      </w:r>
      <w:r w:rsidR="00E10C44" w:rsidRPr="00A613F5">
        <w:rPr>
          <w:rFonts w:ascii="Times New Roman" w:hAnsi="Times New Roman" w:cs="Times New Roman"/>
        </w:rPr>
        <w:t xml:space="preserve"> war, defining it in his 1909 manifesto</w:t>
      </w:r>
      <w:r w:rsidR="00523A5D"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</w:rPr>
        <w:t xml:space="preserve">as </w:t>
      </w:r>
      <w:r w:rsidR="00A613F5">
        <w:rPr>
          <w:rFonts w:ascii="Times New Roman" w:hAnsi="Times New Roman" w:cs="Times New Roman"/>
        </w:rPr>
        <w:t>‘</w:t>
      </w:r>
      <w:r w:rsidRPr="00A613F5">
        <w:rPr>
          <w:rFonts w:ascii="Times New Roman" w:hAnsi="Times New Roman" w:cs="Times New Roman"/>
        </w:rPr>
        <w:t>the world’s</w:t>
      </w:r>
      <w:r w:rsidR="00523A5D" w:rsidRPr="00A613F5">
        <w:rPr>
          <w:rFonts w:ascii="Times New Roman" w:hAnsi="Times New Roman" w:cs="Times New Roman"/>
        </w:rPr>
        <w:t xml:space="preserve"> only</w:t>
      </w:r>
      <w:r w:rsidRPr="00A613F5">
        <w:rPr>
          <w:rFonts w:ascii="Times New Roman" w:hAnsi="Times New Roman" w:cs="Times New Roman"/>
        </w:rPr>
        <w:t xml:space="preserve"> hygiene</w:t>
      </w:r>
      <w:r w:rsidR="00A613F5">
        <w:rPr>
          <w:rFonts w:ascii="Times New Roman" w:hAnsi="Times New Roman" w:cs="Times New Roman"/>
        </w:rPr>
        <w:t>’</w:t>
      </w:r>
      <w:r w:rsidRPr="00A613F5">
        <w:rPr>
          <w:rFonts w:ascii="Times New Roman" w:hAnsi="Times New Roman" w:cs="Times New Roman"/>
        </w:rPr>
        <w:t xml:space="preserve">. His rhetoric of violence and destruction, directed against all forms of authority, </w:t>
      </w:r>
      <w:r w:rsidR="00D04399" w:rsidRPr="00A613F5">
        <w:rPr>
          <w:rFonts w:ascii="Times New Roman" w:hAnsi="Times New Roman" w:cs="Times New Roman"/>
        </w:rPr>
        <w:t>bureaucracy</w:t>
      </w:r>
      <w:r w:rsidRPr="00A613F5">
        <w:rPr>
          <w:rFonts w:ascii="Times New Roman" w:hAnsi="Times New Roman" w:cs="Times New Roman"/>
        </w:rPr>
        <w:t xml:space="preserve"> and tradition, found ominous fulfillment when war broke out </w:t>
      </w:r>
      <w:r w:rsidR="00523A5D" w:rsidRPr="00A613F5">
        <w:rPr>
          <w:rFonts w:ascii="Times New Roman" w:hAnsi="Times New Roman" w:cs="Times New Roman"/>
        </w:rPr>
        <w:t>five years later</w:t>
      </w:r>
      <w:r w:rsidRPr="00A613F5">
        <w:rPr>
          <w:rFonts w:ascii="Times New Roman" w:hAnsi="Times New Roman" w:cs="Times New Roman"/>
        </w:rPr>
        <w:t>. Marinetti</w:t>
      </w:r>
      <w:r w:rsidR="00976705"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</w:rPr>
        <w:t xml:space="preserve">also spurred English modernism to </w:t>
      </w:r>
      <w:r w:rsidR="00523A5D" w:rsidRPr="00A613F5">
        <w:rPr>
          <w:rFonts w:ascii="Times New Roman" w:hAnsi="Times New Roman" w:cs="Times New Roman"/>
        </w:rPr>
        <w:t>similar</w:t>
      </w:r>
      <w:r w:rsidRPr="00A613F5">
        <w:rPr>
          <w:rFonts w:ascii="Times New Roman" w:hAnsi="Times New Roman" w:cs="Times New Roman"/>
        </w:rPr>
        <w:t xml:space="preserve"> declamations of </w:t>
      </w:r>
      <w:r w:rsidR="00523A5D" w:rsidRPr="00A613F5">
        <w:rPr>
          <w:rFonts w:ascii="Times New Roman" w:hAnsi="Times New Roman" w:cs="Times New Roman"/>
        </w:rPr>
        <w:t>belligerence</w:t>
      </w:r>
      <w:r w:rsidR="00A21497" w:rsidRPr="00A613F5">
        <w:rPr>
          <w:rFonts w:ascii="Times New Roman" w:hAnsi="Times New Roman" w:cs="Times New Roman"/>
        </w:rPr>
        <w:t xml:space="preserve">. His visits to London in the early 1910s drew large crowds, </w:t>
      </w:r>
      <w:r w:rsidR="00D04399" w:rsidRPr="00A613F5">
        <w:rPr>
          <w:rFonts w:ascii="Times New Roman" w:hAnsi="Times New Roman" w:cs="Times New Roman"/>
        </w:rPr>
        <w:t>prompting</w:t>
      </w:r>
      <w:r w:rsidR="00A21497" w:rsidRPr="00A613F5">
        <w:rPr>
          <w:rFonts w:ascii="Times New Roman" w:hAnsi="Times New Roman" w:cs="Times New Roman"/>
        </w:rPr>
        <w:t xml:space="preserve"> Ezra Pound and Wyndham Lewis to launch a counter-offensiv</w:t>
      </w:r>
      <w:r w:rsidR="00172BBD" w:rsidRPr="00A613F5">
        <w:rPr>
          <w:rFonts w:ascii="Times New Roman" w:hAnsi="Times New Roman" w:cs="Times New Roman"/>
        </w:rPr>
        <w:t xml:space="preserve">e, </w:t>
      </w:r>
      <w:r w:rsidR="0044375E" w:rsidRPr="00A613F5">
        <w:rPr>
          <w:rFonts w:ascii="Times New Roman" w:hAnsi="Times New Roman" w:cs="Times New Roman"/>
        </w:rPr>
        <w:t xml:space="preserve">in the </w:t>
      </w:r>
      <w:r w:rsidR="00D1047B" w:rsidRPr="00A613F5">
        <w:rPr>
          <w:rFonts w:ascii="Times New Roman" w:hAnsi="Times New Roman" w:cs="Times New Roman"/>
        </w:rPr>
        <w:t>guise</w:t>
      </w:r>
      <w:r w:rsidR="0044375E" w:rsidRPr="00A613F5">
        <w:rPr>
          <w:rFonts w:ascii="Times New Roman" w:hAnsi="Times New Roman" w:cs="Times New Roman"/>
        </w:rPr>
        <w:t xml:space="preserve"> of</w:t>
      </w:r>
      <w:r w:rsidR="00172BBD" w:rsidRPr="00A613F5">
        <w:rPr>
          <w:rFonts w:ascii="Times New Roman" w:hAnsi="Times New Roman" w:cs="Times New Roman"/>
        </w:rPr>
        <w:t xml:space="preserve"> their Vorticist movement –</w:t>
      </w:r>
      <w:r w:rsidR="00A21497" w:rsidRPr="00A613F5">
        <w:rPr>
          <w:rFonts w:ascii="Times New Roman" w:hAnsi="Times New Roman" w:cs="Times New Roman"/>
        </w:rPr>
        <w:t xml:space="preserve"> a </w:t>
      </w:r>
      <w:r w:rsidR="00523A5D" w:rsidRPr="00A613F5">
        <w:rPr>
          <w:rFonts w:ascii="Times New Roman" w:hAnsi="Times New Roman" w:cs="Times New Roman"/>
        </w:rPr>
        <w:t xml:space="preserve">strategically </w:t>
      </w:r>
      <w:r w:rsidR="00A21497" w:rsidRPr="00A613F5">
        <w:rPr>
          <w:rFonts w:ascii="Times New Roman" w:hAnsi="Times New Roman" w:cs="Times New Roman"/>
        </w:rPr>
        <w:t xml:space="preserve">provocative attack on bourgeois pieties and mainstream </w:t>
      </w:r>
      <w:r w:rsidR="00172BBD" w:rsidRPr="00A613F5">
        <w:rPr>
          <w:rFonts w:ascii="Times New Roman" w:hAnsi="Times New Roman" w:cs="Times New Roman"/>
        </w:rPr>
        <w:t>aesthetic tastes</w:t>
      </w:r>
      <w:r w:rsidR="00A21497" w:rsidRPr="00A613F5">
        <w:rPr>
          <w:rFonts w:ascii="Times New Roman" w:hAnsi="Times New Roman" w:cs="Times New Roman"/>
        </w:rPr>
        <w:t xml:space="preserve">. The flagship Vorticist publication, </w:t>
      </w:r>
      <w:r w:rsidR="00A21497" w:rsidRPr="00A86AC5">
        <w:rPr>
          <w:rFonts w:ascii="Times New Roman" w:hAnsi="Times New Roman" w:cs="Times New Roman"/>
          <w:i/>
        </w:rPr>
        <w:t>Blast</w:t>
      </w:r>
      <w:r w:rsidR="006B1C62" w:rsidRPr="00A86AC5">
        <w:rPr>
          <w:rFonts w:ascii="Times New Roman" w:hAnsi="Times New Roman" w:cs="Times New Roman"/>
          <w:i/>
        </w:rPr>
        <w:t xml:space="preserve"> </w:t>
      </w:r>
      <w:r w:rsidR="006B1C62" w:rsidRPr="007561C3">
        <w:rPr>
          <w:rFonts w:ascii="Times New Roman" w:hAnsi="Times New Roman" w:cs="Times New Roman"/>
        </w:rPr>
        <w:t>(http://bit.ly/OAfirj)</w:t>
      </w:r>
      <w:r w:rsidR="00A21497" w:rsidRPr="00A613F5">
        <w:rPr>
          <w:rFonts w:ascii="Times New Roman" w:hAnsi="Times New Roman" w:cs="Times New Roman"/>
        </w:rPr>
        <w:t xml:space="preserve">, appeared </w:t>
      </w:r>
      <w:r w:rsidR="001C4595" w:rsidRPr="00A613F5">
        <w:rPr>
          <w:rFonts w:ascii="Times New Roman" w:hAnsi="Times New Roman" w:cs="Times New Roman"/>
        </w:rPr>
        <w:t>the</w:t>
      </w:r>
      <w:r w:rsidR="00A21497" w:rsidRPr="00A613F5">
        <w:rPr>
          <w:rFonts w:ascii="Times New Roman" w:hAnsi="Times New Roman" w:cs="Times New Roman"/>
        </w:rPr>
        <w:t xml:space="preserve"> month before Britain joined the Allied war effort.  </w:t>
      </w:r>
    </w:p>
    <w:p w:rsidR="0034541C" w:rsidRPr="00A613F5" w:rsidRDefault="0044375E" w:rsidP="004E221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lastRenderedPageBreak/>
        <w:t xml:space="preserve">Back across the Channel, </w:t>
      </w:r>
      <w:r w:rsidR="001C4595" w:rsidRPr="00A613F5">
        <w:rPr>
          <w:rFonts w:ascii="Times New Roman" w:hAnsi="Times New Roman" w:cs="Times New Roman"/>
        </w:rPr>
        <w:t>German Expressio</w:t>
      </w:r>
      <w:r w:rsidRPr="00A613F5">
        <w:rPr>
          <w:rFonts w:ascii="Times New Roman" w:hAnsi="Times New Roman" w:cs="Times New Roman"/>
        </w:rPr>
        <w:t>nism established itself in 1910</w:t>
      </w:r>
      <w:r w:rsidR="001C4595" w:rsidRPr="00A613F5">
        <w:rPr>
          <w:rFonts w:ascii="Times New Roman" w:hAnsi="Times New Roman" w:cs="Times New Roman"/>
        </w:rPr>
        <w:t xml:space="preserve"> as a </w:t>
      </w:r>
      <w:r w:rsidRPr="00A613F5">
        <w:rPr>
          <w:rFonts w:ascii="Times New Roman" w:hAnsi="Times New Roman" w:cs="Times New Roman"/>
        </w:rPr>
        <w:t xml:space="preserve">counter-realist </w:t>
      </w:r>
      <w:r w:rsidR="001C4595" w:rsidRPr="00A613F5">
        <w:rPr>
          <w:rFonts w:ascii="Times New Roman" w:hAnsi="Times New Roman" w:cs="Times New Roman"/>
        </w:rPr>
        <w:t xml:space="preserve">movement </w:t>
      </w:r>
      <w:r w:rsidRPr="00A613F5">
        <w:rPr>
          <w:rFonts w:ascii="Times New Roman" w:hAnsi="Times New Roman" w:cs="Times New Roman"/>
        </w:rPr>
        <w:t xml:space="preserve">in painting, poetry and drama. Its proponents </w:t>
      </w:r>
      <w:r w:rsidR="00D1047B" w:rsidRPr="00A613F5">
        <w:rPr>
          <w:rFonts w:ascii="Times New Roman" w:hAnsi="Times New Roman" w:cs="Times New Roman"/>
        </w:rPr>
        <w:t xml:space="preserve">were drawn to the morbid underside </w:t>
      </w:r>
      <w:r w:rsidR="0034541C" w:rsidRPr="00A613F5">
        <w:rPr>
          <w:rFonts w:ascii="Times New Roman" w:hAnsi="Times New Roman" w:cs="Times New Roman"/>
        </w:rPr>
        <w:t xml:space="preserve">of metropolitan life, in which basic human activities are treated as commodity forms </w:t>
      </w:r>
      <w:r w:rsidR="0034541C" w:rsidRPr="00A86AC5">
        <w:rPr>
          <w:rFonts w:ascii="Times New Roman" w:hAnsi="Times New Roman" w:cs="Times New Roman"/>
        </w:rPr>
        <w:t xml:space="preserve">(particularly sex, i.e., prostitution) </w:t>
      </w:r>
      <w:r w:rsidR="0034541C" w:rsidRPr="00A613F5">
        <w:rPr>
          <w:rFonts w:ascii="Times New Roman" w:hAnsi="Times New Roman" w:cs="Times New Roman"/>
        </w:rPr>
        <w:t xml:space="preserve">and </w:t>
      </w:r>
      <w:r w:rsidR="00C830DD" w:rsidRPr="00A613F5">
        <w:rPr>
          <w:rFonts w:ascii="Times New Roman" w:hAnsi="Times New Roman" w:cs="Times New Roman"/>
        </w:rPr>
        <w:t>cruelty and alienation</w:t>
      </w:r>
      <w:r w:rsidR="007957C8">
        <w:rPr>
          <w:rFonts w:ascii="Times New Roman" w:hAnsi="Times New Roman" w:cs="Times New Roman"/>
        </w:rPr>
        <w:t xml:space="preserve"> are</w:t>
      </w:r>
      <w:r w:rsidR="00175FE6" w:rsidRPr="00A613F5">
        <w:rPr>
          <w:rFonts w:ascii="Times New Roman" w:hAnsi="Times New Roman" w:cs="Times New Roman"/>
        </w:rPr>
        <w:t xml:space="preserve"> u</w:t>
      </w:r>
      <w:r w:rsidR="0034541C" w:rsidRPr="00A613F5">
        <w:rPr>
          <w:rFonts w:ascii="Times New Roman" w:hAnsi="Times New Roman" w:cs="Times New Roman"/>
        </w:rPr>
        <w:t>biquitous.</w:t>
      </w:r>
      <w:r w:rsidR="001C4595" w:rsidRPr="00A613F5">
        <w:rPr>
          <w:rFonts w:ascii="Times New Roman" w:hAnsi="Times New Roman" w:cs="Times New Roman"/>
        </w:rPr>
        <w:t xml:space="preserve"> Again, the </w:t>
      </w:r>
      <w:r w:rsidR="00A4137A" w:rsidRPr="00A613F5">
        <w:rPr>
          <w:rFonts w:ascii="Times New Roman" w:hAnsi="Times New Roman" w:cs="Times New Roman"/>
        </w:rPr>
        <w:t>real-life nightmares</w:t>
      </w:r>
      <w:r w:rsidRPr="00A613F5">
        <w:rPr>
          <w:rFonts w:ascii="Times New Roman" w:hAnsi="Times New Roman" w:cs="Times New Roman"/>
        </w:rPr>
        <w:t xml:space="preserve"> that </w:t>
      </w:r>
      <w:r w:rsidR="00A4137A" w:rsidRPr="00A613F5">
        <w:rPr>
          <w:rFonts w:ascii="Times New Roman" w:hAnsi="Times New Roman" w:cs="Times New Roman"/>
        </w:rPr>
        <w:t>were to take</w:t>
      </w:r>
      <w:r w:rsidRPr="00A613F5">
        <w:rPr>
          <w:rFonts w:ascii="Times New Roman" w:hAnsi="Times New Roman" w:cs="Times New Roman"/>
        </w:rPr>
        <w:t xml:space="preserve"> place on the </w:t>
      </w:r>
      <w:r w:rsidR="00D1047B" w:rsidRPr="00A613F5">
        <w:rPr>
          <w:rFonts w:ascii="Times New Roman" w:hAnsi="Times New Roman" w:cs="Times New Roman"/>
        </w:rPr>
        <w:t>Western Front,</w:t>
      </w:r>
      <w:r w:rsidRPr="00A613F5">
        <w:rPr>
          <w:rFonts w:ascii="Times New Roman" w:hAnsi="Times New Roman" w:cs="Times New Roman"/>
        </w:rPr>
        <w:t xml:space="preserve"> a few short years later, appear</w:t>
      </w:r>
      <w:r w:rsidR="00A4137A" w:rsidRPr="00A613F5">
        <w:rPr>
          <w:rFonts w:ascii="Times New Roman" w:hAnsi="Times New Roman" w:cs="Times New Roman"/>
        </w:rPr>
        <w:t>ed to confirm the Expressionist</w:t>
      </w:r>
      <w:r w:rsidRPr="00A613F5">
        <w:rPr>
          <w:rFonts w:ascii="Times New Roman" w:hAnsi="Times New Roman" w:cs="Times New Roman"/>
        </w:rPr>
        <w:t>s</w:t>
      </w:r>
      <w:r w:rsidR="00A4137A" w:rsidRPr="00A613F5">
        <w:rPr>
          <w:rFonts w:ascii="Times New Roman" w:hAnsi="Times New Roman" w:cs="Times New Roman"/>
        </w:rPr>
        <w:t>’</w:t>
      </w:r>
      <w:r w:rsidRPr="00A613F5">
        <w:rPr>
          <w:rFonts w:ascii="Times New Roman" w:hAnsi="Times New Roman" w:cs="Times New Roman"/>
        </w:rPr>
        <w:t xml:space="preserve"> </w:t>
      </w:r>
      <w:r w:rsidR="00A4137A" w:rsidRPr="00A613F5">
        <w:rPr>
          <w:rFonts w:ascii="Times New Roman" w:hAnsi="Times New Roman" w:cs="Times New Roman"/>
        </w:rPr>
        <w:t>deepest concerns about modern existence</w:t>
      </w:r>
      <w:r w:rsidR="001C4595" w:rsidRPr="00A613F5">
        <w:rPr>
          <w:rFonts w:ascii="Times New Roman" w:hAnsi="Times New Roman" w:cs="Times New Roman"/>
        </w:rPr>
        <w:t>.</w:t>
      </w:r>
    </w:p>
    <w:p w:rsidR="00CC3597" w:rsidRPr="00A613F5" w:rsidRDefault="00E5523E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  <w:b/>
        </w:rPr>
        <w:t>Modernist</w:t>
      </w:r>
      <w:r w:rsidRPr="00A613F5">
        <w:rPr>
          <w:rFonts w:ascii="Times New Roman" w:hAnsi="Times New Roman" w:cs="Times New Roman"/>
        </w:rPr>
        <w:t xml:space="preserve"> </w:t>
      </w:r>
      <w:r w:rsidR="0028170E" w:rsidRPr="00A613F5">
        <w:rPr>
          <w:rFonts w:ascii="Times New Roman" w:hAnsi="Times New Roman" w:cs="Times New Roman"/>
          <w:b/>
        </w:rPr>
        <w:t>Outlooks</w:t>
      </w:r>
      <w:r w:rsidR="00F33BD2" w:rsidRPr="00A613F5">
        <w:rPr>
          <w:rFonts w:ascii="Times New Roman" w:hAnsi="Times New Roman" w:cs="Times New Roman"/>
          <w:b/>
        </w:rPr>
        <w:t>: 1914-18</w:t>
      </w:r>
      <w:r w:rsidR="00A46C5D" w:rsidRPr="00A613F5">
        <w:rPr>
          <w:rFonts w:ascii="Times New Roman" w:hAnsi="Times New Roman" w:cs="Times New Roman"/>
        </w:rPr>
        <w:t xml:space="preserve"> </w:t>
      </w:r>
    </w:p>
    <w:p w:rsidR="00BD6F2F" w:rsidRPr="00A613F5" w:rsidRDefault="00E5523E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Once the war was underway, modernist attitudes to it </w:t>
      </w:r>
      <w:r w:rsidR="00A4137A" w:rsidRPr="00A613F5">
        <w:rPr>
          <w:rFonts w:ascii="Times New Roman" w:hAnsi="Times New Roman" w:cs="Times New Roman"/>
        </w:rPr>
        <w:t>ran the whole gamut</w:t>
      </w:r>
      <w:r w:rsidRPr="00A613F5">
        <w:rPr>
          <w:rFonts w:ascii="Times New Roman" w:hAnsi="Times New Roman" w:cs="Times New Roman"/>
        </w:rPr>
        <w:t>.</w:t>
      </w:r>
      <w:r w:rsidR="001B7440" w:rsidRPr="00A613F5">
        <w:rPr>
          <w:rFonts w:ascii="Times New Roman" w:hAnsi="Times New Roman" w:cs="Times New Roman"/>
        </w:rPr>
        <w:t xml:space="preserve"> At one end of the </w:t>
      </w:r>
      <w:r w:rsidR="00175FE6" w:rsidRPr="00A613F5">
        <w:rPr>
          <w:rFonts w:ascii="Times New Roman" w:hAnsi="Times New Roman" w:cs="Times New Roman"/>
        </w:rPr>
        <w:t>spectrum</w:t>
      </w:r>
      <w:r w:rsidR="001B7440" w:rsidRPr="00A613F5">
        <w:rPr>
          <w:rFonts w:ascii="Times New Roman" w:hAnsi="Times New Roman" w:cs="Times New Roman"/>
        </w:rPr>
        <w:t xml:space="preserve"> was the Bloomsbury group: </w:t>
      </w:r>
      <w:r w:rsidR="002E3694" w:rsidRPr="00A613F5">
        <w:rPr>
          <w:rFonts w:ascii="Times New Roman" w:hAnsi="Times New Roman" w:cs="Times New Roman"/>
        </w:rPr>
        <w:t xml:space="preserve">broadly anti-war, </w:t>
      </w:r>
      <w:r w:rsidR="00A4137A" w:rsidRPr="00A613F5">
        <w:rPr>
          <w:rFonts w:ascii="Times New Roman" w:hAnsi="Times New Roman" w:cs="Times New Roman"/>
        </w:rPr>
        <w:t>they espoused</w:t>
      </w:r>
      <w:r w:rsidR="002E3694" w:rsidRPr="00A613F5">
        <w:rPr>
          <w:rFonts w:ascii="Times New Roman" w:hAnsi="Times New Roman" w:cs="Times New Roman"/>
        </w:rPr>
        <w:t xml:space="preserve"> philosophical</w:t>
      </w:r>
      <w:r w:rsidR="00212D46" w:rsidRPr="00A613F5">
        <w:rPr>
          <w:rFonts w:ascii="Times New Roman" w:hAnsi="Times New Roman" w:cs="Times New Roman"/>
        </w:rPr>
        <w:t xml:space="preserve"> pacifism</w:t>
      </w:r>
      <w:r w:rsidR="002E3694" w:rsidRPr="00A613F5">
        <w:rPr>
          <w:rFonts w:ascii="Times New Roman" w:hAnsi="Times New Roman" w:cs="Times New Roman"/>
        </w:rPr>
        <w:t xml:space="preserve"> </w:t>
      </w:r>
      <w:r w:rsidR="00BB1B71" w:rsidRPr="00A613F5">
        <w:rPr>
          <w:rFonts w:ascii="Times New Roman" w:hAnsi="Times New Roman" w:cs="Times New Roman"/>
        </w:rPr>
        <w:t xml:space="preserve">as </w:t>
      </w:r>
      <w:r w:rsidR="00A4137A" w:rsidRPr="00A613F5">
        <w:rPr>
          <w:rFonts w:ascii="Times New Roman" w:hAnsi="Times New Roman" w:cs="Times New Roman"/>
        </w:rPr>
        <w:t>a basic</w:t>
      </w:r>
      <w:r w:rsidR="00523A5D" w:rsidRPr="00A613F5">
        <w:rPr>
          <w:rFonts w:ascii="Times New Roman" w:hAnsi="Times New Roman" w:cs="Times New Roman"/>
        </w:rPr>
        <w:t xml:space="preserve"> ethica</w:t>
      </w:r>
      <w:r w:rsidR="00A4137A" w:rsidRPr="00A613F5">
        <w:rPr>
          <w:rFonts w:ascii="Times New Roman" w:hAnsi="Times New Roman" w:cs="Times New Roman"/>
        </w:rPr>
        <w:t>l principle</w:t>
      </w:r>
      <w:r w:rsidR="00523A5D" w:rsidRPr="00A613F5">
        <w:rPr>
          <w:rFonts w:ascii="Times New Roman" w:hAnsi="Times New Roman" w:cs="Times New Roman"/>
        </w:rPr>
        <w:t>. The principle</w:t>
      </w:r>
      <w:r w:rsidR="00BB1B71" w:rsidRPr="00A613F5">
        <w:rPr>
          <w:rFonts w:ascii="Times New Roman" w:hAnsi="Times New Roman" w:cs="Times New Roman"/>
        </w:rPr>
        <w:t xml:space="preserve"> was tested by </w:t>
      </w:r>
      <w:r w:rsidR="00212D46" w:rsidRPr="00A613F5">
        <w:rPr>
          <w:rFonts w:ascii="Times New Roman" w:hAnsi="Times New Roman" w:cs="Times New Roman"/>
        </w:rPr>
        <w:t>Lytton Strachey</w:t>
      </w:r>
      <w:r w:rsidR="00A613F5">
        <w:rPr>
          <w:rFonts w:ascii="Times New Roman" w:hAnsi="Times New Roman" w:cs="Times New Roman"/>
        </w:rPr>
        <w:t xml:space="preserve"> (</w:t>
      </w:r>
      <w:r w:rsidR="00D37056">
        <w:rPr>
          <w:rFonts w:ascii="Times New Roman" w:hAnsi="Times New Roman" w:cs="Times New Roman"/>
        </w:rPr>
        <w:t>1880</w:t>
      </w:r>
      <w:r w:rsidR="00A613F5">
        <w:rPr>
          <w:rFonts w:ascii="Times New Roman" w:hAnsi="Times New Roman" w:cs="Times New Roman"/>
        </w:rPr>
        <w:t>-</w:t>
      </w:r>
      <w:r w:rsidR="00D37056">
        <w:rPr>
          <w:rFonts w:ascii="Times New Roman" w:hAnsi="Times New Roman" w:cs="Times New Roman"/>
        </w:rPr>
        <w:t>1932</w:t>
      </w:r>
      <w:r w:rsidR="00A613F5">
        <w:rPr>
          <w:rFonts w:ascii="Times New Roman" w:hAnsi="Times New Roman" w:cs="Times New Roman"/>
        </w:rPr>
        <w:t>)</w:t>
      </w:r>
      <w:r w:rsidR="001B7440" w:rsidRPr="00A613F5">
        <w:rPr>
          <w:rFonts w:ascii="Times New Roman" w:hAnsi="Times New Roman" w:cs="Times New Roman"/>
        </w:rPr>
        <w:t xml:space="preserve"> –</w:t>
      </w:r>
      <w:r w:rsidR="00BB1B71" w:rsidRPr="00A613F5">
        <w:rPr>
          <w:rFonts w:ascii="Times New Roman" w:hAnsi="Times New Roman" w:cs="Times New Roman"/>
        </w:rPr>
        <w:t xml:space="preserve"> </w:t>
      </w:r>
      <w:r w:rsidR="00523A5D" w:rsidRPr="00A613F5">
        <w:rPr>
          <w:rFonts w:ascii="Times New Roman" w:hAnsi="Times New Roman" w:cs="Times New Roman"/>
        </w:rPr>
        <w:t xml:space="preserve">the </w:t>
      </w:r>
      <w:r w:rsidR="00BB1B71" w:rsidRPr="00A613F5">
        <w:rPr>
          <w:rFonts w:ascii="Times New Roman" w:hAnsi="Times New Roman" w:cs="Times New Roman"/>
        </w:rPr>
        <w:t>critic, biographer and unof</w:t>
      </w:r>
      <w:r w:rsidR="001B7440" w:rsidRPr="00A613F5">
        <w:rPr>
          <w:rFonts w:ascii="Times New Roman" w:hAnsi="Times New Roman" w:cs="Times New Roman"/>
        </w:rPr>
        <w:t xml:space="preserve">ficial spokesman for Bloomsbury – who, </w:t>
      </w:r>
      <w:r w:rsidR="005F4806" w:rsidRPr="00A613F5">
        <w:rPr>
          <w:rFonts w:ascii="Times New Roman" w:hAnsi="Times New Roman" w:cs="Times New Roman"/>
        </w:rPr>
        <w:t xml:space="preserve">when </w:t>
      </w:r>
      <w:r w:rsidR="001B7440" w:rsidRPr="00A613F5">
        <w:rPr>
          <w:rFonts w:ascii="Times New Roman" w:hAnsi="Times New Roman" w:cs="Times New Roman"/>
        </w:rPr>
        <w:t>f</w:t>
      </w:r>
      <w:r w:rsidR="00BB1B71" w:rsidRPr="00A613F5">
        <w:rPr>
          <w:rFonts w:ascii="Times New Roman" w:hAnsi="Times New Roman" w:cs="Times New Roman"/>
        </w:rPr>
        <w:t xml:space="preserve">orced to </w:t>
      </w:r>
      <w:r w:rsidR="00523A5D" w:rsidRPr="00A613F5">
        <w:rPr>
          <w:rFonts w:ascii="Times New Roman" w:hAnsi="Times New Roman" w:cs="Times New Roman"/>
        </w:rPr>
        <w:t>justify himself to a military tribunal,</w:t>
      </w:r>
      <w:r w:rsidR="00BB1B71" w:rsidRPr="00A613F5">
        <w:rPr>
          <w:rFonts w:ascii="Times New Roman" w:hAnsi="Times New Roman" w:cs="Times New Roman"/>
        </w:rPr>
        <w:t xml:space="preserve"> </w:t>
      </w:r>
      <w:r w:rsidR="00523A5D" w:rsidRPr="00A613F5">
        <w:rPr>
          <w:rFonts w:ascii="Times New Roman" w:hAnsi="Times New Roman" w:cs="Times New Roman"/>
        </w:rPr>
        <w:t>asked to be treated as</w:t>
      </w:r>
      <w:r w:rsidR="00BB1B71" w:rsidRPr="00A613F5">
        <w:rPr>
          <w:rFonts w:ascii="Times New Roman" w:hAnsi="Times New Roman" w:cs="Times New Roman"/>
        </w:rPr>
        <w:t xml:space="preserve"> </w:t>
      </w:r>
      <w:r w:rsidR="00BD6F2F" w:rsidRPr="00A613F5">
        <w:rPr>
          <w:rFonts w:ascii="Times New Roman" w:hAnsi="Times New Roman" w:cs="Times New Roman"/>
        </w:rPr>
        <w:t>a conscientious objector</w:t>
      </w:r>
      <w:r w:rsidR="00BB1B71" w:rsidRPr="00A613F5">
        <w:rPr>
          <w:rFonts w:ascii="Times New Roman" w:hAnsi="Times New Roman" w:cs="Times New Roman"/>
        </w:rPr>
        <w:t xml:space="preserve">. </w:t>
      </w:r>
      <w:r w:rsidR="00BD6F2F" w:rsidRPr="00A613F5">
        <w:rPr>
          <w:rFonts w:ascii="Times New Roman" w:hAnsi="Times New Roman" w:cs="Times New Roman"/>
        </w:rPr>
        <w:t xml:space="preserve">The art critic Clive Bell </w:t>
      </w:r>
      <w:r w:rsidR="00A613F5">
        <w:rPr>
          <w:rFonts w:ascii="Times New Roman" w:hAnsi="Times New Roman" w:cs="Times New Roman"/>
        </w:rPr>
        <w:t>(</w:t>
      </w:r>
      <w:r w:rsidR="00D37056">
        <w:rPr>
          <w:rFonts w:ascii="Times New Roman" w:hAnsi="Times New Roman" w:cs="Times New Roman"/>
        </w:rPr>
        <w:t>1881-1964</w:t>
      </w:r>
      <w:r w:rsidR="00A613F5">
        <w:rPr>
          <w:rFonts w:ascii="Times New Roman" w:hAnsi="Times New Roman" w:cs="Times New Roman"/>
        </w:rPr>
        <w:t xml:space="preserve">) </w:t>
      </w:r>
      <w:r w:rsidR="00BB1B71" w:rsidRPr="00A613F5">
        <w:rPr>
          <w:rFonts w:ascii="Times New Roman" w:hAnsi="Times New Roman" w:cs="Times New Roman"/>
        </w:rPr>
        <w:t>also drew</w:t>
      </w:r>
      <w:r w:rsidR="00523A5D" w:rsidRPr="00A613F5">
        <w:rPr>
          <w:rFonts w:ascii="Times New Roman" w:hAnsi="Times New Roman" w:cs="Times New Roman"/>
        </w:rPr>
        <w:t xml:space="preserve"> opprobrium when he</w:t>
      </w:r>
      <w:r w:rsidR="00BB1B71" w:rsidRPr="00A613F5">
        <w:rPr>
          <w:rFonts w:ascii="Times New Roman" w:hAnsi="Times New Roman" w:cs="Times New Roman"/>
        </w:rPr>
        <w:t xml:space="preserve"> </w:t>
      </w:r>
      <w:r w:rsidR="00BD6F2F" w:rsidRPr="00A613F5">
        <w:rPr>
          <w:rFonts w:ascii="Times New Roman" w:hAnsi="Times New Roman" w:cs="Times New Roman"/>
        </w:rPr>
        <w:t>published a</w:t>
      </w:r>
      <w:r w:rsidR="002E3694" w:rsidRPr="00A613F5">
        <w:rPr>
          <w:rFonts w:ascii="Times New Roman" w:hAnsi="Times New Roman" w:cs="Times New Roman"/>
        </w:rPr>
        <w:t xml:space="preserve"> short</w:t>
      </w:r>
      <w:r w:rsidR="00BD6F2F" w:rsidRPr="00A613F5">
        <w:rPr>
          <w:rFonts w:ascii="Times New Roman" w:hAnsi="Times New Roman" w:cs="Times New Roman"/>
        </w:rPr>
        <w:t xml:space="preserve"> </w:t>
      </w:r>
      <w:r w:rsidR="002E3694" w:rsidRPr="00A613F5">
        <w:rPr>
          <w:rFonts w:ascii="Times New Roman" w:hAnsi="Times New Roman" w:cs="Times New Roman"/>
        </w:rPr>
        <w:t>polemic</w:t>
      </w:r>
      <w:r w:rsidR="00BD6F2F" w:rsidRPr="00A613F5">
        <w:rPr>
          <w:rFonts w:ascii="Times New Roman" w:hAnsi="Times New Roman" w:cs="Times New Roman"/>
        </w:rPr>
        <w:t xml:space="preserve"> in 1915, </w:t>
      </w:r>
      <w:r w:rsidR="00BD6F2F" w:rsidRPr="00A613F5">
        <w:rPr>
          <w:rFonts w:ascii="Times New Roman" w:hAnsi="Times New Roman" w:cs="Times New Roman"/>
          <w:i/>
        </w:rPr>
        <w:t>Peace at Once</w:t>
      </w:r>
      <w:r w:rsidR="002E3694" w:rsidRPr="00A613F5">
        <w:rPr>
          <w:rFonts w:ascii="Times New Roman" w:hAnsi="Times New Roman" w:cs="Times New Roman"/>
        </w:rPr>
        <w:t xml:space="preserve">, </w:t>
      </w:r>
      <w:r w:rsidR="003852DC" w:rsidRPr="00A613F5">
        <w:rPr>
          <w:rFonts w:ascii="Times New Roman" w:hAnsi="Times New Roman" w:cs="Times New Roman"/>
        </w:rPr>
        <w:t>in which he</w:t>
      </w:r>
      <w:r w:rsidR="002E3694" w:rsidRPr="00A613F5">
        <w:rPr>
          <w:rFonts w:ascii="Times New Roman" w:hAnsi="Times New Roman" w:cs="Times New Roman"/>
        </w:rPr>
        <w:t xml:space="preserve"> argued for a negotiated settlement to the war; the Lord Mayor of London confiscated the pamphlet in 1916. </w:t>
      </w:r>
      <w:r w:rsidR="00E00A32" w:rsidRPr="00A613F5">
        <w:rPr>
          <w:rFonts w:ascii="Times New Roman" w:hAnsi="Times New Roman" w:cs="Times New Roman"/>
        </w:rPr>
        <w:t>The same year</w:t>
      </w:r>
      <w:r w:rsidR="00D07B1C" w:rsidRPr="00A613F5">
        <w:rPr>
          <w:rFonts w:ascii="Times New Roman" w:hAnsi="Times New Roman" w:cs="Times New Roman"/>
        </w:rPr>
        <w:t xml:space="preserve"> </w:t>
      </w:r>
      <w:r w:rsidR="00E00A32" w:rsidRPr="00A613F5">
        <w:rPr>
          <w:rFonts w:ascii="Times New Roman" w:hAnsi="Times New Roman" w:cs="Times New Roman"/>
        </w:rPr>
        <w:t>Bell’s intellectual confrere</w:t>
      </w:r>
      <w:r w:rsidR="00A613F5">
        <w:rPr>
          <w:rFonts w:ascii="Times New Roman" w:hAnsi="Times New Roman" w:cs="Times New Roman"/>
        </w:rPr>
        <w:t>,</w:t>
      </w:r>
      <w:r w:rsidR="00E00A32" w:rsidRPr="00A613F5">
        <w:rPr>
          <w:rFonts w:ascii="Times New Roman" w:hAnsi="Times New Roman" w:cs="Times New Roman"/>
        </w:rPr>
        <w:t xml:space="preserve"> novelist E. M. Forster, </w:t>
      </w:r>
      <w:r w:rsidR="00BB1B71" w:rsidRPr="00A613F5">
        <w:rPr>
          <w:rFonts w:ascii="Times New Roman" w:hAnsi="Times New Roman" w:cs="Times New Roman"/>
        </w:rPr>
        <w:t>faced conscription</w:t>
      </w:r>
      <w:r w:rsidR="00E00A32" w:rsidRPr="00A613F5">
        <w:rPr>
          <w:rFonts w:ascii="Times New Roman" w:hAnsi="Times New Roman" w:cs="Times New Roman"/>
        </w:rPr>
        <w:t>. To avoid military servi</w:t>
      </w:r>
      <w:r w:rsidR="00523A5D" w:rsidRPr="00A613F5">
        <w:rPr>
          <w:rFonts w:ascii="Times New Roman" w:hAnsi="Times New Roman" w:cs="Times New Roman"/>
        </w:rPr>
        <w:t xml:space="preserve">ce he declared himself to be a pacifist </w:t>
      </w:r>
      <w:r w:rsidR="00E00A32" w:rsidRPr="00A613F5">
        <w:rPr>
          <w:rFonts w:ascii="Times New Roman" w:hAnsi="Times New Roman" w:cs="Times New Roman"/>
        </w:rPr>
        <w:t>‘</w:t>
      </w:r>
      <w:r w:rsidR="00523A5D" w:rsidRPr="00A613F5">
        <w:rPr>
          <w:rFonts w:ascii="Times New Roman" w:hAnsi="Times New Roman" w:cs="Times New Roman"/>
        </w:rPr>
        <w:t>by instinct’</w:t>
      </w:r>
      <w:r w:rsidR="00E00A32" w:rsidRPr="00A613F5">
        <w:rPr>
          <w:rFonts w:ascii="Times New Roman" w:hAnsi="Times New Roman" w:cs="Times New Roman"/>
        </w:rPr>
        <w:t>, in keeping with Bloomsbury</w:t>
      </w:r>
      <w:r w:rsidR="00523A5D" w:rsidRPr="00A613F5">
        <w:rPr>
          <w:rFonts w:ascii="Times New Roman" w:hAnsi="Times New Roman" w:cs="Times New Roman"/>
        </w:rPr>
        <w:t>’s wider humanitarian ethos</w:t>
      </w:r>
      <w:r w:rsidR="00E00A32" w:rsidRPr="00A613F5">
        <w:rPr>
          <w:rFonts w:ascii="Times New Roman" w:hAnsi="Times New Roman" w:cs="Times New Roman"/>
        </w:rPr>
        <w:t xml:space="preserve">. </w:t>
      </w:r>
      <w:r w:rsidR="00BD6F2F" w:rsidRPr="00A613F5">
        <w:rPr>
          <w:rFonts w:ascii="Times New Roman" w:hAnsi="Times New Roman" w:cs="Times New Roman"/>
        </w:rPr>
        <w:t xml:space="preserve">  </w:t>
      </w:r>
    </w:p>
    <w:p w:rsidR="000B0EC1" w:rsidRPr="00A613F5" w:rsidRDefault="00E00A32" w:rsidP="004E221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At the other end of the </w:t>
      </w:r>
      <w:r w:rsidR="008F7812" w:rsidRPr="00A613F5">
        <w:rPr>
          <w:rFonts w:ascii="Times New Roman" w:hAnsi="Times New Roman" w:cs="Times New Roman"/>
        </w:rPr>
        <w:t>spectrum</w:t>
      </w:r>
      <w:r w:rsidRPr="00A613F5">
        <w:rPr>
          <w:rFonts w:ascii="Times New Roman" w:hAnsi="Times New Roman" w:cs="Times New Roman"/>
        </w:rPr>
        <w:t>, a number of</w:t>
      </w:r>
      <w:r w:rsidR="00212D46" w:rsidRPr="00A613F5">
        <w:rPr>
          <w:rFonts w:ascii="Times New Roman" w:hAnsi="Times New Roman" w:cs="Times New Roman"/>
        </w:rPr>
        <w:t xml:space="preserve"> prominent modernist writers</w:t>
      </w:r>
      <w:r w:rsidR="00C84230" w:rsidRPr="00A613F5">
        <w:rPr>
          <w:rFonts w:ascii="Times New Roman" w:hAnsi="Times New Roman" w:cs="Times New Roman"/>
        </w:rPr>
        <w:t xml:space="preserve"> and painters </w:t>
      </w:r>
      <w:r w:rsidR="00BB1B71" w:rsidRPr="00A613F5">
        <w:rPr>
          <w:rFonts w:ascii="Times New Roman" w:hAnsi="Times New Roman" w:cs="Times New Roman"/>
        </w:rPr>
        <w:t>fearlessly</w:t>
      </w:r>
      <w:r w:rsidRPr="00A613F5">
        <w:rPr>
          <w:rFonts w:ascii="Times New Roman" w:hAnsi="Times New Roman" w:cs="Times New Roman"/>
        </w:rPr>
        <w:t xml:space="preserve"> </w:t>
      </w:r>
      <w:r w:rsidR="00C84230" w:rsidRPr="00A613F5">
        <w:rPr>
          <w:rFonts w:ascii="Times New Roman" w:hAnsi="Times New Roman" w:cs="Times New Roman"/>
        </w:rPr>
        <w:t>enlisted. E</w:t>
      </w:r>
      <w:r w:rsidR="000B0EC1" w:rsidRPr="00A613F5">
        <w:rPr>
          <w:rFonts w:ascii="Times New Roman" w:hAnsi="Times New Roman" w:cs="Times New Roman"/>
        </w:rPr>
        <w:t>nthusiasm for the war was</w:t>
      </w:r>
      <w:r w:rsidR="00743F3A" w:rsidRPr="00A613F5">
        <w:rPr>
          <w:rFonts w:ascii="Times New Roman" w:hAnsi="Times New Roman" w:cs="Times New Roman"/>
        </w:rPr>
        <w:t>, not surprisingly,</w:t>
      </w:r>
      <w:r w:rsidR="000B0EC1" w:rsidRPr="00A613F5">
        <w:rPr>
          <w:rFonts w:ascii="Times New Roman" w:hAnsi="Times New Roman" w:cs="Times New Roman"/>
        </w:rPr>
        <w:t xml:space="preserve"> </w:t>
      </w:r>
      <w:r w:rsidR="00C84230" w:rsidRPr="00A613F5">
        <w:rPr>
          <w:rFonts w:ascii="Times New Roman" w:hAnsi="Times New Roman" w:cs="Times New Roman"/>
        </w:rPr>
        <w:t>most intense in the Futurist camp</w:t>
      </w:r>
      <w:r w:rsidR="00861DEF" w:rsidRPr="00A613F5">
        <w:rPr>
          <w:rFonts w:ascii="Times New Roman" w:hAnsi="Times New Roman" w:cs="Times New Roman"/>
        </w:rPr>
        <w:t xml:space="preserve">. Many volunteered for duty, when Italy entered the war in 1915; Marinetti claimed that thirteen </w:t>
      </w:r>
      <w:r w:rsidR="000B0EC1" w:rsidRPr="00A613F5">
        <w:rPr>
          <w:rFonts w:ascii="Times New Roman" w:hAnsi="Times New Roman" w:cs="Times New Roman"/>
        </w:rPr>
        <w:t>of the</w:t>
      </w:r>
      <w:r w:rsidR="00861DEF" w:rsidRPr="00A613F5">
        <w:rPr>
          <w:rFonts w:ascii="Times New Roman" w:hAnsi="Times New Roman" w:cs="Times New Roman"/>
        </w:rPr>
        <w:t>m died, including Umberto Boccioni</w:t>
      </w:r>
      <w:r w:rsidR="00A613F5">
        <w:rPr>
          <w:rFonts w:ascii="Times New Roman" w:hAnsi="Times New Roman" w:cs="Times New Roman"/>
        </w:rPr>
        <w:t xml:space="preserve"> (</w:t>
      </w:r>
      <w:r w:rsidR="00FF6661">
        <w:rPr>
          <w:rFonts w:ascii="Times New Roman" w:hAnsi="Times New Roman" w:cs="Times New Roman"/>
        </w:rPr>
        <w:t>1882-1916)</w:t>
      </w:r>
      <w:r w:rsidR="00861DEF" w:rsidRPr="00A613F5">
        <w:rPr>
          <w:rFonts w:ascii="Times New Roman" w:hAnsi="Times New Roman" w:cs="Times New Roman"/>
        </w:rPr>
        <w:t xml:space="preserve">, his manifesto collaborator and the movement’s main theorist. </w:t>
      </w:r>
      <w:r w:rsidR="00743F3A" w:rsidRPr="00A613F5">
        <w:rPr>
          <w:rFonts w:ascii="Times New Roman" w:hAnsi="Times New Roman" w:cs="Times New Roman"/>
        </w:rPr>
        <w:t xml:space="preserve">Whilst fighting </w:t>
      </w:r>
      <w:r w:rsidR="005C0977" w:rsidRPr="00A613F5">
        <w:rPr>
          <w:rFonts w:ascii="Times New Roman" w:hAnsi="Times New Roman" w:cs="Times New Roman"/>
        </w:rPr>
        <w:t>in</w:t>
      </w:r>
      <w:r w:rsidR="00743F3A" w:rsidRPr="00A613F5">
        <w:rPr>
          <w:rFonts w:ascii="Times New Roman" w:hAnsi="Times New Roman" w:cs="Times New Roman"/>
        </w:rPr>
        <w:t xml:space="preserve"> the French army, the Vorticist sculptor and painter </w:t>
      </w:r>
      <w:r w:rsidR="00743F3A" w:rsidRPr="007561C3">
        <w:rPr>
          <w:rFonts w:ascii="Times New Roman" w:hAnsi="Times New Roman" w:cs="Times New Roman"/>
          <w:color w:val="00B0F0"/>
          <w:u w:val="single"/>
        </w:rPr>
        <w:t>Henri Gaudier-Brzeska</w:t>
      </w:r>
      <w:r w:rsidR="00A613F5" w:rsidRPr="007561C3">
        <w:rPr>
          <w:rFonts w:ascii="Times New Roman" w:hAnsi="Times New Roman" w:cs="Times New Roman"/>
          <w:color w:val="00B0F0"/>
          <w:u w:val="single"/>
        </w:rPr>
        <w:t xml:space="preserve"> </w:t>
      </w:r>
      <w:r w:rsidR="00A613F5">
        <w:rPr>
          <w:rFonts w:ascii="Times New Roman" w:hAnsi="Times New Roman" w:cs="Times New Roman"/>
        </w:rPr>
        <w:t>(</w:t>
      </w:r>
      <w:r w:rsidR="00FF6661">
        <w:rPr>
          <w:rFonts w:ascii="Times New Roman" w:hAnsi="Times New Roman" w:cs="Times New Roman"/>
        </w:rPr>
        <w:t>1891</w:t>
      </w:r>
      <w:r w:rsidR="00A613F5">
        <w:rPr>
          <w:rFonts w:ascii="Times New Roman" w:hAnsi="Times New Roman" w:cs="Times New Roman"/>
        </w:rPr>
        <w:t>-</w:t>
      </w:r>
      <w:r w:rsidR="00FF6661">
        <w:rPr>
          <w:rFonts w:ascii="Times New Roman" w:hAnsi="Times New Roman" w:cs="Times New Roman"/>
        </w:rPr>
        <w:t>1915</w:t>
      </w:r>
      <w:r w:rsidR="00A613F5">
        <w:rPr>
          <w:rFonts w:ascii="Times New Roman" w:hAnsi="Times New Roman" w:cs="Times New Roman"/>
        </w:rPr>
        <w:t>)</w:t>
      </w:r>
      <w:r w:rsidR="00743F3A" w:rsidRPr="00A613F5">
        <w:rPr>
          <w:rFonts w:ascii="Times New Roman" w:hAnsi="Times New Roman" w:cs="Times New Roman"/>
        </w:rPr>
        <w:t xml:space="preserve"> </w:t>
      </w:r>
      <w:r w:rsidR="005C0977" w:rsidRPr="00A613F5">
        <w:rPr>
          <w:rFonts w:ascii="Times New Roman" w:hAnsi="Times New Roman" w:cs="Times New Roman"/>
        </w:rPr>
        <w:t>asserted</w:t>
      </w:r>
      <w:r w:rsidR="00743F3A" w:rsidRPr="00A613F5">
        <w:rPr>
          <w:rFonts w:ascii="Times New Roman" w:hAnsi="Times New Roman" w:cs="Times New Roman"/>
        </w:rPr>
        <w:t xml:space="preserve"> (in a </w:t>
      </w:r>
      <w:r w:rsidR="004A5A7C" w:rsidRPr="00A613F5">
        <w:rPr>
          <w:rFonts w:ascii="Times New Roman" w:hAnsi="Times New Roman" w:cs="Times New Roman"/>
        </w:rPr>
        <w:t>piece written</w:t>
      </w:r>
      <w:r w:rsidR="00743F3A" w:rsidRPr="00A613F5">
        <w:rPr>
          <w:rFonts w:ascii="Times New Roman" w:hAnsi="Times New Roman" w:cs="Times New Roman"/>
        </w:rPr>
        <w:t xml:space="preserve"> </w:t>
      </w:r>
      <w:r w:rsidR="004A5A7C" w:rsidRPr="00A613F5">
        <w:rPr>
          <w:rFonts w:ascii="Times New Roman" w:hAnsi="Times New Roman" w:cs="Times New Roman"/>
        </w:rPr>
        <w:t>from the trenches</w:t>
      </w:r>
      <w:r w:rsidR="00743F3A" w:rsidRPr="00A613F5">
        <w:rPr>
          <w:rFonts w:ascii="Times New Roman" w:hAnsi="Times New Roman" w:cs="Times New Roman"/>
        </w:rPr>
        <w:t>)</w:t>
      </w:r>
      <w:r w:rsidR="004A5A7C" w:rsidRPr="00A613F5">
        <w:rPr>
          <w:rFonts w:ascii="Times New Roman" w:hAnsi="Times New Roman" w:cs="Times New Roman"/>
        </w:rPr>
        <w:t xml:space="preserve">, </w:t>
      </w:r>
      <w:r w:rsidR="00A613F5">
        <w:rPr>
          <w:rFonts w:ascii="Times New Roman" w:hAnsi="Times New Roman" w:cs="Times New Roman"/>
        </w:rPr>
        <w:t>‘</w:t>
      </w:r>
      <w:r w:rsidR="004A5A7C" w:rsidRPr="00A613F5">
        <w:rPr>
          <w:rFonts w:ascii="Times New Roman" w:hAnsi="Times New Roman" w:cs="Times New Roman"/>
        </w:rPr>
        <w:t>This war is a great remedy</w:t>
      </w:r>
      <w:r w:rsidR="00A613F5">
        <w:rPr>
          <w:rFonts w:ascii="Times New Roman" w:hAnsi="Times New Roman" w:cs="Times New Roman"/>
        </w:rPr>
        <w:t>’</w:t>
      </w:r>
      <w:r w:rsidR="00FF6661">
        <w:rPr>
          <w:rFonts w:ascii="Times New Roman" w:hAnsi="Times New Roman" w:cs="Times New Roman"/>
        </w:rPr>
        <w:t xml:space="preserve"> (</w:t>
      </w:r>
      <w:r w:rsidR="00FF6661" w:rsidRPr="00FF6661">
        <w:rPr>
          <w:rFonts w:ascii="Times New Roman" w:hAnsi="Times New Roman" w:cs="Times New Roman"/>
        </w:rPr>
        <w:t>http://bit.ly/Mxl4py</w:t>
      </w:r>
      <w:r w:rsidR="00FF6661">
        <w:rPr>
          <w:rFonts w:ascii="Times New Roman" w:hAnsi="Times New Roman" w:cs="Times New Roman"/>
        </w:rPr>
        <w:t>)</w:t>
      </w:r>
      <w:r w:rsidR="004A5A7C" w:rsidRPr="00A613F5">
        <w:rPr>
          <w:rFonts w:ascii="Times New Roman" w:hAnsi="Times New Roman" w:cs="Times New Roman"/>
        </w:rPr>
        <w:t xml:space="preserve">; he died </w:t>
      </w:r>
      <w:r w:rsidR="00A4137A" w:rsidRPr="00A613F5">
        <w:rPr>
          <w:rFonts w:ascii="Times New Roman" w:hAnsi="Times New Roman" w:cs="Times New Roman"/>
        </w:rPr>
        <w:t xml:space="preserve">in combat </w:t>
      </w:r>
      <w:r w:rsidR="004A5A7C" w:rsidRPr="00A613F5">
        <w:rPr>
          <w:rFonts w:ascii="Times New Roman" w:hAnsi="Times New Roman" w:cs="Times New Roman"/>
        </w:rPr>
        <w:t xml:space="preserve">soon after, in June 1915. </w:t>
      </w:r>
      <w:r w:rsidR="000B0EC1" w:rsidRPr="00A613F5">
        <w:rPr>
          <w:rFonts w:ascii="Times New Roman" w:hAnsi="Times New Roman" w:cs="Times New Roman"/>
        </w:rPr>
        <w:t>The English critic and poet T. E. Hulme</w:t>
      </w:r>
      <w:r w:rsidR="00FF6661">
        <w:rPr>
          <w:rFonts w:ascii="Times New Roman" w:hAnsi="Times New Roman" w:cs="Times New Roman"/>
        </w:rPr>
        <w:t xml:space="preserve"> (1883-1917</w:t>
      </w:r>
      <w:r w:rsidR="00A613F5">
        <w:rPr>
          <w:rFonts w:ascii="Times New Roman" w:hAnsi="Times New Roman" w:cs="Times New Roman"/>
        </w:rPr>
        <w:t>)</w:t>
      </w:r>
      <w:r w:rsidR="00A4137A" w:rsidRPr="00A613F5">
        <w:rPr>
          <w:rFonts w:ascii="Times New Roman" w:hAnsi="Times New Roman" w:cs="Times New Roman"/>
        </w:rPr>
        <w:t>, a colleague of Gaudier-Brzeska’s,</w:t>
      </w:r>
      <w:r w:rsidR="000B0EC1" w:rsidRPr="00A613F5">
        <w:rPr>
          <w:rFonts w:ascii="Times New Roman" w:hAnsi="Times New Roman" w:cs="Times New Roman"/>
        </w:rPr>
        <w:t xml:space="preserve"> felt just as strongly about the war</w:t>
      </w:r>
      <w:r w:rsidR="00A4007F" w:rsidRPr="00A613F5">
        <w:rPr>
          <w:rFonts w:ascii="Times New Roman" w:hAnsi="Times New Roman" w:cs="Times New Roman"/>
        </w:rPr>
        <w:t xml:space="preserve">, </w:t>
      </w:r>
      <w:r w:rsidR="004A5A7C" w:rsidRPr="00A613F5">
        <w:rPr>
          <w:rFonts w:ascii="Times New Roman" w:hAnsi="Times New Roman" w:cs="Times New Roman"/>
        </w:rPr>
        <w:t>and believed it to be necessary;</w:t>
      </w:r>
      <w:r w:rsidR="00A4007F" w:rsidRPr="00A613F5">
        <w:rPr>
          <w:rFonts w:ascii="Times New Roman" w:hAnsi="Times New Roman" w:cs="Times New Roman"/>
        </w:rPr>
        <w:t xml:space="preserve"> </w:t>
      </w:r>
      <w:r w:rsidR="004A5A7C" w:rsidRPr="00A613F5">
        <w:rPr>
          <w:rFonts w:ascii="Times New Roman" w:hAnsi="Times New Roman" w:cs="Times New Roman"/>
        </w:rPr>
        <w:t>i</w:t>
      </w:r>
      <w:r w:rsidR="001B7440" w:rsidRPr="00A613F5">
        <w:rPr>
          <w:rFonts w:ascii="Times New Roman" w:hAnsi="Times New Roman" w:cs="Times New Roman"/>
        </w:rPr>
        <w:t xml:space="preserve">n one of </w:t>
      </w:r>
      <w:r w:rsidR="00A4137A" w:rsidRPr="00A613F5">
        <w:rPr>
          <w:rFonts w:ascii="Times New Roman" w:hAnsi="Times New Roman" w:cs="Times New Roman"/>
        </w:rPr>
        <w:t>the</w:t>
      </w:r>
      <w:r w:rsidR="001B7440" w:rsidRPr="00A613F5">
        <w:rPr>
          <w:rFonts w:ascii="Times New Roman" w:hAnsi="Times New Roman" w:cs="Times New Roman"/>
        </w:rPr>
        <w:t xml:space="preserve"> </w:t>
      </w:r>
      <w:r w:rsidR="00A613F5">
        <w:rPr>
          <w:rFonts w:ascii="Times New Roman" w:hAnsi="Times New Roman" w:cs="Times New Roman"/>
        </w:rPr>
        <w:t>‘</w:t>
      </w:r>
      <w:r w:rsidR="001B7440" w:rsidRPr="00A613F5">
        <w:rPr>
          <w:rFonts w:ascii="Times New Roman" w:hAnsi="Times New Roman" w:cs="Times New Roman"/>
        </w:rPr>
        <w:t>War Notes</w:t>
      </w:r>
      <w:r w:rsidR="00A613F5">
        <w:rPr>
          <w:rFonts w:ascii="Times New Roman" w:hAnsi="Times New Roman" w:cs="Times New Roman"/>
        </w:rPr>
        <w:t>’</w:t>
      </w:r>
      <w:r w:rsidR="001B7440" w:rsidRPr="00A613F5">
        <w:rPr>
          <w:rFonts w:ascii="Times New Roman" w:hAnsi="Times New Roman" w:cs="Times New Roman"/>
        </w:rPr>
        <w:t xml:space="preserve"> </w:t>
      </w:r>
      <w:r w:rsidR="00743F3A" w:rsidRPr="00A613F5">
        <w:rPr>
          <w:rFonts w:ascii="Times New Roman" w:hAnsi="Times New Roman" w:cs="Times New Roman"/>
        </w:rPr>
        <w:t xml:space="preserve">he </w:t>
      </w:r>
      <w:r w:rsidR="00A4137A" w:rsidRPr="00A613F5">
        <w:rPr>
          <w:rFonts w:ascii="Times New Roman" w:hAnsi="Times New Roman" w:cs="Times New Roman"/>
        </w:rPr>
        <w:t>produced</w:t>
      </w:r>
      <w:r w:rsidR="00743F3A" w:rsidRPr="00A613F5">
        <w:rPr>
          <w:rFonts w:ascii="Times New Roman" w:hAnsi="Times New Roman" w:cs="Times New Roman"/>
        </w:rPr>
        <w:t xml:space="preserve"> for </w:t>
      </w:r>
      <w:r w:rsidR="00743F3A" w:rsidRPr="00A613F5">
        <w:rPr>
          <w:rFonts w:ascii="Times New Roman" w:hAnsi="Times New Roman" w:cs="Times New Roman"/>
          <w:i/>
        </w:rPr>
        <w:t>The New Age</w:t>
      </w:r>
      <w:r w:rsidR="00FF6661">
        <w:rPr>
          <w:rFonts w:ascii="Times New Roman" w:hAnsi="Times New Roman" w:cs="Times New Roman"/>
          <w:i/>
        </w:rPr>
        <w:t xml:space="preserve"> </w:t>
      </w:r>
      <w:r w:rsidR="00FF6661">
        <w:rPr>
          <w:rFonts w:ascii="Times New Roman" w:hAnsi="Times New Roman" w:cs="Times New Roman"/>
        </w:rPr>
        <w:t xml:space="preserve">(vol 18 [1-18] </w:t>
      </w:r>
      <w:r w:rsidR="00FF6661" w:rsidRPr="00FF6661">
        <w:rPr>
          <w:rFonts w:ascii="Times New Roman" w:hAnsi="Times New Roman" w:cs="Times New Roman"/>
        </w:rPr>
        <w:t>http://bit.ly/fHg7Dn</w:t>
      </w:r>
      <w:r w:rsidR="00FF6661">
        <w:rPr>
          <w:rFonts w:ascii="Times New Roman" w:hAnsi="Times New Roman" w:cs="Times New Roman"/>
        </w:rPr>
        <w:t>)</w:t>
      </w:r>
      <w:r w:rsidR="004A5A7C" w:rsidRPr="00A613F5">
        <w:rPr>
          <w:rFonts w:ascii="Times New Roman" w:hAnsi="Times New Roman" w:cs="Times New Roman"/>
        </w:rPr>
        <w:t xml:space="preserve">, </w:t>
      </w:r>
      <w:r w:rsidR="001B7440" w:rsidRPr="00A613F5">
        <w:rPr>
          <w:rFonts w:ascii="Times New Roman" w:hAnsi="Times New Roman" w:cs="Times New Roman"/>
        </w:rPr>
        <w:t xml:space="preserve">he </w:t>
      </w:r>
      <w:r w:rsidR="004A5A7C" w:rsidRPr="00A613F5">
        <w:rPr>
          <w:rFonts w:ascii="Times New Roman" w:hAnsi="Times New Roman" w:cs="Times New Roman"/>
        </w:rPr>
        <w:t>excoriated</w:t>
      </w:r>
      <w:r w:rsidR="00743F3A" w:rsidRPr="00A613F5">
        <w:rPr>
          <w:rFonts w:ascii="Times New Roman" w:hAnsi="Times New Roman" w:cs="Times New Roman"/>
        </w:rPr>
        <w:t xml:space="preserve"> Clive</w:t>
      </w:r>
      <w:r w:rsidR="001B7440" w:rsidRPr="00A613F5">
        <w:rPr>
          <w:rFonts w:ascii="Times New Roman" w:hAnsi="Times New Roman" w:cs="Times New Roman"/>
        </w:rPr>
        <w:t xml:space="preserve"> Bell for his pacifism</w:t>
      </w:r>
      <w:r w:rsidR="004A5A7C" w:rsidRPr="00A613F5">
        <w:rPr>
          <w:rFonts w:ascii="Times New Roman" w:hAnsi="Times New Roman" w:cs="Times New Roman"/>
        </w:rPr>
        <w:t xml:space="preserve"> and cowardice</w:t>
      </w:r>
      <w:r w:rsidR="001B7440" w:rsidRPr="00A613F5">
        <w:rPr>
          <w:rFonts w:ascii="Times New Roman" w:hAnsi="Times New Roman" w:cs="Times New Roman"/>
        </w:rPr>
        <w:t>. Hulme</w:t>
      </w:r>
      <w:r w:rsidR="00A4007F" w:rsidRPr="00A613F5">
        <w:rPr>
          <w:rFonts w:ascii="Times New Roman" w:hAnsi="Times New Roman" w:cs="Times New Roman"/>
        </w:rPr>
        <w:t xml:space="preserve"> voluntee</w:t>
      </w:r>
      <w:r w:rsidR="001B7440" w:rsidRPr="00A613F5">
        <w:rPr>
          <w:rFonts w:ascii="Times New Roman" w:hAnsi="Times New Roman" w:cs="Times New Roman"/>
        </w:rPr>
        <w:t xml:space="preserve">red as an artilleryman in 1914 and, </w:t>
      </w:r>
      <w:r w:rsidR="00A4137A" w:rsidRPr="00A613F5">
        <w:rPr>
          <w:rFonts w:ascii="Times New Roman" w:hAnsi="Times New Roman" w:cs="Times New Roman"/>
        </w:rPr>
        <w:t>during</w:t>
      </w:r>
      <w:r w:rsidR="001B7440" w:rsidRPr="00A613F5">
        <w:rPr>
          <w:rFonts w:ascii="Times New Roman" w:hAnsi="Times New Roman" w:cs="Times New Roman"/>
        </w:rPr>
        <w:t xml:space="preserve"> his </w:t>
      </w:r>
      <w:r w:rsidR="00A4007F" w:rsidRPr="00A613F5">
        <w:rPr>
          <w:rFonts w:ascii="Times New Roman" w:hAnsi="Times New Roman" w:cs="Times New Roman"/>
        </w:rPr>
        <w:t>first tour of duty in France</w:t>
      </w:r>
      <w:r w:rsidR="001B7440" w:rsidRPr="00A613F5">
        <w:rPr>
          <w:rFonts w:ascii="Times New Roman" w:hAnsi="Times New Roman" w:cs="Times New Roman"/>
        </w:rPr>
        <w:t>,</w:t>
      </w:r>
      <w:r w:rsidR="00A4007F" w:rsidRPr="00A613F5">
        <w:rPr>
          <w:rFonts w:ascii="Times New Roman" w:hAnsi="Times New Roman" w:cs="Times New Roman"/>
        </w:rPr>
        <w:t xml:space="preserve"> </w:t>
      </w:r>
      <w:r w:rsidR="00A4137A" w:rsidRPr="00A613F5">
        <w:rPr>
          <w:rFonts w:ascii="Times New Roman" w:hAnsi="Times New Roman" w:cs="Times New Roman"/>
        </w:rPr>
        <w:t>composed</w:t>
      </w:r>
      <w:r w:rsidR="001B7440" w:rsidRPr="00A613F5">
        <w:rPr>
          <w:rFonts w:ascii="Times New Roman" w:hAnsi="Times New Roman" w:cs="Times New Roman"/>
        </w:rPr>
        <w:t xml:space="preserve"> a</w:t>
      </w:r>
      <w:r w:rsidR="00A4007F" w:rsidRPr="00A613F5">
        <w:rPr>
          <w:rFonts w:ascii="Times New Roman" w:hAnsi="Times New Roman" w:cs="Times New Roman"/>
        </w:rPr>
        <w:t xml:space="preserve"> </w:t>
      </w:r>
      <w:r w:rsidR="00A613F5">
        <w:rPr>
          <w:rFonts w:ascii="Times New Roman" w:hAnsi="Times New Roman" w:cs="Times New Roman"/>
        </w:rPr>
        <w:t>‘</w:t>
      </w:r>
      <w:r w:rsidR="00A4007F" w:rsidRPr="00A613F5">
        <w:rPr>
          <w:rFonts w:ascii="Times New Roman" w:hAnsi="Times New Roman" w:cs="Times New Roman"/>
        </w:rPr>
        <w:t>Diary from the Trenches</w:t>
      </w:r>
      <w:r w:rsidR="00A613F5">
        <w:rPr>
          <w:rFonts w:ascii="Times New Roman" w:hAnsi="Times New Roman" w:cs="Times New Roman"/>
        </w:rPr>
        <w:t>’</w:t>
      </w:r>
      <w:r w:rsidR="00A4007F" w:rsidRPr="00A613F5">
        <w:rPr>
          <w:rFonts w:ascii="Times New Roman" w:hAnsi="Times New Roman" w:cs="Times New Roman"/>
        </w:rPr>
        <w:t xml:space="preserve"> – a</w:t>
      </w:r>
      <w:r w:rsidR="004104CD" w:rsidRPr="00A613F5">
        <w:rPr>
          <w:rFonts w:ascii="Times New Roman" w:hAnsi="Times New Roman" w:cs="Times New Roman"/>
        </w:rPr>
        <w:t xml:space="preserve"> stark </w:t>
      </w:r>
      <w:r w:rsidR="00A4007F" w:rsidRPr="00A613F5">
        <w:rPr>
          <w:rFonts w:ascii="Times New Roman" w:hAnsi="Times New Roman" w:cs="Times New Roman"/>
        </w:rPr>
        <w:t>and unforgiving accou</w:t>
      </w:r>
      <w:r w:rsidR="00A4137A" w:rsidRPr="00A613F5">
        <w:rPr>
          <w:rFonts w:ascii="Times New Roman" w:hAnsi="Times New Roman" w:cs="Times New Roman"/>
        </w:rPr>
        <w:t xml:space="preserve">nt of trench warfare, describing days of profound, anxiety-ridden boredom punctuated by hours of </w:t>
      </w:r>
      <w:r w:rsidR="00067E9E" w:rsidRPr="00A613F5">
        <w:rPr>
          <w:rFonts w:ascii="Times New Roman" w:hAnsi="Times New Roman" w:cs="Times New Roman"/>
        </w:rPr>
        <w:t>mind-wrenching</w:t>
      </w:r>
      <w:r w:rsidR="00A4137A" w:rsidRPr="00A613F5">
        <w:rPr>
          <w:rFonts w:ascii="Times New Roman" w:hAnsi="Times New Roman" w:cs="Times New Roman"/>
        </w:rPr>
        <w:t xml:space="preserve"> terror</w:t>
      </w:r>
      <w:r w:rsidR="005C0977" w:rsidRPr="00A613F5">
        <w:rPr>
          <w:rFonts w:ascii="Times New Roman" w:hAnsi="Times New Roman" w:cs="Times New Roman"/>
        </w:rPr>
        <w:t xml:space="preserve">. Hulme was wounded in 1916 </w:t>
      </w:r>
      <w:r w:rsidR="00067E9E" w:rsidRPr="00A613F5">
        <w:rPr>
          <w:rFonts w:ascii="Times New Roman" w:hAnsi="Times New Roman" w:cs="Times New Roman"/>
        </w:rPr>
        <w:t>and sent back to England, only to die</w:t>
      </w:r>
      <w:r w:rsidR="00A4007F" w:rsidRPr="00A613F5">
        <w:rPr>
          <w:rFonts w:ascii="Times New Roman" w:hAnsi="Times New Roman" w:cs="Times New Roman"/>
        </w:rPr>
        <w:t xml:space="preserve"> the following year in Flanders</w:t>
      </w:r>
      <w:r w:rsidR="001B7440" w:rsidRPr="00A613F5">
        <w:rPr>
          <w:rFonts w:ascii="Times New Roman" w:hAnsi="Times New Roman" w:cs="Times New Roman"/>
        </w:rPr>
        <w:t xml:space="preserve">, </w:t>
      </w:r>
      <w:r w:rsidR="005C0977" w:rsidRPr="00A613F5">
        <w:rPr>
          <w:rFonts w:ascii="Times New Roman" w:hAnsi="Times New Roman" w:cs="Times New Roman"/>
        </w:rPr>
        <w:t>from a direct hit</w:t>
      </w:r>
      <w:r w:rsidR="001B7440" w:rsidRPr="00A613F5">
        <w:rPr>
          <w:rFonts w:ascii="Times New Roman" w:hAnsi="Times New Roman" w:cs="Times New Roman"/>
        </w:rPr>
        <w:t xml:space="preserve"> by a shell</w:t>
      </w:r>
      <w:r w:rsidR="00A4007F" w:rsidRPr="00A613F5">
        <w:rPr>
          <w:rFonts w:ascii="Times New Roman" w:hAnsi="Times New Roman" w:cs="Times New Roman"/>
        </w:rPr>
        <w:t xml:space="preserve">. </w:t>
      </w:r>
    </w:p>
    <w:p w:rsidR="00212D46" w:rsidRPr="00A613F5" w:rsidRDefault="00067E9E" w:rsidP="004E2217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/>
        </w:rPr>
      </w:pPr>
      <w:r w:rsidRPr="00A613F5">
        <w:rPr>
          <w:rFonts w:ascii="Times New Roman" w:hAnsi="Times New Roman" w:cs="Times New Roman"/>
        </w:rPr>
        <w:t xml:space="preserve">Other modernists, who both fought in and survived the war, made aesthetic use of the experience. The writer Ford Madox Ford </w:t>
      </w:r>
      <w:r w:rsidR="00D12408" w:rsidRPr="00A613F5">
        <w:rPr>
          <w:rFonts w:ascii="Times New Roman" w:hAnsi="Times New Roman" w:cs="Times New Roman"/>
        </w:rPr>
        <w:t xml:space="preserve">(when he was still known as Ford Madox Hueffer) </w:t>
      </w:r>
      <w:r w:rsidR="00D12408" w:rsidRPr="00A613F5">
        <w:rPr>
          <w:rFonts w:ascii="Times New Roman" w:hAnsi="Times New Roman" w:cs="Times New Roman"/>
          <w:color w:val="000000"/>
        </w:rPr>
        <w:t xml:space="preserve">served as a lieutenant in the Welch Regiment. During the Battle of the Somme in 1916 Ford suffered shell-shock, and in 1917 he was invalided back to England. In letters to his erstwhile collaborator, Joseph Conrad, Ford </w:t>
      </w:r>
      <w:r w:rsidR="00D12408" w:rsidRPr="00A613F5">
        <w:rPr>
          <w:rFonts w:ascii="Times New Roman" w:hAnsi="Times New Roman" w:cs="Times New Roman"/>
        </w:rPr>
        <w:t xml:space="preserve">– who had first-hand knowledge of what enemy artillery could do – </w:t>
      </w:r>
      <w:r w:rsidR="005C0977" w:rsidRPr="00A613F5">
        <w:rPr>
          <w:rFonts w:ascii="Times New Roman" w:hAnsi="Times New Roman" w:cs="Times New Roman"/>
        </w:rPr>
        <w:t>gave</w:t>
      </w:r>
      <w:r w:rsidR="00D12408" w:rsidRPr="00A613F5">
        <w:rPr>
          <w:rFonts w:ascii="Times New Roman" w:hAnsi="Times New Roman" w:cs="Times New Roman"/>
        </w:rPr>
        <w:t xml:space="preserve"> impressionist account</w:t>
      </w:r>
      <w:r w:rsidR="00AF068C" w:rsidRPr="00A613F5">
        <w:rPr>
          <w:rFonts w:ascii="Times New Roman" w:hAnsi="Times New Roman" w:cs="Times New Roman"/>
        </w:rPr>
        <w:t>s</w:t>
      </w:r>
      <w:r w:rsidR="00D12408" w:rsidRPr="00A613F5">
        <w:rPr>
          <w:rFonts w:ascii="Times New Roman" w:hAnsi="Times New Roman" w:cs="Times New Roman"/>
        </w:rPr>
        <w:t xml:space="preserve"> of </w:t>
      </w:r>
      <w:r w:rsidR="00AF068C" w:rsidRPr="00A613F5">
        <w:rPr>
          <w:rFonts w:ascii="Times New Roman" w:hAnsi="Times New Roman" w:cs="Times New Roman"/>
        </w:rPr>
        <w:t>what he had seen and heard</w:t>
      </w:r>
      <w:r w:rsidR="00D12408" w:rsidRPr="00A613F5">
        <w:rPr>
          <w:rFonts w:ascii="Times New Roman" w:hAnsi="Times New Roman" w:cs="Times New Roman"/>
        </w:rPr>
        <w:t xml:space="preserve">. For example, </w:t>
      </w:r>
      <w:r w:rsidR="005C0977" w:rsidRPr="00A613F5">
        <w:rPr>
          <w:rFonts w:ascii="Times New Roman" w:hAnsi="Times New Roman" w:cs="Times New Roman"/>
        </w:rPr>
        <w:t>he noted</w:t>
      </w:r>
      <w:r w:rsidR="00D12408" w:rsidRPr="00A613F5">
        <w:rPr>
          <w:rFonts w:ascii="Times New Roman" w:hAnsi="Times New Roman" w:cs="Times New Roman"/>
        </w:rPr>
        <w:t xml:space="preserve"> that during an electrical storm a nearby howitzer sound</w:t>
      </w:r>
      <w:r w:rsidR="005C0977" w:rsidRPr="00A613F5">
        <w:rPr>
          <w:rFonts w:ascii="Times New Roman" w:hAnsi="Times New Roman" w:cs="Times New Roman"/>
        </w:rPr>
        <w:t>ed</w:t>
      </w:r>
      <w:r w:rsidR="00D12408" w:rsidRPr="00A613F5">
        <w:rPr>
          <w:rFonts w:ascii="Times New Roman" w:hAnsi="Times New Roman" w:cs="Times New Roman"/>
        </w:rPr>
        <w:t xml:space="preserve"> like </w:t>
      </w:r>
      <w:r w:rsidR="00D12408" w:rsidRPr="00A613F5">
        <w:rPr>
          <w:rFonts w:ascii="Times New Roman" w:hAnsi="Times New Roman" w:cs="Times New Roman"/>
          <w:iCs/>
        </w:rPr>
        <w:t>stage thunde</w:t>
      </w:r>
      <w:r w:rsidR="00D12408" w:rsidRPr="00A613F5">
        <w:rPr>
          <w:rFonts w:ascii="Times New Roman" w:hAnsi="Times New Roman" w:cs="Times New Roman"/>
        </w:rPr>
        <w:t>r, and the noise of shells falling on a church</w:t>
      </w:r>
      <w:r w:rsidR="005C0977" w:rsidRPr="00A613F5">
        <w:rPr>
          <w:rFonts w:ascii="Times New Roman" w:hAnsi="Times New Roman" w:cs="Times New Roman"/>
        </w:rPr>
        <w:t xml:space="preserve"> wa</w:t>
      </w:r>
      <w:r w:rsidR="00D12408" w:rsidRPr="00A613F5">
        <w:rPr>
          <w:rFonts w:ascii="Times New Roman" w:hAnsi="Times New Roman" w:cs="Times New Roman"/>
        </w:rPr>
        <w:t>s likened to crockery falling of</w:t>
      </w:r>
      <w:r w:rsidR="00B274A2">
        <w:rPr>
          <w:rFonts w:ascii="Times New Roman" w:hAnsi="Times New Roman" w:cs="Times New Roman"/>
        </w:rPr>
        <w:t>f</w:t>
      </w:r>
      <w:r w:rsidR="00D12408" w:rsidRPr="00A613F5">
        <w:rPr>
          <w:rFonts w:ascii="Times New Roman" w:hAnsi="Times New Roman" w:cs="Times New Roman"/>
        </w:rPr>
        <w:t xml:space="preserve"> a tray. </w:t>
      </w:r>
      <w:r w:rsidR="00D12408" w:rsidRPr="00A613F5">
        <w:rPr>
          <w:rFonts w:ascii="Times New Roman" w:hAnsi="Times New Roman" w:cs="Times New Roman"/>
          <w:color w:val="000000"/>
        </w:rPr>
        <w:t>Ford’s war experiences also inspired som</w:t>
      </w:r>
      <w:r w:rsidR="000008CD" w:rsidRPr="00A613F5">
        <w:rPr>
          <w:rFonts w:ascii="Times New Roman" w:hAnsi="Times New Roman" w:cs="Times New Roman"/>
          <w:color w:val="000000"/>
        </w:rPr>
        <w:t>e of his poetry,</w:t>
      </w:r>
      <w:r w:rsidR="00C319FF" w:rsidRPr="00A613F5">
        <w:rPr>
          <w:rFonts w:ascii="Times New Roman" w:hAnsi="Times New Roman" w:cs="Times New Roman"/>
          <w:color w:val="000000"/>
        </w:rPr>
        <w:t xml:space="preserve"> </w:t>
      </w:r>
      <w:r w:rsidR="005F4806" w:rsidRPr="00A613F5">
        <w:rPr>
          <w:rFonts w:ascii="Times New Roman" w:hAnsi="Times New Roman" w:cs="Times New Roman"/>
          <w:color w:val="000000"/>
        </w:rPr>
        <w:t>having already elucidated the</w:t>
      </w:r>
      <w:r w:rsidR="00E05F37" w:rsidRPr="00A613F5">
        <w:rPr>
          <w:rFonts w:ascii="Times New Roman" w:hAnsi="Times New Roman" w:cs="Times New Roman"/>
          <w:color w:val="000000"/>
        </w:rPr>
        <w:t xml:space="preserve"> war’s </w:t>
      </w:r>
      <w:r w:rsidR="00C319FF" w:rsidRPr="00A613F5">
        <w:rPr>
          <w:rFonts w:ascii="Times New Roman" w:hAnsi="Times New Roman" w:cs="Times New Roman"/>
          <w:color w:val="000000"/>
        </w:rPr>
        <w:t>bloodshed and misery</w:t>
      </w:r>
      <w:r w:rsidR="00E05F37" w:rsidRPr="00A613F5">
        <w:rPr>
          <w:rFonts w:ascii="Times New Roman" w:hAnsi="Times New Roman" w:cs="Times New Roman"/>
          <w:color w:val="000000"/>
        </w:rPr>
        <w:t xml:space="preserve"> </w:t>
      </w:r>
      <w:r w:rsidR="005F4806" w:rsidRPr="00A613F5">
        <w:rPr>
          <w:rFonts w:ascii="Times New Roman" w:hAnsi="Times New Roman" w:cs="Times New Roman"/>
          <w:color w:val="000000"/>
        </w:rPr>
        <w:t>in</w:t>
      </w:r>
      <w:r w:rsidR="00E05F37" w:rsidRPr="00A613F5">
        <w:rPr>
          <w:rFonts w:ascii="Times New Roman" w:hAnsi="Times New Roman" w:cs="Times New Roman"/>
          <w:color w:val="000000"/>
        </w:rPr>
        <w:t xml:space="preserve"> the 1915</w:t>
      </w:r>
      <w:r w:rsidR="000008CD" w:rsidRPr="00A613F5">
        <w:rPr>
          <w:rFonts w:ascii="Times New Roman" w:hAnsi="Times New Roman" w:cs="Times New Roman"/>
          <w:color w:val="000000"/>
        </w:rPr>
        <w:t xml:space="preserve"> </w:t>
      </w:r>
      <w:r w:rsidR="00E05F37" w:rsidRPr="00A613F5">
        <w:rPr>
          <w:rFonts w:ascii="Times New Roman" w:hAnsi="Times New Roman" w:cs="Times New Roman"/>
          <w:color w:val="000000"/>
        </w:rPr>
        <w:t xml:space="preserve">poem </w:t>
      </w:r>
      <w:r w:rsidR="00A613F5">
        <w:rPr>
          <w:rFonts w:ascii="Times New Roman" w:hAnsi="Times New Roman" w:cs="Times New Roman"/>
          <w:color w:val="000000"/>
        </w:rPr>
        <w:t>‘</w:t>
      </w:r>
      <w:r w:rsidR="00D12408" w:rsidRPr="00A613F5">
        <w:rPr>
          <w:rFonts w:ascii="Times New Roman" w:hAnsi="Times New Roman" w:cs="Times New Roman"/>
          <w:color w:val="000000"/>
        </w:rPr>
        <w:t>Antwerp</w:t>
      </w:r>
      <w:r w:rsidR="00A613F5">
        <w:rPr>
          <w:rFonts w:ascii="Times New Roman" w:hAnsi="Times New Roman" w:cs="Times New Roman"/>
          <w:color w:val="000000"/>
        </w:rPr>
        <w:t>’</w:t>
      </w:r>
      <w:r w:rsidR="00D12408" w:rsidRPr="00A613F5">
        <w:rPr>
          <w:rFonts w:ascii="Times New Roman" w:hAnsi="Times New Roman" w:cs="Times New Roman"/>
          <w:color w:val="000000"/>
        </w:rPr>
        <w:t xml:space="preserve">. </w:t>
      </w:r>
      <w:r w:rsidR="00D12408" w:rsidRPr="00A613F5">
        <w:rPr>
          <w:rFonts w:ascii="Times New Roman" w:hAnsi="Times New Roman" w:cs="Times New Roman"/>
        </w:rPr>
        <w:t xml:space="preserve">In contrast to nearly all of the above, </w:t>
      </w:r>
      <w:r w:rsidR="00C84230" w:rsidRPr="00A613F5">
        <w:rPr>
          <w:rFonts w:ascii="Times New Roman" w:hAnsi="Times New Roman" w:cs="Times New Roman"/>
        </w:rPr>
        <w:t>Wyndham Lewis</w:t>
      </w:r>
      <w:r w:rsidR="00D12408" w:rsidRPr="00A613F5">
        <w:rPr>
          <w:rFonts w:ascii="Times New Roman" w:hAnsi="Times New Roman" w:cs="Times New Roman"/>
        </w:rPr>
        <w:t xml:space="preserve"> seems to have survived the war relatively unscathed. He </w:t>
      </w:r>
      <w:r w:rsidR="00C319FF" w:rsidRPr="00A613F5">
        <w:rPr>
          <w:rFonts w:ascii="Times New Roman" w:hAnsi="Times New Roman" w:cs="Times New Roman"/>
        </w:rPr>
        <w:t>volunteered in the Royal Artillery</w:t>
      </w:r>
      <w:r w:rsidR="00D12408" w:rsidRPr="00A613F5">
        <w:rPr>
          <w:rFonts w:ascii="Times New Roman" w:hAnsi="Times New Roman" w:cs="Times New Roman"/>
        </w:rPr>
        <w:t xml:space="preserve"> as a</w:t>
      </w:r>
      <w:r w:rsidR="00C84230" w:rsidRPr="00A613F5">
        <w:rPr>
          <w:rFonts w:ascii="Times New Roman" w:hAnsi="Times New Roman" w:cs="Times New Roman"/>
        </w:rPr>
        <w:t xml:space="preserve"> bombardier</w:t>
      </w:r>
      <w:r w:rsidR="00D12408" w:rsidRPr="00A613F5">
        <w:rPr>
          <w:rFonts w:ascii="Times New Roman" w:hAnsi="Times New Roman" w:cs="Times New Roman"/>
        </w:rPr>
        <w:t xml:space="preserve">, or </w:t>
      </w:r>
      <w:r w:rsidR="0006770B" w:rsidRPr="00A613F5">
        <w:rPr>
          <w:rFonts w:ascii="Times New Roman" w:hAnsi="Times New Roman" w:cs="Times New Roman"/>
        </w:rPr>
        <w:t>non-commissioned officer,</w:t>
      </w:r>
      <w:r w:rsidR="00D12408" w:rsidRPr="00A613F5">
        <w:rPr>
          <w:rFonts w:ascii="Times New Roman" w:hAnsi="Times New Roman" w:cs="Times New Roman"/>
        </w:rPr>
        <w:t xml:space="preserve"> </w:t>
      </w:r>
      <w:r w:rsidR="004104CD" w:rsidRPr="00A613F5">
        <w:rPr>
          <w:rFonts w:ascii="Times New Roman" w:hAnsi="Times New Roman" w:cs="Times New Roman"/>
        </w:rPr>
        <w:t xml:space="preserve">and </w:t>
      </w:r>
      <w:r w:rsidR="00D12408" w:rsidRPr="00A613F5">
        <w:rPr>
          <w:rFonts w:ascii="Times New Roman" w:hAnsi="Times New Roman" w:cs="Times New Roman"/>
        </w:rPr>
        <w:t>in 1917</w:t>
      </w:r>
      <w:r w:rsidR="004104CD" w:rsidRPr="00A613F5">
        <w:rPr>
          <w:rFonts w:ascii="Times New Roman" w:hAnsi="Times New Roman" w:cs="Times New Roman"/>
        </w:rPr>
        <w:t xml:space="preserve"> </w:t>
      </w:r>
      <w:r w:rsidR="005C0977" w:rsidRPr="00A613F5">
        <w:rPr>
          <w:rFonts w:ascii="Times New Roman" w:hAnsi="Times New Roman" w:cs="Times New Roman"/>
        </w:rPr>
        <w:t>was posted to the Western Front</w:t>
      </w:r>
      <w:r w:rsidR="0006770B" w:rsidRPr="00A613F5">
        <w:rPr>
          <w:rFonts w:ascii="Times New Roman" w:hAnsi="Times New Roman" w:cs="Times New Roman"/>
        </w:rPr>
        <w:t>.</w:t>
      </w:r>
      <w:r w:rsidR="00D12408" w:rsidRPr="00A613F5">
        <w:rPr>
          <w:rFonts w:ascii="Times New Roman" w:hAnsi="Times New Roman" w:cs="Times New Roman"/>
        </w:rPr>
        <w:t xml:space="preserve"> </w:t>
      </w:r>
      <w:r w:rsidR="00C364B4" w:rsidRPr="00A613F5">
        <w:rPr>
          <w:rFonts w:ascii="Times New Roman" w:hAnsi="Times New Roman" w:cs="Times New Roman"/>
        </w:rPr>
        <w:t>During his time</w:t>
      </w:r>
      <w:r w:rsidR="005C0977" w:rsidRPr="00A613F5">
        <w:rPr>
          <w:rFonts w:ascii="Times New Roman" w:hAnsi="Times New Roman" w:cs="Times New Roman"/>
        </w:rPr>
        <w:t xml:space="preserve"> there</w:t>
      </w:r>
      <w:r w:rsidR="00C364B4" w:rsidRPr="00A613F5">
        <w:rPr>
          <w:rFonts w:ascii="Times New Roman" w:hAnsi="Times New Roman" w:cs="Times New Roman"/>
        </w:rPr>
        <w:t xml:space="preserve"> Lewis produced several</w:t>
      </w:r>
      <w:r w:rsidR="00C319FF" w:rsidRPr="00A613F5">
        <w:rPr>
          <w:rFonts w:ascii="Times New Roman" w:hAnsi="Times New Roman" w:cs="Times New Roman"/>
        </w:rPr>
        <w:t xml:space="preserve"> satirically </w:t>
      </w:r>
      <w:r w:rsidR="00F33BD2" w:rsidRPr="00A613F5">
        <w:rPr>
          <w:rFonts w:ascii="Times New Roman" w:hAnsi="Times New Roman" w:cs="Times New Roman"/>
        </w:rPr>
        <w:t>inflected</w:t>
      </w:r>
      <w:r w:rsidR="00C364B4" w:rsidRPr="00A613F5">
        <w:rPr>
          <w:rFonts w:ascii="Times New Roman" w:hAnsi="Times New Roman" w:cs="Times New Roman"/>
        </w:rPr>
        <w:t xml:space="preserve"> </w:t>
      </w:r>
      <w:r w:rsidR="00212D46" w:rsidRPr="00A613F5">
        <w:rPr>
          <w:rFonts w:ascii="Times New Roman" w:hAnsi="Times New Roman" w:cs="Times New Roman"/>
        </w:rPr>
        <w:t>war stories</w:t>
      </w:r>
      <w:r w:rsidR="00C364B4" w:rsidRPr="00A613F5">
        <w:rPr>
          <w:rFonts w:ascii="Times New Roman" w:hAnsi="Times New Roman" w:cs="Times New Roman"/>
        </w:rPr>
        <w:t xml:space="preserve">, </w:t>
      </w:r>
      <w:r w:rsidR="005C0977" w:rsidRPr="00A613F5">
        <w:rPr>
          <w:rFonts w:ascii="Times New Roman" w:hAnsi="Times New Roman" w:cs="Times New Roman"/>
        </w:rPr>
        <w:t xml:space="preserve">including </w:t>
      </w:r>
      <w:r w:rsidR="000008CD" w:rsidRPr="00A613F5">
        <w:rPr>
          <w:rFonts w:ascii="Times New Roman" w:hAnsi="Times New Roman" w:cs="Times New Roman"/>
        </w:rPr>
        <w:t xml:space="preserve">the </w:t>
      </w:r>
      <w:r w:rsidR="005C0977" w:rsidRPr="00A613F5">
        <w:rPr>
          <w:rFonts w:ascii="Times New Roman" w:hAnsi="Times New Roman" w:cs="Times New Roman"/>
        </w:rPr>
        <w:t>notorious</w:t>
      </w:r>
      <w:r w:rsidR="000008CD" w:rsidRPr="00A613F5">
        <w:rPr>
          <w:rFonts w:ascii="Times New Roman" w:hAnsi="Times New Roman" w:cs="Times New Roman"/>
        </w:rPr>
        <w:t xml:space="preserve"> </w:t>
      </w:r>
      <w:r w:rsidR="00A613F5">
        <w:rPr>
          <w:rFonts w:ascii="Times New Roman" w:hAnsi="Times New Roman" w:cs="Times New Roman"/>
        </w:rPr>
        <w:t>‘</w:t>
      </w:r>
      <w:r w:rsidR="000008CD" w:rsidRPr="00A613F5">
        <w:rPr>
          <w:rFonts w:ascii="Times New Roman" w:hAnsi="Times New Roman" w:cs="Times New Roman"/>
        </w:rPr>
        <w:t xml:space="preserve">Cantleman’s Spring </w:t>
      </w:r>
      <w:r w:rsidR="00C364B4" w:rsidRPr="00A613F5">
        <w:rPr>
          <w:rFonts w:ascii="Times New Roman" w:hAnsi="Times New Roman" w:cs="Times New Roman"/>
        </w:rPr>
        <w:t>Mate</w:t>
      </w:r>
      <w:r w:rsidR="00A613F5">
        <w:rPr>
          <w:rFonts w:ascii="Times New Roman" w:hAnsi="Times New Roman" w:cs="Times New Roman"/>
        </w:rPr>
        <w:t>’</w:t>
      </w:r>
      <w:r w:rsidR="00C364B4" w:rsidRPr="00A613F5">
        <w:rPr>
          <w:rFonts w:ascii="Times New Roman" w:hAnsi="Times New Roman" w:cs="Times New Roman"/>
        </w:rPr>
        <w:t xml:space="preserve"> (</w:t>
      </w:r>
      <w:r w:rsidR="00150ED4">
        <w:rPr>
          <w:rFonts w:ascii="Times New Roman" w:hAnsi="Times New Roman" w:cs="Times New Roman"/>
        </w:rPr>
        <w:t xml:space="preserve">1917; </w:t>
      </w:r>
      <w:r w:rsidR="00150ED4">
        <w:rPr>
          <w:rFonts w:ascii="Times New Roman" w:hAnsi="Times New Roman" w:cs="Times New Roman"/>
          <w:i/>
        </w:rPr>
        <w:t xml:space="preserve">The Little </w:t>
      </w:r>
      <w:r w:rsidR="00150ED4" w:rsidRPr="007561C3">
        <w:rPr>
          <w:rFonts w:ascii="Times New Roman" w:hAnsi="Times New Roman" w:cs="Times New Roman"/>
          <w:i/>
        </w:rPr>
        <w:t>Review</w:t>
      </w:r>
      <w:r w:rsidR="00150ED4">
        <w:rPr>
          <w:rFonts w:ascii="Times New Roman" w:hAnsi="Times New Roman" w:cs="Times New Roman"/>
        </w:rPr>
        <w:t xml:space="preserve"> 4 (6) </w:t>
      </w:r>
      <w:r w:rsidR="00150ED4" w:rsidRPr="00150ED4">
        <w:rPr>
          <w:rFonts w:ascii="Times New Roman" w:hAnsi="Times New Roman" w:cs="Times New Roman"/>
        </w:rPr>
        <w:t>http://bit.ly/MXZVaJ</w:t>
      </w:r>
      <w:r w:rsidR="00212D46" w:rsidRPr="00A613F5">
        <w:rPr>
          <w:rFonts w:ascii="Times New Roman" w:hAnsi="Times New Roman" w:cs="Times New Roman"/>
        </w:rPr>
        <w:t>)</w:t>
      </w:r>
      <w:r w:rsidR="00C364B4" w:rsidRPr="00A613F5">
        <w:rPr>
          <w:rFonts w:ascii="Times New Roman" w:hAnsi="Times New Roman" w:cs="Times New Roman"/>
        </w:rPr>
        <w:t>,</w:t>
      </w:r>
      <w:r w:rsidR="005C0977" w:rsidRPr="00A613F5">
        <w:rPr>
          <w:rFonts w:ascii="Times New Roman" w:hAnsi="Times New Roman" w:cs="Times New Roman"/>
        </w:rPr>
        <w:t xml:space="preserve"> censored by the U. S. postmaster for</w:t>
      </w:r>
      <w:r w:rsidR="00121AAD" w:rsidRPr="00A613F5">
        <w:rPr>
          <w:rFonts w:ascii="Times New Roman" w:hAnsi="Times New Roman" w:cs="Times New Roman"/>
        </w:rPr>
        <w:t xml:space="preserve"> ostensive ‘obscenity’. </w:t>
      </w:r>
      <w:r w:rsidR="005C0977" w:rsidRPr="00A613F5">
        <w:rPr>
          <w:rFonts w:ascii="Times New Roman" w:hAnsi="Times New Roman" w:cs="Times New Roman"/>
        </w:rPr>
        <w:t xml:space="preserve">In addition, </w:t>
      </w:r>
      <w:r w:rsidR="00121AAD" w:rsidRPr="00A613F5">
        <w:rPr>
          <w:rFonts w:ascii="Times New Roman" w:hAnsi="Times New Roman" w:cs="Times New Roman"/>
        </w:rPr>
        <w:t xml:space="preserve">Lewis was </w:t>
      </w:r>
      <w:r w:rsidR="005C0977" w:rsidRPr="00A613F5">
        <w:rPr>
          <w:rFonts w:ascii="Times New Roman" w:hAnsi="Times New Roman" w:cs="Times New Roman"/>
        </w:rPr>
        <w:t>appointed</w:t>
      </w:r>
      <w:r w:rsidR="00121AAD" w:rsidRPr="00A613F5">
        <w:rPr>
          <w:rFonts w:ascii="Times New Roman" w:hAnsi="Times New Roman" w:cs="Times New Roman"/>
        </w:rPr>
        <w:t xml:space="preserve"> as a</w:t>
      </w:r>
      <w:r w:rsidR="005C0977" w:rsidRPr="00A613F5">
        <w:rPr>
          <w:rFonts w:ascii="Times New Roman" w:hAnsi="Times New Roman" w:cs="Times New Roman"/>
        </w:rPr>
        <w:t xml:space="preserve">n official </w:t>
      </w:r>
      <w:r w:rsidR="005C0977" w:rsidRPr="007561C3">
        <w:rPr>
          <w:rFonts w:ascii="Times New Roman" w:hAnsi="Times New Roman" w:cs="Times New Roman"/>
          <w:color w:val="00B0F0"/>
          <w:u w:val="single"/>
        </w:rPr>
        <w:t>war artist</w:t>
      </w:r>
      <w:r w:rsidR="005C0977" w:rsidRPr="007561C3">
        <w:rPr>
          <w:rFonts w:ascii="Times New Roman" w:hAnsi="Times New Roman" w:cs="Times New Roman"/>
          <w:color w:val="00B0F0"/>
        </w:rPr>
        <w:t xml:space="preserve"> </w:t>
      </w:r>
      <w:r w:rsidR="005C0977" w:rsidRPr="00A613F5">
        <w:rPr>
          <w:rFonts w:ascii="Times New Roman" w:hAnsi="Times New Roman" w:cs="Times New Roman"/>
        </w:rPr>
        <w:t xml:space="preserve">by both the British and Canadian governments, beginning in December 1917. </w:t>
      </w:r>
    </w:p>
    <w:p w:rsidR="00067E9E" w:rsidRPr="00A613F5" w:rsidRDefault="00E5523E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  <w:b/>
        </w:rPr>
        <w:t>Aftermath</w:t>
      </w:r>
      <w:r w:rsidR="00C319FF" w:rsidRPr="00A613F5">
        <w:rPr>
          <w:rFonts w:ascii="Times New Roman" w:hAnsi="Times New Roman" w:cs="Times New Roman"/>
          <w:b/>
        </w:rPr>
        <w:t>: The War in Modernism</w:t>
      </w:r>
      <w:r w:rsidR="00A46C5D" w:rsidRPr="00A613F5">
        <w:rPr>
          <w:rFonts w:ascii="Times New Roman" w:hAnsi="Times New Roman" w:cs="Times New Roman"/>
        </w:rPr>
        <w:t xml:space="preserve"> </w:t>
      </w:r>
    </w:p>
    <w:p w:rsidR="001E4A48" w:rsidRPr="00A613F5" w:rsidRDefault="00A75FAC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It must be acknowledged that the best-known artistic response to the war is the work produced by the Georgian War Poets, Wilfred Owen, Siegfr</w:t>
      </w:r>
      <w:r w:rsidR="00A34287" w:rsidRPr="00A613F5">
        <w:rPr>
          <w:rFonts w:ascii="Times New Roman" w:hAnsi="Times New Roman" w:cs="Times New Roman"/>
        </w:rPr>
        <w:t xml:space="preserve">ied Sassoon and Robert Graves – </w:t>
      </w:r>
      <w:r w:rsidRPr="00A613F5">
        <w:rPr>
          <w:rFonts w:ascii="Times New Roman" w:hAnsi="Times New Roman" w:cs="Times New Roman"/>
        </w:rPr>
        <w:t xml:space="preserve">all of whom fought, </w:t>
      </w:r>
      <w:r w:rsidR="00BA11FF" w:rsidRPr="00A613F5">
        <w:rPr>
          <w:rFonts w:ascii="Times New Roman" w:hAnsi="Times New Roman" w:cs="Times New Roman"/>
        </w:rPr>
        <w:t>and all of whom question</w:t>
      </w:r>
      <w:r w:rsidR="00A34287" w:rsidRPr="00A613F5">
        <w:rPr>
          <w:rFonts w:ascii="Times New Roman" w:hAnsi="Times New Roman" w:cs="Times New Roman"/>
        </w:rPr>
        <w:t>ed</w:t>
      </w:r>
      <w:r w:rsidR="00A93C51" w:rsidRPr="00A613F5">
        <w:rPr>
          <w:rFonts w:ascii="Times New Roman" w:hAnsi="Times New Roman" w:cs="Times New Roman"/>
        </w:rPr>
        <w:t xml:space="preserve"> the virtue</w:t>
      </w:r>
      <w:r w:rsidR="00BA11FF" w:rsidRPr="00A613F5">
        <w:rPr>
          <w:rFonts w:ascii="Times New Roman" w:hAnsi="Times New Roman" w:cs="Times New Roman"/>
        </w:rPr>
        <w:t xml:space="preserve">, if any, of patriotism and the competence of the military </w:t>
      </w:r>
      <w:r w:rsidR="00A34287" w:rsidRPr="00A613F5">
        <w:rPr>
          <w:rFonts w:ascii="Times New Roman" w:hAnsi="Times New Roman" w:cs="Times New Roman"/>
        </w:rPr>
        <w:t>mind</w:t>
      </w:r>
      <w:r w:rsidR="00BA11FF" w:rsidRPr="00A613F5">
        <w:rPr>
          <w:rFonts w:ascii="Times New Roman" w:hAnsi="Times New Roman" w:cs="Times New Roman"/>
        </w:rPr>
        <w:t>.</w:t>
      </w:r>
      <w:r w:rsidRPr="00A613F5">
        <w:rPr>
          <w:rFonts w:ascii="Times New Roman" w:hAnsi="Times New Roman" w:cs="Times New Roman"/>
        </w:rPr>
        <w:t xml:space="preserve"> Their tone of moral indignation </w:t>
      </w:r>
      <w:r w:rsidR="00BA11FF" w:rsidRPr="00A613F5">
        <w:rPr>
          <w:rFonts w:ascii="Times New Roman" w:hAnsi="Times New Roman" w:cs="Times New Roman"/>
        </w:rPr>
        <w:t xml:space="preserve">and </w:t>
      </w:r>
      <w:r w:rsidR="00A34287" w:rsidRPr="00A613F5">
        <w:rPr>
          <w:rFonts w:ascii="Times New Roman" w:hAnsi="Times New Roman" w:cs="Times New Roman"/>
        </w:rPr>
        <w:t>repr</w:t>
      </w:r>
      <w:r w:rsidR="000D25F7">
        <w:rPr>
          <w:rFonts w:ascii="Times New Roman" w:hAnsi="Times New Roman" w:cs="Times New Roman"/>
        </w:rPr>
        <w:t>oach</w:t>
      </w:r>
      <w:r w:rsidRPr="00A613F5">
        <w:rPr>
          <w:rFonts w:ascii="Times New Roman" w:hAnsi="Times New Roman" w:cs="Times New Roman"/>
        </w:rPr>
        <w:t xml:space="preserve"> is, for many, a more plausible </w:t>
      </w:r>
      <w:r w:rsidR="00EE73CA" w:rsidRPr="00A613F5">
        <w:rPr>
          <w:rFonts w:ascii="Times New Roman" w:hAnsi="Times New Roman" w:cs="Times New Roman"/>
        </w:rPr>
        <w:t>reaction</w:t>
      </w:r>
      <w:r w:rsidRPr="00A613F5">
        <w:rPr>
          <w:rFonts w:ascii="Times New Roman" w:hAnsi="Times New Roman" w:cs="Times New Roman"/>
        </w:rPr>
        <w:t xml:space="preserve"> to the war’s unmitigated horror than the modernist catalogue of responses that includes detachment, impersonality, impre</w:t>
      </w:r>
      <w:r w:rsidR="00C319FF" w:rsidRPr="00A613F5">
        <w:rPr>
          <w:rFonts w:ascii="Times New Roman" w:hAnsi="Times New Roman" w:cs="Times New Roman"/>
        </w:rPr>
        <w:t xml:space="preserve">ssionistic </w:t>
      </w:r>
      <w:r w:rsidRPr="00A613F5">
        <w:rPr>
          <w:rFonts w:ascii="Times New Roman" w:hAnsi="Times New Roman" w:cs="Times New Roman"/>
        </w:rPr>
        <w:t>acuity and satir</w:t>
      </w:r>
      <w:r w:rsidR="00C319FF" w:rsidRPr="00A613F5">
        <w:rPr>
          <w:rFonts w:ascii="Times New Roman" w:hAnsi="Times New Roman" w:cs="Times New Roman"/>
        </w:rPr>
        <w:t xml:space="preserve">ical </w:t>
      </w:r>
      <w:r w:rsidR="00A34287" w:rsidRPr="00A613F5">
        <w:rPr>
          <w:rFonts w:ascii="Times New Roman" w:hAnsi="Times New Roman" w:cs="Times New Roman"/>
        </w:rPr>
        <w:t>flair.</w:t>
      </w:r>
      <w:r w:rsidR="00C319FF" w:rsidRPr="00A613F5">
        <w:rPr>
          <w:rFonts w:ascii="Times New Roman" w:hAnsi="Times New Roman" w:cs="Times New Roman"/>
        </w:rPr>
        <w:t xml:space="preserve"> A notable exception is</w:t>
      </w:r>
      <w:r w:rsidRPr="00A613F5">
        <w:rPr>
          <w:rFonts w:ascii="Times New Roman" w:hAnsi="Times New Roman" w:cs="Times New Roman"/>
        </w:rPr>
        <w:t xml:space="preserve"> Ezra Pound, who </w:t>
      </w:r>
      <w:r w:rsidR="00067E9E" w:rsidRPr="00A613F5">
        <w:rPr>
          <w:rFonts w:ascii="Times New Roman" w:hAnsi="Times New Roman" w:cs="Times New Roman"/>
        </w:rPr>
        <w:t>volunteered for military service but, as an expatriate Amer</w:t>
      </w:r>
      <w:r w:rsidRPr="00A613F5">
        <w:rPr>
          <w:rFonts w:ascii="Times New Roman" w:hAnsi="Times New Roman" w:cs="Times New Roman"/>
        </w:rPr>
        <w:t>ican in England, was ineligible. H</w:t>
      </w:r>
      <w:r w:rsidR="00C319FF" w:rsidRPr="00A613F5">
        <w:rPr>
          <w:rFonts w:ascii="Times New Roman" w:hAnsi="Times New Roman" w:cs="Times New Roman"/>
        </w:rPr>
        <w:t>owever, h</w:t>
      </w:r>
      <w:r w:rsidR="00067E9E" w:rsidRPr="00A613F5">
        <w:rPr>
          <w:rFonts w:ascii="Times New Roman" w:hAnsi="Times New Roman" w:cs="Times New Roman"/>
        </w:rPr>
        <w:t xml:space="preserve">is </w:t>
      </w:r>
      <w:r w:rsidR="0006770B" w:rsidRPr="00A613F5">
        <w:rPr>
          <w:rFonts w:ascii="Times New Roman" w:hAnsi="Times New Roman" w:cs="Times New Roman"/>
        </w:rPr>
        <w:t>reflections o</w:t>
      </w:r>
      <w:r w:rsidRPr="00A613F5">
        <w:rPr>
          <w:rFonts w:ascii="Times New Roman" w:hAnsi="Times New Roman" w:cs="Times New Roman"/>
        </w:rPr>
        <w:t xml:space="preserve">n the war in the poem </w:t>
      </w:r>
      <w:r w:rsidRPr="00A613F5">
        <w:rPr>
          <w:rFonts w:ascii="Times New Roman" w:hAnsi="Times New Roman" w:cs="Times New Roman"/>
          <w:i/>
        </w:rPr>
        <w:t>Hugh Selwyn Mauberley</w:t>
      </w:r>
      <w:r w:rsidRPr="00A613F5">
        <w:rPr>
          <w:rFonts w:ascii="Times New Roman" w:hAnsi="Times New Roman" w:cs="Times New Roman"/>
        </w:rPr>
        <w:t xml:space="preserve"> (1920)</w:t>
      </w:r>
      <w:r w:rsidR="00067E9E" w:rsidRPr="00A613F5">
        <w:rPr>
          <w:rFonts w:ascii="Times New Roman" w:hAnsi="Times New Roman" w:cs="Times New Roman"/>
        </w:rPr>
        <w:t xml:space="preserve"> are as vehement as any disillusioned combatant’s</w:t>
      </w:r>
      <w:r w:rsidRPr="00A613F5">
        <w:rPr>
          <w:rFonts w:ascii="Times New Roman" w:hAnsi="Times New Roman" w:cs="Times New Roman"/>
        </w:rPr>
        <w:t>, and contain some of his bitterest and most direct lines</w:t>
      </w:r>
      <w:r w:rsidR="00377EF1" w:rsidRPr="00A613F5">
        <w:rPr>
          <w:rFonts w:ascii="Times New Roman" w:hAnsi="Times New Roman" w:cs="Times New Roman"/>
        </w:rPr>
        <w:t xml:space="preserve">: </w:t>
      </w:r>
      <w:r w:rsidR="00D32742" w:rsidRPr="00A613F5">
        <w:rPr>
          <w:rFonts w:ascii="Times New Roman" w:hAnsi="Times New Roman" w:cs="Times New Roman"/>
        </w:rPr>
        <w:t xml:space="preserve">soldiers who </w:t>
      </w:r>
      <w:r w:rsidR="00A613F5">
        <w:rPr>
          <w:rFonts w:ascii="Times New Roman" w:hAnsi="Times New Roman" w:cs="Times New Roman"/>
          <w:color w:val="000000"/>
        </w:rPr>
        <w:t>‘</w:t>
      </w:r>
      <w:r w:rsidR="001E4A48" w:rsidRPr="00A613F5">
        <w:rPr>
          <w:rFonts w:ascii="Times New Roman" w:hAnsi="Times New Roman" w:cs="Times New Roman"/>
          <w:color w:val="000000"/>
        </w:rPr>
        <w:t>walked eye-deep in hell /</w:t>
      </w:r>
      <w:r w:rsidR="00377EF1" w:rsidRPr="00A613F5">
        <w:rPr>
          <w:rFonts w:ascii="Times New Roman" w:hAnsi="Times New Roman" w:cs="Times New Roman"/>
          <w:color w:val="000000"/>
        </w:rPr>
        <w:t xml:space="preserve"> believing in old men’s lies</w:t>
      </w:r>
      <w:r w:rsidR="00A613F5">
        <w:rPr>
          <w:rFonts w:ascii="Times New Roman" w:hAnsi="Times New Roman" w:cs="Times New Roman"/>
          <w:color w:val="000000"/>
        </w:rPr>
        <w:t>’</w:t>
      </w:r>
      <w:r w:rsidR="00377EF1" w:rsidRPr="00A613F5">
        <w:rPr>
          <w:rFonts w:ascii="Times New Roman" w:hAnsi="Times New Roman" w:cs="Times New Roman"/>
          <w:color w:val="000000"/>
        </w:rPr>
        <w:t xml:space="preserve">; </w:t>
      </w:r>
      <w:r w:rsidR="00A613F5">
        <w:rPr>
          <w:rFonts w:ascii="Times New Roman" w:hAnsi="Times New Roman" w:cs="Times New Roman"/>
          <w:color w:val="000000"/>
        </w:rPr>
        <w:t>‘</w:t>
      </w:r>
      <w:r w:rsidR="001E4A48" w:rsidRPr="00A613F5">
        <w:rPr>
          <w:rFonts w:ascii="Times New Roman" w:hAnsi="Times New Roman" w:cs="Times New Roman"/>
          <w:color w:val="000000"/>
        </w:rPr>
        <w:t>Daring as never before, wastage as never befo</w:t>
      </w:r>
      <w:r w:rsidR="00D32742" w:rsidRPr="00A613F5">
        <w:rPr>
          <w:rFonts w:ascii="Times New Roman" w:hAnsi="Times New Roman" w:cs="Times New Roman"/>
          <w:color w:val="000000"/>
        </w:rPr>
        <w:t>re</w:t>
      </w:r>
      <w:r w:rsidR="00A613F5">
        <w:rPr>
          <w:rFonts w:ascii="Times New Roman" w:hAnsi="Times New Roman" w:cs="Times New Roman"/>
          <w:color w:val="000000"/>
        </w:rPr>
        <w:t>’</w:t>
      </w:r>
      <w:r w:rsidR="00D32742" w:rsidRPr="00A613F5">
        <w:rPr>
          <w:rFonts w:ascii="Times New Roman" w:hAnsi="Times New Roman" w:cs="Times New Roman"/>
          <w:color w:val="000000"/>
        </w:rPr>
        <w:t xml:space="preserve">; and the sound of </w:t>
      </w:r>
      <w:r w:rsidR="00A613F5">
        <w:rPr>
          <w:rFonts w:ascii="Times New Roman" w:hAnsi="Times New Roman" w:cs="Times New Roman"/>
          <w:color w:val="000000"/>
        </w:rPr>
        <w:t>‘</w:t>
      </w:r>
      <w:r w:rsidR="00377EF1" w:rsidRPr="00A613F5">
        <w:rPr>
          <w:rFonts w:ascii="Times New Roman" w:hAnsi="Times New Roman" w:cs="Times New Roman"/>
          <w:color w:val="000000"/>
        </w:rPr>
        <w:t>laughter out of dead bellies</w:t>
      </w:r>
      <w:r w:rsidR="00A613F5">
        <w:rPr>
          <w:rFonts w:ascii="Times New Roman" w:hAnsi="Times New Roman" w:cs="Times New Roman"/>
          <w:color w:val="000000"/>
        </w:rPr>
        <w:t>’</w:t>
      </w:r>
      <w:r w:rsidR="001E4A48" w:rsidRPr="00A613F5">
        <w:rPr>
          <w:rFonts w:ascii="Times New Roman" w:hAnsi="Times New Roman" w:cs="Times New Roman"/>
          <w:color w:val="000000"/>
        </w:rPr>
        <w:t>.</w:t>
      </w:r>
    </w:p>
    <w:p w:rsidR="00F04109" w:rsidRPr="00A613F5" w:rsidRDefault="009674D9" w:rsidP="004E2217">
      <w:pPr>
        <w:spacing w:line="480" w:lineRule="auto"/>
        <w:ind w:firstLine="720"/>
        <w:contextualSpacing/>
        <w:rPr>
          <w:rFonts w:ascii="Times New Roman" w:hAnsi="Times New Roman" w:cs="Times New Roman"/>
          <w:color w:val="141413"/>
        </w:rPr>
      </w:pPr>
      <w:r w:rsidRPr="00A613F5">
        <w:rPr>
          <w:rFonts w:ascii="Times New Roman" w:hAnsi="Times New Roman" w:cs="Times New Roman"/>
          <w:color w:val="141413"/>
        </w:rPr>
        <w:t>But i</w:t>
      </w:r>
      <w:r w:rsidR="002D63A9" w:rsidRPr="00A613F5">
        <w:rPr>
          <w:rFonts w:ascii="Times New Roman" w:hAnsi="Times New Roman" w:cs="Times New Roman"/>
          <w:color w:val="141413"/>
        </w:rPr>
        <w:t>f the war’s</w:t>
      </w:r>
      <w:r w:rsidR="00A75FAC" w:rsidRPr="00A613F5">
        <w:rPr>
          <w:rFonts w:ascii="Times New Roman" w:hAnsi="Times New Roman" w:cs="Times New Roman"/>
          <w:color w:val="141413"/>
        </w:rPr>
        <w:t xml:space="preserve"> political aspect</w:t>
      </w:r>
      <w:r w:rsidR="003852DC" w:rsidRPr="00A613F5">
        <w:rPr>
          <w:rFonts w:ascii="Times New Roman" w:hAnsi="Times New Roman" w:cs="Times New Roman"/>
          <w:color w:val="141413"/>
        </w:rPr>
        <w:t>s</w:t>
      </w:r>
      <w:r w:rsidR="00A75FAC" w:rsidRPr="00A613F5">
        <w:rPr>
          <w:rFonts w:ascii="Times New Roman" w:hAnsi="Times New Roman" w:cs="Times New Roman"/>
          <w:color w:val="141413"/>
        </w:rPr>
        <w:t xml:space="preserve"> </w:t>
      </w:r>
      <w:r w:rsidR="003852DC" w:rsidRPr="00A613F5">
        <w:rPr>
          <w:rFonts w:ascii="Times New Roman" w:hAnsi="Times New Roman" w:cs="Times New Roman"/>
          <w:color w:val="141413"/>
        </w:rPr>
        <w:t>are</w:t>
      </w:r>
      <w:r w:rsidR="002D63A9" w:rsidRPr="00A613F5">
        <w:rPr>
          <w:rFonts w:ascii="Times New Roman" w:hAnsi="Times New Roman" w:cs="Times New Roman"/>
          <w:color w:val="141413"/>
        </w:rPr>
        <w:t xml:space="preserve"> </w:t>
      </w:r>
      <w:r w:rsidR="00D32742" w:rsidRPr="00A613F5">
        <w:rPr>
          <w:rFonts w:ascii="Times New Roman" w:hAnsi="Times New Roman" w:cs="Times New Roman"/>
          <w:color w:val="141413"/>
        </w:rPr>
        <w:t xml:space="preserve">largely </w:t>
      </w:r>
      <w:r w:rsidR="003852DC" w:rsidRPr="00A613F5">
        <w:rPr>
          <w:rFonts w:ascii="Times New Roman" w:hAnsi="Times New Roman" w:cs="Times New Roman"/>
          <w:color w:val="141413"/>
        </w:rPr>
        <w:t>peripheral</w:t>
      </w:r>
      <w:r w:rsidR="002D63A9" w:rsidRPr="00A613F5">
        <w:rPr>
          <w:rFonts w:ascii="Times New Roman" w:hAnsi="Times New Roman" w:cs="Times New Roman"/>
          <w:color w:val="141413"/>
        </w:rPr>
        <w:t xml:space="preserve"> to </w:t>
      </w:r>
      <w:r w:rsidRPr="00A613F5">
        <w:rPr>
          <w:rFonts w:ascii="Times New Roman" w:hAnsi="Times New Roman" w:cs="Times New Roman"/>
          <w:color w:val="141413"/>
        </w:rPr>
        <w:t>modernist innovation, its</w:t>
      </w:r>
      <w:r w:rsidR="00A75FAC" w:rsidRPr="00A613F5">
        <w:rPr>
          <w:rFonts w:ascii="Times New Roman" w:hAnsi="Times New Roman" w:cs="Times New Roman"/>
          <w:color w:val="141413"/>
        </w:rPr>
        <w:t xml:space="preserve"> </w:t>
      </w:r>
      <w:r w:rsidRPr="00A613F5">
        <w:rPr>
          <w:rFonts w:ascii="Times New Roman" w:hAnsi="Times New Roman" w:cs="Times New Roman"/>
          <w:color w:val="141413"/>
        </w:rPr>
        <w:t>psychopathological ramifications</w:t>
      </w:r>
      <w:r w:rsidR="00E10C44" w:rsidRPr="00A613F5">
        <w:rPr>
          <w:rFonts w:ascii="Times New Roman" w:hAnsi="Times New Roman" w:cs="Times New Roman"/>
          <w:color w:val="141413"/>
        </w:rPr>
        <w:t xml:space="preserve"> </w:t>
      </w:r>
      <w:r w:rsidRPr="00A613F5">
        <w:rPr>
          <w:rFonts w:ascii="Times New Roman" w:hAnsi="Times New Roman" w:cs="Times New Roman"/>
          <w:color w:val="141413"/>
        </w:rPr>
        <w:t xml:space="preserve">are not. </w:t>
      </w:r>
      <w:r w:rsidRPr="00A613F5">
        <w:rPr>
          <w:rFonts w:ascii="Times New Roman" w:hAnsi="Times New Roman" w:cs="Times New Roman"/>
        </w:rPr>
        <w:t xml:space="preserve">As Virginia Woolf </w:t>
      </w:r>
      <w:r w:rsidR="00E10C44" w:rsidRPr="00A613F5">
        <w:rPr>
          <w:rFonts w:ascii="Times New Roman" w:hAnsi="Times New Roman" w:cs="Times New Roman"/>
        </w:rPr>
        <w:t>demonstrated</w:t>
      </w:r>
      <w:r w:rsidRPr="00A613F5">
        <w:rPr>
          <w:rFonts w:ascii="Times New Roman" w:hAnsi="Times New Roman" w:cs="Times New Roman"/>
        </w:rPr>
        <w:t xml:space="preserve"> in 1925 with </w:t>
      </w:r>
      <w:r w:rsidRPr="00A613F5">
        <w:rPr>
          <w:rFonts w:ascii="Times New Roman" w:hAnsi="Times New Roman" w:cs="Times New Roman"/>
          <w:i/>
        </w:rPr>
        <w:t>Mrs Dalloway</w:t>
      </w:r>
      <w:r w:rsidRPr="00A613F5">
        <w:rPr>
          <w:rFonts w:ascii="Times New Roman" w:hAnsi="Times New Roman" w:cs="Times New Roman"/>
        </w:rPr>
        <w:t>, m</w:t>
      </w:r>
      <w:r w:rsidR="009F5096" w:rsidRPr="00A613F5">
        <w:rPr>
          <w:rFonts w:ascii="Times New Roman" w:hAnsi="Times New Roman" w:cs="Times New Roman"/>
        </w:rPr>
        <w:t xml:space="preserve">odernist forms are particularly </w:t>
      </w:r>
      <w:r w:rsidR="00A93C51" w:rsidRPr="00A613F5">
        <w:rPr>
          <w:rFonts w:ascii="Times New Roman" w:hAnsi="Times New Roman" w:cs="Times New Roman"/>
        </w:rPr>
        <w:t>apt</w:t>
      </w:r>
      <w:r w:rsidR="009F5096" w:rsidRPr="00A613F5">
        <w:rPr>
          <w:rFonts w:ascii="Times New Roman" w:hAnsi="Times New Roman" w:cs="Times New Roman"/>
        </w:rPr>
        <w:t xml:space="preserve"> for depicting the traumatized mind</w:t>
      </w:r>
      <w:r w:rsidR="00E10C44" w:rsidRPr="00A613F5">
        <w:rPr>
          <w:rFonts w:ascii="Times New Roman" w:hAnsi="Times New Roman" w:cs="Times New Roman"/>
        </w:rPr>
        <w:t xml:space="preserve">. </w:t>
      </w:r>
      <w:r w:rsidR="00D32742" w:rsidRPr="00A613F5">
        <w:rPr>
          <w:rFonts w:ascii="Times New Roman" w:hAnsi="Times New Roman" w:cs="Times New Roman"/>
        </w:rPr>
        <w:t>The novel’s</w:t>
      </w:r>
      <w:r w:rsidR="00E10C44" w:rsidRPr="00A613F5">
        <w:rPr>
          <w:rFonts w:ascii="Times New Roman" w:hAnsi="Times New Roman" w:cs="Times New Roman"/>
        </w:rPr>
        <w:t xml:space="preserve"> </w:t>
      </w:r>
      <w:r w:rsidR="002D63A9" w:rsidRPr="00A613F5">
        <w:rPr>
          <w:rFonts w:ascii="Times New Roman" w:hAnsi="Times New Roman" w:cs="Times New Roman"/>
        </w:rPr>
        <w:t xml:space="preserve">title character, Clarissa Dalloway, is ‘mirrored’ in oblique ways by Septimus Warren Smith, a shell-shocked World War I </w:t>
      </w:r>
      <w:r w:rsidR="00A613F5">
        <w:rPr>
          <w:rFonts w:ascii="Times New Roman" w:hAnsi="Times New Roman" w:cs="Times New Roman"/>
        </w:rPr>
        <w:t>veteran</w:t>
      </w:r>
      <w:r w:rsidR="00A613F5" w:rsidRPr="00A613F5">
        <w:rPr>
          <w:rFonts w:ascii="Times New Roman" w:hAnsi="Times New Roman" w:cs="Times New Roman"/>
        </w:rPr>
        <w:t xml:space="preserve"> </w:t>
      </w:r>
      <w:r w:rsidR="002D63A9" w:rsidRPr="00A613F5">
        <w:rPr>
          <w:rFonts w:ascii="Times New Roman" w:hAnsi="Times New Roman" w:cs="Times New Roman"/>
        </w:rPr>
        <w:t>who seeks, but is cruelly denied, adequate treatment for his condition</w:t>
      </w:r>
      <w:r w:rsidR="00E10C44" w:rsidRPr="00A613F5">
        <w:rPr>
          <w:rFonts w:ascii="Times New Roman" w:hAnsi="Times New Roman" w:cs="Times New Roman"/>
        </w:rPr>
        <w:t xml:space="preserve">. </w:t>
      </w:r>
      <w:r w:rsidRPr="00A613F5">
        <w:rPr>
          <w:rFonts w:ascii="Times New Roman" w:hAnsi="Times New Roman" w:cs="Times New Roman"/>
        </w:rPr>
        <w:t>Woolf judiciously</w:t>
      </w:r>
      <w:r w:rsidR="00E10C44" w:rsidRPr="00A613F5">
        <w:rPr>
          <w:rFonts w:ascii="Times New Roman" w:hAnsi="Times New Roman" w:cs="Times New Roman"/>
        </w:rPr>
        <w:t xml:space="preserve"> shows</w:t>
      </w:r>
      <w:r w:rsidR="002D63A9" w:rsidRPr="00A613F5">
        <w:rPr>
          <w:rFonts w:ascii="Times New Roman" w:hAnsi="Times New Roman" w:cs="Times New Roman"/>
        </w:rPr>
        <w:t xml:space="preserve"> t</w:t>
      </w:r>
      <w:r w:rsidR="002D63A9" w:rsidRPr="00A613F5">
        <w:rPr>
          <w:rFonts w:ascii="Times New Roman" w:hAnsi="Times New Roman" w:cs="Times New Roman"/>
          <w:color w:val="141413"/>
        </w:rPr>
        <w:t xml:space="preserve">he symptoms of shell shock </w:t>
      </w:r>
      <w:r w:rsidR="00E10C44" w:rsidRPr="00A613F5">
        <w:rPr>
          <w:rFonts w:ascii="Times New Roman" w:hAnsi="Times New Roman" w:cs="Times New Roman"/>
          <w:color w:val="141413"/>
        </w:rPr>
        <w:t xml:space="preserve">to </w:t>
      </w:r>
      <w:r w:rsidR="002D63A9" w:rsidRPr="00A613F5">
        <w:rPr>
          <w:rFonts w:ascii="Times New Roman" w:hAnsi="Times New Roman" w:cs="Times New Roman"/>
          <w:color w:val="141413"/>
        </w:rPr>
        <w:t>have much in common with</w:t>
      </w:r>
      <w:r w:rsidR="00F04109" w:rsidRPr="00A613F5">
        <w:rPr>
          <w:rFonts w:ascii="Times New Roman" w:hAnsi="Times New Roman" w:cs="Times New Roman"/>
          <w:color w:val="141413"/>
        </w:rPr>
        <w:t xml:space="preserve"> modernist </w:t>
      </w:r>
      <w:r w:rsidRPr="00A613F5">
        <w:rPr>
          <w:rFonts w:ascii="Times New Roman" w:hAnsi="Times New Roman" w:cs="Times New Roman"/>
          <w:color w:val="141413"/>
        </w:rPr>
        <w:t>narrative poetics – both</w:t>
      </w:r>
      <w:r w:rsidR="00F04109" w:rsidRPr="00A613F5">
        <w:rPr>
          <w:rFonts w:ascii="Times New Roman" w:hAnsi="Times New Roman" w:cs="Times New Roman"/>
          <w:color w:val="141413"/>
        </w:rPr>
        <w:t xml:space="preserve"> </w:t>
      </w:r>
      <w:r w:rsidRPr="00A613F5">
        <w:rPr>
          <w:rFonts w:ascii="Times New Roman" w:hAnsi="Times New Roman" w:cs="Times New Roman"/>
          <w:color w:val="141413"/>
        </w:rPr>
        <w:t xml:space="preserve">involving </w:t>
      </w:r>
      <w:r w:rsidR="00F04109" w:rsidRPr="00A613F5">
        <w:rPr>
          <w:rFonts w:ascii="Times New Roman" w:hAnsi="Times New Roman" w:cs="Times New Roman"/>
          <w:color w:val="141413"/>
        </w:rPr>
        <w:t xml:space="preserve">discontinuities of memory, </w:t>
      </w:r>
      <w:r w:rsidRPr="00A613F5">
        <w:rPr>
          <w:rFonts w:ascii="Times New Roman" w:hAnsi="Times New Roman" w:cs="Times New Roman"/>
          <w:color w:val="141413"/>
        </w:rPr>
        <w:t>sudden and</w:t>
      </w:r>
      <w:r w:rsidR="00F04109" w:rsidRPr="00A613F5">
        <w:rPr>
          <w:rFonts w:ascii="Times New Roman" w:hAnsi="Times New Roman" w:cs="Times New Roman"/>
          <w:color w:val="141413"/>
        </w:rPr>
        <w:t xml:space="preserve"> uncontrollable flashbacks, psychic </w:t>
      </w:r>
      <w:r w:rsidRPr="00A613F5">
        <w:rPr>
          <w:rFonts w:ascii="Times New Roman" w:hAnsi="Times New Roman" w:cs="Times New Roman"/>
          <w:color w:val="141413"/>
        </w:rPr>
        <w:t>disjunction</w:t>
      </w:r>
      <w:r w:rsidR="00F04109" w:rsidRPr="00A613F5">
        <w:rPr>
          <w:rFonts w:ascii="Times New Roman" w:hAnsi="Times New Roman" w:cs="Times New Roman"/>
          <w:color w:val="141413"/>
        </w:rPr>
        <w:t>, emotional insomnia</w:t>
      </w:r>
      <w:r w:rsidR="00A93C51" w:rsidRPr="00A613F5">
        <w:rPr>
          <w:rFonts w:ascii="Times New Roman" w:hAnsi="Times New Roman" w:cs="Times New Roman"/>
          <w:color w:val="141413"/>
        </w:rPr>
        <w:t>,</w:t>
      </w:r>
      <w:r w:rsidR="00F04109" w:rsidRPr="00A613F5">
        <w:rPr>
          <w:rFonts w:ascii="Times New Roman" w:hAnsi="Times New Roman" w:cs="Times New Roman"/>
          <w:color w:val="141413"/>
        </w:rPr>
        <w:t xml:space="preserve"> and the breakdown of language</w:t>
      </w:r>
      <w:r w:rsidR="002D63A9" w:rsidRPr="00A613F5">
        <w:rPr>
          <w:rFonts w:ascii="Times New Roman" w:hAnsi="Times New Roman" w:cs="Times New Roman"/>
          <w:color w:val="141413"/>
        </w:rPr>
        <w:t xml:space="preserve"> and identity</w:t>
      </w:r>
      <w:r w:rsidR="00F04109" w:rsidRPr="00A613F5">
        <w:rPr>
          <w:rFonts w:ascii="Times New Roman" w:hAnsi="Times New Roman" w:cs="Times New Roman"/>
          <w:color w:val="141413"/>
        </w:rPr>
        <w:t xml:space="preserve">. </w:t>
      </w:r>
    </w:p>
    <w:p w:rsidR="009E4CDC" w:rsidRPr="00A613F5" w:rsidRDefault="006961FD" w:rsidP="004E221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Marcel Proust approaches the war somewhat differently in </w:t>
      </w:r>
      <w:r w:rsidRPr="00A613F5">
        <w:rPr>
          <w:rFonts w:ascii="Times New Roman" w:hAnsi="Times New Roman" w:cs="Times New Roman"/>
          <w:i/>
        </w:rPr>
        <w:t>Le Temps retrouvé</w:t>
      </w:r>
      <w:r w:rsidRPr="00A613F5">
        <w:rPr>
          <w:rFonts w:ascii="Times New Roman" w:hAnsi="Times New Roman" w:cs="Times New Roman"/>
        </w:rPr>
        <w:t xml:space="preserve"> (</w:t>
      </w:r>
      <w:r w:rsidRPr="00A613F5">
        <w:rPr>
          <w:rFonts w:ascii="Times New Roman" w:hAnsi="Times New Roman" w:cs="Times New Roman"/>
          <w:i/>
        </w:rPr>
        <w:t>Finding Time Again</w:t>
      </w:r>
      <w:r w:rsidRPr="00A613F5">
        <w:rPr>
          <w:rFonts w:ascii="Times New Roman" w:hAnsi="Times New Roman" w:cs="Times New Roman"/>
        </w:rPr>
        <w:t xml:space="preserve">), published posthumously in 1927. His narrator </w:t>
      </w:r>
      <w:r w:rsidR="00435498" w:rsidRPr="00A613F5">
        <w:rPr>
          <w:rFonts w:ascii="Times New Roman" w:hAnsi="Times New Roman" w:cs="Times New Roman"/>
        </w:rPr>
        <w:t>adopts</w:t>
      </w:r>
      <w:r w:rsidRPr="00A613F5">
        <w:rPr>
          <w:rFonts w:ascii="Times New Roman" w:hAnsi="Times New Roman" w:cs="Times New Roman"/>
        </w:rPr>
        <w:t xml:space="preserve"> a number of different</w:t>
      </w:r>
      <w:r w:rsidR="00435498" w:rsidRPr="00A613F5">
        <w:rPr>
          <w:rFonts w:ascii="Times New Roman" w:hAnsi="Times New Roman" w:cs="Times New Roman"/>
        </w:rPr>
        <w:t xml:space="preserve"> perspectives </w:t>
      </w:r>
      <w:r w:rsidRPr="00A613F5">
        <w:rPr>
          <w:rFonts w:ascii="Times New Roman" w:hAnsi="Times New Roman" w:cs="Times New Roman"/>
        </w:rPr>
        <w:t>as he</w:t>
      </w:r>
      <w:r w:rsidR="00435498" w:rsidRPr="00A613F5">
        <w:rPr>
          <w:rFonts w:ascii="Times New Roman" w:hAnsi="Times New Roman" w:cs="Times New Roman"/>
        </w:rPr>
        <w:t xml:space="preserve"> charts </w:t>
      </w:r>
      <w:r w:rsidRPr="00A613F5">
        <w:rPr>
          <w:rFonts w:ascii="Times New Roman" w:hAnsi="Times New Roman" w:cs="Times New Roman"/>
        </w:rPr>
        <w:t>the effects of the war o</w:t>
      </w:r>
      <w:r w:rsidR="00EE73CA" w:rsidRPr="00A613F5">
        <w:rPr>
          <w:rFonts w:ascii="Times New Roman" w:hAnsi="Times New Roman" w:cs="Times New Roman"/>
        </w:rPr>
        <w:t>n the Fre</w:t>
      </w:r>
      <w:r w:rsidR="00435498" w:rsidRPr="00A613F5">
        <w:rPr>
          <w:rFonts w:ascii="Times New Roman" w:hAnsi="Times New Roman" w:cs="Times New Roman"/>
        </w:rPr>
        <w:t>nch social fabric. These range from opinions on patriotism and the war’s duration to</w:t>
      </w:r>
      <w:r w:rsidRPr="00A613F5">
        <w:rPr>
          <w:rFonts w:ascii="Times New Roman" w:hAnsi="Times New Roman" w:cs="Times New Roman"/>
        </w:rPr>
        <w:t xml:space="preserve"> detailed discussion</w:t>
      </w:r>
      <w:r w:rsidR="00EE73CA" w:rsidRPr="00A613F5">
        <w:rPr>
          <w:rFonts w:ascii="Times New Roman" w:hAnsi="Times New Roman" w:cs="Times New Roman"/>
        </w:rPr>
        <w:t>s</w:t>
      </w:r>
      <w:r w:rsidR="005447CE" w:rsidRPr="00A613F5">
        <w:rPr>
          <w:rFonts w:ascii="Times New Roman" w:hAnsi="Times New Roman" w:cs="Times New Roman"/>
        </w:rPr>
        <w:t xml:space="preserve"> of military strategy; </w:t>
      </w:r>
      <w:r w:rsidRPr="00A613F5">
        <w:rPr>
          <w:rFonts w:ascii="Times New Roman" w:hAnsi="Times New Roman" w:cs="Times New Roman"/>
        </w:rPr>
        <w:t xml:space="preserve">the </w:t>
      </w:r>
      <w:r w:rsidR="005447CE" w:rsidRPr="00A613F5">
        <w:rPr>
          <w:rFonts w:ascii="Times New Roman" w:hAnsi="Times New Roman" w:cs="Times New Roman"/>
        </w:rPr>
        <w:t>aesthetic spectacle</w:t>
      </w:r>
      <w:r w:rsidRPr="00A613F5">
        <w:rPr>
          <w:rFonts w:ascii="Times New Roman" w:hAnsi="Times New Roman" w:cs="Times New Roman"/>
        </w:rPr>
        <w:t xml:space="preserve"> of </w:t>
      </w:r>
      <w:r w:rsidR="005447CE" w:rsidRPr="00A613F5">
        <w:rPr>
          <w:rFonts w:ascii="Times New Roman" w:hAnsi="Times New Roman" w:cs="Times New Roman"/>
        </w:rPr>
        <w:t xml:space="preserve">nocturnal </w:t>
      </w:r>
      <w:r w:rsidR="00402882" w:rsidRPr="00A613F5">
        <w:rPr>
          <w:rFonts w:ascii="Times New Roman" w:hAnsi="Times New Roman" w:cs="Times New Roman"/>
        </w:rPr>
        <w:t xml:space="preserve">air-raids over Paris; and the abiding sense of the war as some quasi-imaginary event, </w:t>
      </w:r>
      <w:r w:rsidR="009E4CDC" w:rsidRPr="00A613F5">
        <w:rPr>
          <w:rFonts w:ascii="Times New Roman" w:hAnsi="Times New Roman" w:cs="Times New Roman"/>
        </w:rPr>
        <w:t>enigmatic</w:t>
      </w:r>
      <w:r w:rsidR="00402882" w:rsidRPr="00A613F5">
        <w:rPr>
          <w:rFonts w:ascii="Times New Roman" w:hAnsi="Times New Roman" w:cs="Times New Roman"/>
        </w:rPr>
        <w:t xml:space="preserve"> and remote. The narrator’s reflections</w:t>
      </w:r>
      <w:r w:rsidR="00EE73CA" w:rsidRPr="00A613F5">
        <w:rPr>
          <w:rFonts w:ascii="Times New Roman" w:hAnsi="Times New Roman" w:cs="Times New Roman"/>
        </w:rPr>
        <w:t xml:space="preserve"> culminate </w:t>
      </w:r>
      <w:r w:rsidR="008F7812" w:rsidRPr="00A613F5">
        <w:rPr>
          <w:rFonts w:ascii="Times New Roman" w:hAnsi="Times New Roman" w:cs="Times New Roman"/>
        </w:rPr>
        <w:t>in</w:t>
      </w:r>
      <w:r w:rsidR="00EE73CA" w:rsidRPr="00A613F5">
        <w:rPr>
          <w:rFonts w:ascii="Times New Roman" w:hAnsi="Times New Roman" w:cs="Times New Roman"/>
        </w:rPr>
        <w:t xml:space="preserve"> a strange, </w:t>
      </w:r>
      <w:r w:rsidR="009E4CDC" w:rsidRPr="00A613F5">
        <w:rPr>
          <w:rFonts w:ascii="Times New Roman" w:hAnsi="Times New Roman" w:cs="Times New Roman"/>
        </w:rPr>
        <w:t>dreamlike</w:t>
      </w:r>
      <w:r w:rsidR="00EE73CA" w:rsidRPr="00A613F5">
        <w:rPr>
          <w:rFonts w:ascii="Times New Roman" w:hAnsi="Times New Roman" w:cs="Times New Roman"/>
        </w:rPr>
        <w:t xml:space="preserve"> episode</w:t>
      </w:r>
      <w:r w:rsidR="009E4CDC" w:rsidRPr="00A613F5">
        <w:rPr>
          <w:rFonts w:ascii="Times New Roman" w:hAnsi="Times New Roman" w:cs="Times New Roman"/>
        </w:rPr>
        <w:t xml:space="preserve"> </w:t>
      </w:r>
      <w:r w:rsidR="008F7812" w:rsidRPr="00A613F5">
        <w:rPr>
          <w:rFonts w:ascii="Times New Roman" w:hAnsi="Times New Roman" w:cs="Times New Roman"/>
        </w:rPr>
        <w:t>that leads him to</w:t>
      </w:r>
      <w:r w:rsidR="009E4CDC" w:rsidRPr="00A613F5">
        <w:rPr>
          <w:rFonts w:ascii="Times New Roman" w:hAnsi="Times New Roman" w:cs="Times New Roman"/>
        </w:rPr>
        <w:t xml:space="preserve"> a male brothel, </w:t>
      </w:r>
      <w:r w:rsidR="008F7812" w:rsidRPr="00A613F5">
        <w:rPr>
          <w:rFonts w:ascii="Times New Roman" w:hAnsi="Times New Roman" w:cs="Times New Roman"/>
        </w:rPr>
        <w:t>in which</w:t>
      </w:r>
      <w:r w:rsidR="009E4CDC" w:rsidRPr="00A613F5">
        <w:rPr>
          <w:rFonts w:ascii="Times New Roman" w:hAnsi="Times New Roman" w:cs="Times New Roman"/>
        </w:rPr>
        <w:t xml:space="preserve"> the threads of sex, death and war</w:t>
      </w:r>
      <w:r w:rsidR="008F7812" w:rsidRPr="00A613F5">
        <w:rPr>
          <w:rFonts w:ascii="Times New Roman" w:hAnsi="Times New Roman" w:cs="Times New Roman"/>
        </w:rPr>
        <w:t xml:space="preserve"> get</w:t>
      </w:r>
      <w:r w:rsidR="009E4CDC" w:rsidRPr="00A613F5">
        <w:rPr>
          <w:rFonts w:ascii="Times New Roman" w:hAnsi="Times New Roman" w:cs="Times New Roman"/>
        </w:rPr>
        <w:t xml:space="preserve"> tied together in a sadomasochistic knot. </w:t>
      </w:r>
    </w:p>
    <w:p w:rsidR="00C34785" w:rsidRPr="00A613F5" w:rsidRDefault="00E10C44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  <w:b/>
        </w:rPr>
        <w:t>Looking Back: Modernist Memoirs</w:t>
      </w:r>
    </w:p>
    <w:p w:rsidR="007C73D1" w:rsidRPr="00A613F5" w:rsidRDefault="0016462F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For most of the interwar years</w:t>
      </w:r>
      <w:r w:rsidR="00AD4DE6" w:rsidRPr="00A613F5">
        <w:rPr>
          <w:rFonts w:ascii="Times New Roman" w:hAnsi="Times New Roman" w:cs="Times New Roman"/>
        </w:rPr>
        <w:t xml:space="preserve"> it was believed that the fragmentary, discontinuous nature of the </w:t>
      </w:r>
      <w:r w:rsidRPr="00A613F5">
        <w:rPr>
          <w:rFonts w:ascii="Times New Roman" w:hAnsi="Times New Roman" w:cs="Times New Roman"/>
        </w:rPr>
        <w:t>First World War</w:t>
      </w:r>
      <w:r w:rsidR="00AD4DE6" w:rsidRPr="00A613F5">
        <w:rPr>
          <w:rFonts w:ascii="Times New Roman" w:hAnsi="Times New Roman" w:cs="Times New Roman"/>
        </w:rPr>
        <w:t xml:space="preserve"> could not be narrativised as orthodox history. This </w:t>
      </w:r>
      <w:r w:rsidR="00377EF1" w:rsidRPr="00A613F5">
        <w:rPr>
          <w:rFonts w:ascii="Times New Roman" w:hAnsi="Times New Roman" w:cs="Times New Roman"/>
        </w:rPr>
        <w:t>lent</w:t>
      </w:r>
      <w:r w:rsidR="00AD4DE6" w:rsidRPr="00A613F5">
        <w:rPr>
          <w:rFonts w:ascii="Times New Roman" w:hAnsi="Times New Roman" w:cs="Times New Roman"/>
        </w:rPr>
        <w:t xml:space="preserve"> a certain </w:t>
      </w:r>
      <w:r w:rsidR="00377EF1" w:rsidRPr="00A613F5">
        <w:rPr>
          <w:rFonts w:ascii="Times New Roman" w:hAnsi="Times New Roman" w:cs="Times New Roman"/>
        </w:rPr>
        <w:t>prestige</w:t>
      </w:r>
      <w:r w:rsidR="001025F4" w:rsidRPr="00A613F5">
        <w:rPr>
          <w:rFonts w:ascii="Times New Roman" w:hAnsi="Times New Roman" w:cs="Times New Roman"/>
        </w:rPr>
        <w:t xml:space="preserve"> to </w:t>
      </w:r>
      <w:r w:rsidR="00AD4DE6" w:rsidRPr="00A613F5">
        <w:rPr>
          <w:rFonts w:ascii="Times New Roman" w:hAnsi="Times New Roman" w:cs="Times New Roman"/>
        </w:rPr>
        <w:t xml:space="preserve">subjective </w:t>
      </w:r>
      <w:r w:rsidR="001025F4" w:rsidRPr="00A613F5">
        <w:rPr>
          <w:rFonts w:ascii="Times New Roman" w:hAnsi="Times New Roman" w:cs="Times New Roman"/>
        </w:rPr>
        <w:t>construals of the</w:t>
      </w:r>
      <w:r w:rsidR="00B24E07" w:rsidRPr="00A613F5">
        <w:rPr>
          <w:rFonts w:ascii="Times New Roman" w:hAnsi="Times New Roman" w:cs="Times New Roman"/>
        </w:rPr>
        <w:t xml:space="preserve"> event, </w:t>
      </w:r>
      <w:r w:rsidR="003F6628" w:rsidRPr="00A613F5">
        <w:rPr>
          <w:rFonts w:ascii="Times New Roman" w:hAnsi="Times New Roman" w:cs="Times New Roman"/>
        </w:rPr>
        <w:t xml:space="preserve">to </w:t>
      </w:r>
      <w:r w:rsidR="007F60CE" w:rsidRPr="00A613F5">
        <w:rPr>
          <w:rFonts w:ascii="Times New Roman" w:hAnsi="Times New Roman" w:cs="Times New Roman"/>
        </w:rPr>
        <w:t>which</w:t>
      </w:r>
      <w:r w:rsidR="00377EF1" w:rsidRPr="00A613F5">
        <w:rPr>
          <w:rFonts w:ascii="Times New Roman" w:hAnsi="Times New Roman" w:cs="Times New Roman"/>
        </w:rPr>
        <w:t xml:space="preserve"> the</w:t>
      </w:r>
      <w:r w:rsidR="001025F4" w:rsidRPr="00A613F5">
        <w:rPr>
          <w:rFonts w:ascii="Times New Roman" w:hAnsi="Times New Roman" w:cs="Times New Roman"/>
        </w:rPr>
        <w:t xml:space="preserve"> modernist </w:t>
      </w:r>
      <w:r w:rsidR="00377EF1" w:rsidRPr="00A613F5">
        <w:rPr>
          <w:rFonts w:ascii="Times New Roman" w:hAnsi="Times New Roman" w:cs="Times New Roman"/>
        </w:rPr>
        <w:t>memoir</w:t>
      </w:r>
      <w:r w:rsidR="00B24E07" w:rsidRPr="00A613F5">
        <w:rPr>
          <w:rFonts w:ascii="Times New Roman" w:hAnsi="Times New Roman" w:cs="Times New Roman"/>
        </w:rPr>
        <w:t xml:space="preserve"> </w:t>
      </w:r>
      <w:r w:rsidR="003F6628" w:rsidRPr="00A613F5">
        <w:rPr>
          <w:rFonts w:ascii="Times New Roman" w:hAnsi="Times New Roman" w:cs="Times New Roman"/>
        </w:rPr>
        <w:t>added</w:t>
      </w:r>
      <w:r w:rsidR="00E16EFA" w:rsidRPr="00A613F5">
        <w:rPr>
          <w:rFonts w:ascii="Times New Roman" w:hAnsi="Times New Roman" w:cs="Times New Roman"/>
        </w:rPr>
        <w:t xml:space="preserve"> formal </w:t>
      </w:r>
      <w:r w:rsidR="003F6628" w:rsidRPr="00A613F5">
        <w:rPr>
          <w:rFonts w:ascii="Times New Roman" w:hAnsi="Times New Roman" w:cs="Times New Roman"/>
        </w:rPr>
        <w:t>innovation.</w:t>
      </w:r>
      <w:r w:rsidR="001025F4" w:rsidRPr="00A613F5">
        <w:rPr>
          <w:rFonts w:ascii="Times New Roman" w:hAnsi="Times New Roman" w:cs="Times New Roman"/>
        </w:rPr>
        <w:t xml:space="preserve"> </w:t>
      </w:r>
      <w:r w:rsidR="007C73D1" w:rsidRPr="00A613F5">
        <w:rPr>
          <w:rFonts w:ascii="Times New Roman" w:hAnsi="Times New Roman" w:cs="Times New Roman"/>
        </w:rPr>
        <w:t xml:space="preserve">One of the </w:t>
      </w:r>
      <w:r w:rsidR="00E2153D" w:rsidRPr="00A613F5">
        <w:rPr>
          <w:rFonts w:ascii="Times New Roman" w:hAnsi="Times New Roman" w:cs="Times New Roman"/>
        </w:rPr>
        <w:t>first</w:t>
      </w:r>
      <w:r w:rsidR="00923B76" w:rsidRPr="00A613F5">
        <w:rPr>
          <w:rFonts w:ascii="Times New Roman" w:hAnsi="Times New Roman" w:cs="Times New Roman"/>
        </w:rPr>
        <w:t xml:space="preserve"> </w:t>
      </w:r>
      <w:r w:rsidR="00AD4DE6" w:rsidRPr="00A613F5">
        <w:rPr>
          <w:rFonts w:ascii="Times New Roman" w:hAnsi="Times New Roman" w:cs="Times New Roman"/>
        </w:rPr>
        <w:t>such</w:t>
      </w:r>
      <w:r w:rsidR="00923B76" w:rsidRPr="00A613F5">
        <w:rPr>
          <w:rFonts w:ascii="Times New Roman" w:hAnsi="Times New Roman" w:cs="Times New Roman"/>
        </w:rPr>
        <w:t xml:space="preserve"> accounts </w:t>
      </w:r>
      <w:r w:rsidR="00E2153D" w:rsidRPr="00A613F5">
        <w:rPr>
          <w:rFonts w:ascii="Times New Roman" w:hAnsi="Times New Roman" w:cs="Times New Roman"/>
        </w:rPr>
        <w:t xml:space="preserve">also </w:t>
      </w:r>
      <w:r w:rsidR="00CF0EA6" w:rsidRPr="00A613F5">
        <w:rPr>
          <w:rFonts w:ascii="Times New Roman" w:hAnsi="Times New Roman" w:cs="Times New Roman"/>
        </w:rPr>
        <w:t xml:space="preserve">became </w:t>
      </w:r>
      <w:r w:rsidR="00E2153D" w:rsidRPr="00A613F5">
        <w:rPr>
          <w:rFonts w:ascii="Times New Roman" w:hAnsi="Times New Roman" w:cs="Times New Roman"/>
        </w:rPr>
        <w:t>one of the most controversial:</w:t>
      </w:r>
      <w:r w:rsidR="00923B76" w:rsidRPr="00A613F5">
        <w:rPr>
          <w:rFonts w:ascii="Times New Roman" w:hAnsi="Times New Roman" w:cs="Times New Roman"/>
        </w:rPr>
        <w:t xml:space="preserve"> Ernst J</w:t>
      </w:r>
      <w:r w:rsidR="00923B76" w:rsidRPr="00A613F5">
        <w:rPr>
          <w:rFonts w:ascii="Times New Roman" w:hAnsi="Times New Roman" w:cs="Times New Roman"/>
          <w:color w:val="000000"/>
        </w:rPr>
        <w:t>ü</w:t>
      </w:r>
      <w:r w:rsidR="00923B76" w:rsidRPr="00A613F5">
        <w:rPr>
          <w:rFonts w:ascii="Times New Roman" w:hAnsi="Times New Roman" w:cs="Times New Roman"/>
        </w:rPr>
        <w:t xml:space="preserve">nger’s </w:t>
      </w:r>
      <w:r w:rsidR="00A613F5">
        <w:rPr>
          <w:rFonts w:ascii="Times New Roman" w:hAnsi="Times New Roman" w:cs="Times New Roman"/>
        </w:rPr>
        <w:t>(</w:t>
      </w:r>
      <w:r w:rsidR="00D74420">
        <w:rPr>
          <w:rFonts w:ascii="Times New Roman" w:hAnsi="Times New Roman" w:cs="Times New Roman"/>
        </w:rPr>
        <w:t>1895</w:t>
      </w:r>
      <w:r w:rsidR="00A613F5">
        <w:rPr>
          <w:rFonts w:ascii="Times New Roman" w:hAnsi="Times New Roman" w:cs="Times New Roman"/>
        </w:rPr>
        <w:t>-</w:t>
      </w:r>
      <w:r w:rsidR="00D74420">
        <w:rPr>
          <w:rFonts w:ascii="Times New Roman" w:hAnsi="Times New Roman" w:cs="Times New Roman"/>
        </w:rPr>
        <w:t>1998</w:t>
      </w:r>
      <w:r w:rsidR="00A613F5">
        <w:rPr>
          <w:rFonts w:ascii="Times New Roman" w:hAnsi="Times New Roman" w:cs="Times New Roman"/>
        </w:rPr>
        <w:t xml:space="preserve">) </w:t>
      </w:r>
      <w:r w:rsidR="00923B76" w:rsidRPr="00A613F5">
        <w:rPr>
          <w:rFonts w:ascii="Times New Roman" w:hAnsi="Times New Roman" w:cs="Times New Roman"/>
          <w:i/>
        </w:rPr>
        <w:t>In Stahlgewittern</w:t>
      </w:r>
      <w:r w:rsidR="00923B76" w:rsidRPr="00A613F5">
        <w:rPr>
          <w:rFonts w:ascii="Times New Roman" w:hAnsi="Times New Roman" w:cs="Times New Roman"/>
        </w:rPr>
        <w:t xml:space="preserve"> (</w:t>
      </w:r>
      <w:r w:rsidR="00923B76" w:rsidRPr="00A613F5">
        <w:rPr>
          <w:rFonts w:ascii="Times New Roman" w:hAnsi="Times New Roman" w:cs="Times New Roman"/>
          <w:i/>
        </w:rPr>
        <w:t>Storm of Steel</w:t>
      </w:r>
      <w:r w:rsidR="00923B76" w:rsidRPr="00A613F5">
        <w:rPr>
          <w:rFonts w:ascii="Times New Roman" w:hAnsi="Times New Roman" w:cs="Times New Roman"/>
        </w:rPr>
        <w:t>)</w:t>
      </w:r>
      <w:r w:rsidR="00E2153D" w:rsidRPr="00A613F5">
        <w:rPr>
          <w:rFonts w:ascii="Times New Roman" w:hAnsi="Times New Roman" w:cs="Times New Roman"/>
        </w:rPr>
        <w:t>, published privately in 1920</w:t>
      </w:r>
      <w:r w:rsidR="00923B76" w:rsidRPr="00A613F5">
        <w:rPr>
          <w:rFonts w:ascii="Times New Roman" w:hAnsi="Times New Roman" w:cs="Times New Roman"/>
        </w:rPr>
        <w:t>. J</w:t>
      </w:r>
      <w:r w:rsidR="00923B76" w:rsidRPr="00A613F5">
        <w:rPr>
          <w:rFonts w:ascii="Times New Roman" w:hAnsi="Times New Roman" w:cs="Times New Roman"/>
          <w:color w:val="000000"/>
        </w:rPr>
        <w:t>ü</w:t>
      </w:r>
      <w:r w:rsidR="00923B76" w:rsidRPr="00A613F5">
        <w:rPr>
          <w:rFonts w:ascii="Times New Roman" w:hAnsi="Times New Roman" w:cs="Times New Roman"/>
        </w:rPr>
        <w:t xml:space="preserve">nger </w:t>
      </w:r>
      <w:r w:rsidR="00AD4DE6" w:rsidRPr="00A613F5">
        <w:rPr>
          <w:rFonts w:ascii="Times New Roman" w:hAnsi="Times New Roman" w:cs="Times New Roman"/>
        </w:rPr>
        <w:t>joins</w:t>
      </w:r>
      <w:r w:rsidR="00923B76" w:rsidRPr="00A613F5">
        <w:rPr>
          <w:rFonts w:ascii="Times New Roman" w:hAnsi="Times New Roman" w:cs="Times New Roman"/>
        </w:rPr>
        <w:t xml:space="preserve"> the German army when the book </w:t>
      </w:r>
      <w:r w:rsidR="00AD4DE6" w:rsidRPr="00A613F5">
        <w:rPr>
          <w:rFonts w:ascii="Times New Roman" w:hAnsi="Times New Roman" w:cs="Times New Roman"/>
        </w:rPr>
        <w:t>opens</w:t>
      </w:r>
      <w:r w:rsidR="00923B76" w:rsidRPr="00A613F5">
        <w:rPr>
          <w:rFonts w:ascii="Times New Roman" w:hAnsi="Times New Roman" w:cs="Times New Roman"/>
        </w:rPr>
        <w:t xml:space="preserve">, rises to the rank of officer, and suffers multiple wounds fighting on the Western Front. The book’s controversy stems from </w:t>
      </w:r>
      <w:r w:rsidR="00E2153D" w:rsidRPr="00A613F5">
        <w:rPr>
          <w:rFonts w:ascii="Times New Roman" w:hAnsi="Times New Roman" w:cs="Times New Roman"/>
        </w:rPr>
        <w:t xml:space="preserve">the </w:t>
      </w:r>
      <w:r w:rsidR="007C73D1" w:rsidRPr="00A613F5">
        <w:rPr>
          <w:rFonts w:ascii="Times New Roman" w:hAnsi="Times New Roman" w:cs="Times New Roman"/>
        </w:rPr>
        <w:t>morbid pleasure</w:t>
      </w:r>
      <w:r w:rsidR="00E2153D" w:rsidRPr="00A613F5">
        <w:rPr>
          <w:rFonts w:ascii="Times New Roman" w:hAnsi="Times New Roman" w:cs="Times New Roman"/>
        </w:rPr>
        <w:t xml:space="preserve"> J</w:t>
      </w:r>
      <w:r w:rsidR="00E2153D" w:rsidRPr="00A613F5">
        <w:rPr>
          <w:rFonts w:ascii="Times New Roman" w:hAnsi="Times New Roman" w:cs="Times New Roman"/>
          <w:color w:val="000000"/>
        </w:rPr>
        <w:t>ü</w:t>
      </w:r>
      <w:r w:rsidR="00E2153D" w:rsidRPr="00A613F5">
        <w:rPr>
          <w:rFonts w:ascii="Times New Roman" w:hAnsi="Times New Roman" w:cs="Times New Roman"/>
        </w:rPr>
        <w:t xml:space="preserve">nger appears to take </w:t>
      </w:r>
      <w:r w:rsidR="00822E57" w:rsidRPr="00A613F5">
        <w:rPr>
          <w:rFonts w:ascii="Times New Roman" w:hAnsi="Times New Roman" w:cs="Times New Roman"/>
        </w:rPr>
        <w:t>in</w:t>
      </w:r>
      <w:r w:rsidR="007C73D1" w:rsidRPr="00A613F5">
        <w:rPr>
          <w:rFonts w:ascii="Times New Roman" w:hAnsi="Times New Roman" w:cs="Times New Roman"/>
        </w:rPr>
        <w:t xml:space="preserve"> </w:t>
      </w:r>
      <w:r w:rsidR="00AD4DE6" w:rsidRPr="00A613F5">
        <w:rPr>
          <w:rFonts w:ascii="Times New Roman" w:hAnsi="Times New Roman" w:cs="Times New Roman"/>
        </w:rPr>
        <w:t>the exigencies</w:t>
      </w:r>
      <w:r w:rsidR="007C73D1" w:rsidRPr="00A613F5">
        <w:rPr>
          <w:rFonts w:ascii="Times New Roman" w:hAnsi="Times New Roman" w:cs="Times New Roman"/>
        </w:rPr>
        <w:t xml:space="preserve"> of war</w:t>
      </w:r>
      <w:r w:rsidR="001025F4" w:rsidRPr="00A613F5">
        <w:rPr>
          <w:rFonts w:ascii="Times New Roman" w:hAnsi="Times New Roman" w:cs="Times New Roman"/>
        </w:rPr>
        <w:t>. H</w:t>
      </w:r>
      <w:r w:rsidR="00CF0EA6" w:rsidRPr="00A613F5">
        <w:rPr>
          <w:rFonts w:ascii="Times New Roman" w:hAnsi="Times New Roman" w:cs="Times New Roman"/>
          <w:color w:val="000000"/>
        </w:rPr>
        <w:t>e presents</w:t>
      </w:r>
      <w:r w:rsidR="001025F4" w:rsidRPr="00A613F5">
        <w:rPr>
          <w:rFonts w:ascii="Times New Roman" w:hAnsi="Times New Roman" w:cs="Times New Roman"/>
          <w:color w:val="000000"/>
        </w:rPr>
        <w:t xml:space="preserve"> combat</w:t>
      </w:r>
      <w:r w:rsidR="00E2153D" w:rsidRPr="00A613F5">
        <w:rPr>
          <w:rFonts w:ascii="Times New Roman" w:hAnsi="Times New Roman" w:cs="Times New Roman"/>
          <w:color w:val="000000"/>
        </w:rPr>
        <w:t xml:space="preserve"> </w:t>
      </w:r>
      <w:r w:rsidR="00822E57" w:rsidRPr="00A613F5">
        <w:rPr>
          <w:rFonts w:ascii="Times New Roman" w:hAnsi="Times New Roman" w:cs="Times New Roman"/>
          <w:color w:val="000000"/>
        </w:rPr>
        <w:t>as a</w:t>
      </w:r>
      <w:r w:rsidR="001025F4" w:rsidRPr="00A613F5">
        <w:rPr>
          <w:rFonts w:ascii="Times New Roman" w:hAnsi="Times New Roman" w:cs="Times New Roman"/>
          <w:color w:val="000000"/>
        </w:rPr>
        <w:t xml:space="preserve"> test</w:t>
      </w:r>
      <w:r w:rsidR="00B24E07" w:rsidRPr="00A613F5">
        <w:rPr>
          <w:rFonts w:ascii="Times New Roman" w:hAnsi="Times New Roman" w:cs="Times New Roman"/>
          <w:color w:val="000000"/>
        </w:rPr>
        <w:t>,</w:t>
      </w:r>
      <w:r w:rsidR="007F60CE" w:rsidRPr="00A613F5">
        <w:rPr>
          <w:rFonts w:ascii="Times New Roman" w:hAnsi="Times New Roman" w:cs="Times New Roman"/>
          <w:color w:val="000000"/>
        </w:rPr>
        <w:t xml:space="preserve"> a</w:t>
      </w:r>
      <w:r w:rsidR="001025F4" w:rsidRPr="00A613F5">
        <w:rPr>
          <w:rFonts w:ascii="Times New Roman" w:hAnsi="Times New Roman" w:cs="Times New Roman"/>
          <w:color w:val="000000"/>
        </w:rPr>
        <w:t xml:space="preserve"> redemptive and</w:t>
      </w:r>
      <w:r w:rsidR="00822E57" w:rsidRPr="00A613F5">
        <w:rPr>
          <w:rFonts w:ascii="Times New Roman" w:hAnsi="Times New Roman" w:cs="Times New Roman"/>
          <w:color w:val="000000"/>
        </w:rPr>
        <w:t xml:space="preserve"> </w:t>
      </w:r>
      <w:r w:rsidR="007C73D1" w:rsidRPr="00A613F5">
        <w:rPr>
          <w:rFonts w:ascii="Times New Roman" w:hAnsi="Times New Roman" w:cs="Times New Roman"/>
          <w:color w:val="000000"/>
        </w:rPr>
        <w:t>regenerative experience</w:t>
      </w:r>
      <w:r w:rsidR="00B24E07" w:rsidRPr="00A613F5">
        <w:rPr>
          <w:rFonts w:ascii="Times New Roman" w:hAnsi="Times New Roman" w:cs="Times New Roman"/>
          <w:color w:val="000000"/>
        </w:rPr>
        <w:t xml:space="preserve"> that </w:t>
      </w:r>
      <w:r w:rsidR="00AD4DE6" w:rsidRPr="00A613F5">
        <w:rPr>
          <w:rFonts w:ascii="Times New Roman" w:hAnsi="Times New Roman" w:cs="Times New Roman"/>
          <w:color w:val="000000"/>
        </w:rPr>
        <w:t xml:space="preserve">can </w:t>
      </w:r>
      <w:r w:rsidR="001025F4" w:rsidRPr="00A613F5">
        <w:rPr>
          <w:rFonts w:ascii="Times New Roman" w:hAnsi="Times New Roman" w:cs="Times New Roman"/>
          <w:color w:val="000000"/>
        </w:rPr>
        <w:t>foster a</w:t>
      </w:r>
      <w:r w:rsidR="007C73D1" w:rsidRPr="00A613F5">
        <w:rPr>
          <w:rFonts w:ascii="Times New Roman" w:hAnsi="Times New Roman" w:cs="Times New Roman"/>
        </w:rPr>
        <w:t xml:space="preserve"> more authentic personal identity. Though his relationship to </w:t>
      </w:r>
      <w:r w:rsidR="00E2153D" w:rsidRPr="00A613F5">
        <w:rPr>
          <w:rFonts w:ascii="Times New Roman" w:hAnsi="Times New Roman" w:cs="Times New Roman"/>
        </w:rPr>
        <w:t>the modernist credo</w:t>
      </w:r>
      <w:r w:rsidR="007C73D1" w:rsidRPr="00A613F5">
        <w:rPr>
          <w:rFonts w:ascii="Times New Roman" w:hAnsi="Times New Roman" w:cs="Times New Roman"/>
        </w:rPr>
        <w:t xml:space="preserve"> is </w:t>
      </w:r>
      <w:r w:rsidR="001025F4" w:rsidRPr="00A613F5">
        <w:rPr>
          <w:rFonts w:ascii="Times New Roman" w:hAnsi="Times New Roman" w:cs="Times New Roman"/>
        </w:rPr>
        <w:t>not clearly defined</w:t>
      </w:r>
      <w:r w:rsidR="007C73D1" w:rsidRPr="00A613F5">
        <w:rPr>
          <w:rFonts w:ascii="Times New Roman" w:hAnsi="Times New Roman" w:cs="Times New Roman"/>
        </w:rPr>
        <w:t xml:space="preserve">, Jünger has been seen as </w:t>
      </w:r>
      <w:r w:rsidR="003F6628" w:rsidRPr="00A613F5">
        <w:rPr>
          <w:rFonts w:ascii="Times New Roman" w:hAnsi="Times New Roman" w:cs="Times New Roman"/>
        </w:rPr>
        <w:t xml:space="preserve">a German variation on the phenomenon of ‘fascist modernism’, </w:t>
      </w:r>
      <w:r w:rsidR="00D2052C" w:rsidRPr="00A613F5">
        <w:rPr>
          <w:rFonts w:ascii="Times New Roman" w:hAnsi="Times New Roman" w:cs="Times New Roman"/>
        </w:rPr>
        <w:t>fomented</w:t>
      </w:r>
      <w:r w:rsidR="003F6628" w:rsidRPr="00A613F5">
        <w:rPr>
          <w:rFonts w:ascii="Times New Roman" w:hAnsi="Times New Roman" w:cs="Times New Roman"/>
        </w:rPr>
        <w:t xml:space="preserve"> by F. T. Marinetti in Italy and continued by Louis-Ferdinand Céline </w:t>
      </w:r>
      <w:r w:rsidR="00A613F5">
        <w:rPr>
          <w:rFonts w:ascii="Times New Roman" w:hAnsi="Times New Roman" w:cs="Times New Roman"/>
        </w:rPr>
        <w:t>(</w:t>
      </w:r>
      <w:r w:rsidR="00D74420">
        <w:rPr>
          <w:rFonts w:ascii="Times New Roman" w:hAnsi="Times New Roman" w:cs="Times New Roman"/>
        </w:rPr>
        <w:t>1894</w:t>
      </w:r>
      <w:r w:rsidR="00A613F5">
        <w:rPr>
          <w:rFonts w:ascii="Times New Roman" w:hAnsi="Times New Roman" w:cs="Times New Roman"/>
        </w:rPr>
        <w:t>-</w:t>
      </w:r>
      <w:r w:rsidR="00D74420">
        <w:rPr>
          <w:rFonts w:ascii="Times New Roman" w:hAnsi="Times New Roman" w:cs="Times New Roman"/>
        </w:rPr>
        <w:t>1961</w:t>
      </w:r>
      <w:r w:rsidR="00A613F5">
        <w:rPr>
          <w:rFonts w:ascii="Times New Roman" w:hAnsi="Times New Roman" w:cs="Times New Roman"/>
        </w:rPr>
        <w:t xml:space="preserve">) </w:t>
      </w:r>
      <w:r w:rsidR="003F6628" w:rsidRPr="00A613F5">
        <w:rPr>
          <w:rFonts w:ascii="Times New Roman" w:hAnsi="Times New Roman" w:cs="Times New Roman"/>
        </w:rPr>
        <w:t xml:space="preserve">in France. </w:t>
      </w:r>
      <w:r w:rsidR="007C73D1" w:rsidRPr="00A613F5">
        <w:rPr>
          <w:rFonts w:ascii="Times New Roman" w:hAnsi="Times New Roman" w:cs="Times New Roman"/>
        </w:rPr>
        <w:t xml:space="preserve"> </w:t>
      </w:r>
    </w:p>
    <w:p w:rsidR="00AD4DE6" w:rsidRDefault="005F4806" w:rsidP="004E2217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In contrast to </w:t>
      </w:r>
      <w:r w:rsidR="00923B76" w:rsidRPr="00A613F5">
        <w:rPr>
          <w:rFonts w:ascii="Times New Roman" w:hAnsi="Times New Roman" w:cs="Times New Roman"/>
          <w:color w:val="000000"/>
        </w:rPr>
        <w:t>J</w:t>
      </w:r>
      <w:r w:rsidR="007957C8">
        <w:rPr>
          <w:rFonts w:ascii="Times New Roman" w:hAnsi="Times New Roman" w:cs="Times New Roman"/>
          <w:color w:val="000000"/>
        </w:rPr>
        <w:t>ü</w:t>
      </w:r>
      <w:r w:rsidR="00923B76" w:rsidRPr="00A613F5">
        <w:rPr>
          <w:rFonts w:ascii="Times New Roman" w:hAnsi="Times New Roman" w:cs="Times New Roman"/>
          <w:color w:val="000000"/>
        </w:rPr>
        <w:t xml:space="preserve">nger’s apocalyptic and </w:t>
      </w:r>
      <w:r w:rsidR="00AD4DE6" w:rsidRPr="00A613F5">
        <w:rPr>
          <w:rFonts w:ascii="Times New Roman" w:hAnsi="Times New Roman" w:cs="Times New Roman"/>
          <w:color w:val="000000"/>
        </w:rPr>
        <w:t>overwrought</w:t>
      </w:r>
      <w:r w:rsidR="00923B76" w:rsidRPr="00A613F5">
        <w:rPr>
          <w:rFonts w:ascii="Times New Roman" w:hAnsi="Times New Roman" w:cs="Times New Roman"/>
          <w:color w:val="000000"/>
        </w:rPr>
        <w:t xml:space="preserve"> rhetoric</w:t>
      </w:r>
      <w:r w:rsidR="007C73D1" w:rsidRPr="00A613F5">
        <w:rPr>
          <w:rFonts w:ascii="Times New Roman" w:hAnsi="Times New Roman" w:cs="Times New Roman"/>
          <w:color w:val="000000"/>
        </w:rPr>
        <w:t>,</w:t>
      </w:r>
      <w:r w:rsidRPr="00A613F5">
        <w:rPr>
          <w:rFonts w:ascii="Times New Roman" w:hAnsi="Times New Roman" w:cs="Times New Roman"/>
          <w:color w:val="000000"/>
        </w:rPr>
        <w:t xml:space="preserve"> </w:t>
      </w:r>
      <w:r w:rsidR="00CF0EA6" w:rsidRPr="00A613F5">
        <w:rPr>
          <w:rFonts w:ascii="Times New Roman" w:hAnsi="Times New Roman" w:cs="Times New Roman"/>
          <w:color w:val="000000"/>
        </w:rPr>
        <w:t xml:space="preserve">Wyndham Lewis’s </w:t>
      </w:r>
      <w:r w:rsidR="00CF0EA6" w:rsidRPr="00A613F5">
        <w:rPr>
          <w:rFonts w:ascii="Times New Roman" w:hAnsi="Times New Roman" w:cs="Times New Roman"/>
          <w:i/>
          <w:color w:val="000000"/>
        </w:rPr>
        <w:t>Blasting and Bombardiering</w:t>
      </w:r>
      <w:r w:rsidR="00CF0EA6" w:rsidRPr="00A613F5">
        <w:rPr>
          <w:rFonts w:ascii="Times New Roman" w:hAnsi="Times New Roman" w:cs="Times New Roman"/>
          <w:color w:val="000000"/>
        </w:rPr>
        <w:t xml:space="preserve"> and David Jones’s</w:t>
      </w:r>
      <w:r w:rsidR="00A613F5">
        <w:rPr>
          <w:rFonts w:ascii="Times New Roman" w:hAnsi="Times New Roman" w:cs="Times New Roman"/>
          <w:color w:val="000000"/>
        </w:rPr>
        <w:t xml:space="preserve"> </w:t>
      </w:r>
      <w:r w:rsidR="00A613F5">
        <w:rPr>
          <w:rFonts w:ascii="Times New Roman" w:hAnsi="Times New Roman" w:cs="Times New Roman"/>
        </w:rPr>
        <w:t>(</w:t>
      </w:r>
      <w:r w:rsidR="00D74420">
        <w:rPr>
          <w:rFonts w:ascii="Times New Roman" w:hAnsi="Times New Roman" w:cs="Times New Roman"/>
        </w:rPr>
        <w:t>1895-1974</w:t>
      </w:r>
      <w:r w:rsidR="00A613F5">
        <w:rPr>
          <w:rFonts w:ascii="Times New Roman" w:hAnsi="Times New Roman" w:cs="Times New Roman"/>
        </w:rPr>
        <w:t>)</w:t>
      </w:r>
      <w:r w:rsidR="00CF0EA6" w:rsidRPr="00A613F5">
        <w:rPr>
          <w:rFonts w:ascii="Times New Roman" w:hAnsi="Times New Roman" w:cs="Times New Roman"/>
          <w:color w:val="000000"/>
        </w:rPr>
        <w:t xml:space="preserve"> </w:t>
      </w:r>
      <w:r w:rsidR="00CF0EA6" w:rsidRPr="00A613F5">
        <w:rPr>
          <w:rFonts w:ascii="Times New Roman" w:hAnsi="Times New Roman" w:cs="Times New Roman"/>
          <w:i/>
          <w:color w:val="000000"/>
        </w:rPr>
        <w:t xml:space="preserve">In Parenthesis </w:t>
      </w:r>
      <w:r w:rsidR="00CF0EA6" w:rsidRPr="00A613F5">
        <w:rPr>
          <w:rFonts w:ascii="Times New Roman" w:hAnsi="Times New Roman" w:cs="Times New Roman"/>
          <w:color w:val="000000"/>
        </w:rPr>
        <w:t xml:space="preserve">(both 1937) </w:t>
      </w:r>
      <w:r w:rsidR="00822E57" w:rsidRPr="00A613F5">
        <w:rPr>
          <w:rFonts w:ascii="Times New Roman" w:hAnsi="Times New Roman" w:cs="Times New Roman"/>
          <w:color w:val="000000"/>
        </w:rPr>
        <w:t>sideline the</w:t>
      </w:r>
      <w:r w:rsidR="00C110ED" w:rsidRPr="00A613F5">
        <w:rPr>
          <w:rFonts w:ascii="Times New Roman" w:hAnsi="Times New Roman" w:cs="Times New Roman"/>
          <w:color w:val="000000"/>
        </w:rPr>
        <w:t xml:space="preserve"> war’s transformative potential. </w:t>
      </w:r>
      <w:r w:rsidR="008F7812" w:rsidRPr="00A613F5">
        <w:rPr>
          <w:rFonts w:ascii="Times New Roman" w:hAnsi="Times New Roman" w:cs="Times New Roman"/>
          <w:color w:val="000000"/>
        </w:rPr>
        <w:t>Lewis</w:t>
      </w:r>
      <w:r w:rsidR="00CF0EA6" w:rsidRPr="00A613F5">
        <w:rPr>
          <w:rFonts w:ascii="Times New Roman" w:hAnsi="Times New Roman" w:cs="Times New Roman"/>
          <w:color w:val="000000"/>
        </w:rPr>
        <w:t xml:space="preserve"> </w:t>
      </w:r>
      <w:r w:rsidR="00C110ED" w:rsidRPr="00A613F5">
        <w:rPr>
          <w:rFonts w:ascii="Times New Roman" w:hAnsi="Times New Roman" w:cs="Times New Roman"/>
          <w:color w:val="000000"/>
        </w:rPr>
        <w:t xml:space="preserve">shows art and war to be inseparable. His hard-nosed account is simultaneously a lament for the Vorticist movement, cut short in its prime, and an acerbic reminder of war’s romantic </w:t>
      </w:r>
      <w:r w:rsidR="003F6628" w:rsidRPr="00A613F5">
        <w:rPr>
          <w:rFonts w:ascii="Times New Roman" w:hAnsi="Times New Roman" w:cs="Times New Roman"/>
          <w:color w:val="000000"/>
        </w:rPr>
        <w:t>enticements</w:t>
      </w:r>
      <w:r w:rsidR="00C110ED" w:rsidRPr="00A613F5">
        <w:rPr>
          <w:rFonts w:ascii="Times New Roman" w:hAnsi="Times New Roman" w:cs="Times New Roman"/>
          <w:color w:val="000000"/>
        </w:rPr>
        <w:t>.</w:t>
      </w:r>
      <w:r w:rsidR="003F6628" w:rsidRPr="00A613F5">
        <w:rPr>
          <w:rFonts w:ascii="Times New Roman" w:hAnsi="Times New Roman" w:cs="Times New Roman"/>
          <w:color w:val="000000"/>
        </w:rPr>
        <w:t xml:space="preserve"> More ambitious is</w:t>
      </w:r>
      <w:r w:rsidR="00377EF1" w:rsidRPr="00A613F5">
        <w:rPr>
          <w:rFonts w:ascii="Times New Roman" w:hAnsi="Times New Roman" w:cs="Times New Roman"/>
        </w:rPr>
        <w:t xml:space="preserve"> </w:t>
      </w:r>
      <w:r w:rsidR="00E2153D" w:rsidRPr="00A613F5">
        <w:rPr>
          <w:rFonts w:ascii="Times New Roman" w:hAnsi="Times New Roman" w:cs="Times New Roman"/>
        </w:rPr>
        <w:t xml:space="preserve">Jones’s prose-poem </w:t>
      </w:r>
      <w:r w:rsidR="00E2153D" w:rsidRPr="00A613F5">
        <w:rPr>
          <w:rFonts w:ascii="Times New Roman" w:hAnsi="Times New Roman" w:cs="Times New Roman"/>
          <w:i/>
          <w:iCs/>
        </w:rPr>
        <w:t>In Parenthesis</w:t>
      </w:r>
      <w:r w:rsidR="003F6628" w:rsidRPr="00A613F5">
        <w:rPr>
          <w:rFonts w:ascii="Times New Roman" w:hAnsi="Times New Roman" w:cs="Times New Roman"/>
        </w:rPr>
        <w:t>,</w:t>
      </w:r>
      <w:r w:rsidR="00377EF1" w:rsidRPr="00A613F5">
        <w:rPr>
          <w:rFonts w:ascii="Times New Roman" w:hAnsi="Times New Roman" w:cs="Times New Roman"/>
        </w:rPr>
        <w:t xml:space="preserve"> as</w:t>
      </w:r>
      <w:r w:rsidR="00AD4DE6" w:rsidRPr="00A613F5">
        <w:rPr>
          <w:rFonts w:ascii="Times New Roman" w:hAnsi="Times New Roman" w:cs="Times New Roman"/>
        </w:rPr>
        <w:t xml:space="preserve"> much </w:t>
      </w:r>
      <w:r w:rsidR="00E16EFA" w:rsidRPr="00A613F5">
        <w:rPr>
          <w:rFonts w:ascii="Times New Roman" w:hAnsi="Times New Roman" w:cs="Times New Roman"/>
        </w:rPr>
        <w:t xml:space="preserve">mythological </w:t>
      </w:r>
      <w:r w:rsidR="00C110ED" w:rsidRPr="00A613F5">
        <w:rPr>
          <w:rFonts w:ascii="Times New Roman" w:hAnsi="Times New Roman" w:cs="Times New Roman"/>
        </w:rPr>
        <w:t>reclamation</w:t>
      </w:r>
      <w:r w:rsidR="007F60CE" w:rsidRPr="00A613F5">
        <w:rPr>
          <w:rFonts w:ascii="Times New Roman" w:hAnsi="Times New Roman" w:cs="Times New Roman"/>
        </w:rPr>
        <w:t xml:space="preserve"> </w:t>
      </w:r>
      <w:r w:rsidR="00377EF1" w:rsidRPr="00A613F5">
        <w:rPr>
          <w:rFonts w:ascii="Times New Roman" w:hAnsi="Times New Roman" w:cs="Times New Roman"/>
        </w:rPr>
        <w:t>as it is</w:t>
      </w:r>
      <w:r w:rsidR="00AD4DE6" w:rsidRPr="00A613F5">
        <w:rPr>
          <w:rFonts w:ascii="Times New Roman" w:hAnsi="Times New Roman" w:cs="Times New Roman"/>
        </w:rPr>
        <w:t xml:space="preserve"> </w:t>
      </w:r>
      <w:r w:rsidR="00822E57" w:rsidRPr="00A613F5">
        <w:rPr>
          <w:rFonts w:ascii="Times New Roman" w:hAnsi="Times New Roman" w:cs="Times New Roman"/>
        </w:rPr>
        <w:t xml:space="preserve">memoir. </w:t>
      </w:r>
      <w:r w:rsidR="00E2153D" w:rsidRPr="00A613F5">
        <w:rPr>
          <w:rFonts w:ascii="Times New Roman" w:hAnsi="Times New Roman" w:cs="Times New Roman"/>
        </w:rPr>
        <w:t>Jones was</w:t>
      </w:r>
      <w:r w:rsidR="00E2153D" w:rsidRPr="00A613F5">
        <w:rPr>
          <w:rFonts w:ascii="Times New Roman" w:hAnsi="Times New Roman" w:cs="Times New Roman"/>
          <w:color w:val="000000"/>
        </w:rPr>
        <w:t xml:space="preserve"> an infantryma</w:t>
      </w:r>
      <w:r w:rsidR="00AD4DE6" w:rsidRPr="00A613F5">
        <w:rPr>
          <w:rFonts w:ascii="Times New Roman" w:hAnsi="Times New Roman" w:cs="Times New Roman"/>
          <w:color w:val="000000"/>
        </w:rPr>
        <w:t>n for the Royal Welch Fusiliers;</w:t>
      </w:r>
      <w:r w:rsidR="00E2153D" w:rsidRPr="00A613F5">
        <w:rPr>
          <w:rFonts w:ascii="Times New Roman" w:hAnsi="Times New Roman" w:cs="Times New Roman"/>
          <w:color w:val="000000"/>
        </w:rPr>
        <w:t xml:space="preserve"> like </w:t>
      </w:r>
      <w:r w:rsidR="00E2153D" w:rsidRPr="00A613F5">
        <w:rPr>
          <w:rFonts w:ascii="Times New Roman" w:hAnsi="Times New Roman" w:cs="Times New Roman"/>
        </w:rPr>
        <w:t>J</w:t>
      </w:r>
      <w:r w:rsidR="00E2153D" w:rsidRPr="00A613F5">
        <w:rPr>
          <w:rFonts w:ascii="Times New Roman" w:hAnsi="Times New Roman" w:cs="Times New Roman"/>
          <w:color w:val="000000"/>
        </w:rPr>
        <w:t>ü</w:t>
      </w:r>
      <w:r w:rsidR="00E2153D" w:rsidRPr="00A613F5">
        <w:rPr>
          <w:rFonts w:ascii="Times New Roman" w:hAnsi="Times New Roman" w:cs="Times New Roman"/>
        </w:rPr>
        <w:t>nger</w:t>
      </w:r>
      <w:r w:rsidR="00AD4DE6" w:rsidRPr="00A613F5">
        <w:rPr>
          <w:rFonts w:ascii="Times New Roman" w:hAnsi="Times New Roman" w:cs="Times New Roman"/>
        </w:rPr>
        <w:t>, he</w:t>
      </w:r>
      <w:r w:rsidR="00E2153D" w:rsidRPr="00A613F5">
        <w:rPr>
          <w:rFonts w:ascii="Times New Roman" w:hAnsi="Times New Roman" w:cs="Times New Roman"/>
          <w:color w:val="000000"/>
        </w:rPr>
        <w:t xml:space="preserve"> took part i</w:t>
      </w:r>
      <w:r w:rsidR="00AD4DE6" w:rsidRPr="00A613F5">
        <w:rPr>
          <w:rFonts w:ascii="Times New Roman" w:hAnsi="Times New Roman" w:cs="Times New Roman"/>
          <w:color w:val="000000"/>
        </w:rPr>
        <w:t>n the First Battle of the Somme</w:t>
      </w:r>
      <w:r w:rsidR="00B24E07" w:rsidRPr="00A613F5">
        <w:rPr>
          <w:rFonts w:ascii="Times New Roman" w:hAnsi="Times New Roman" w:cs="Times New Roman"/>
          <w:color w:val="000000"/>
        </w:rPr>
        <w:t xml:space="preserve"> in 1916, which provides</w:t>
      </w:r>
      <w:r w:rsidR="00822E57" w:rsidRPr="00A613F5">
        <w:rPr>
          <w:rFonts w:ascii="Times New Roman" w:hAnsi="Times New Roman" w:cs="Times New Roman"/>
          <w:color w:val="000000"/>
        </w:rPr>
        <w:t xml:space="preserve"> the </w:t>
      </w:r>
      <w:r w:rsidR="00B24E07" w:rsidRPr="00A613F5">
        <w:rPr>
          <w:rFonts w:ascii="Times New Roman" w:hAnsi="Times New Roman" w:cs="Times New Roman"/>
          <w:color w:val="000000"/>
        </w:rPr>
        <w:t>basis for his work’s</w:t>
      </w:r>
      <w:r w:rsidR="00822E57" w:rsidRPr="00A613F5">
        <w:rPr>
          <w:rFonts w:ascii="Times New Roman" w:hAnsi="Times New Roman" w:cs="Times New Roman"/>
          <w:color w:val="000000"/>
        </w:rPr>
        <w:t xml:space="preserve"> climactic episode</w:t>
      </w:r>
      <w:r w:rsidR="00B24E07" w:rsidRPr="00A613F5">
        <w:rPr>
          <w:rFonts w:ascii="Times New Roman" w:hAnsi="Times New Roman" w:cs="Times New Roman"/>
          <w:color w:val="000000"/>
        </w:rPr>
        <w:t xml:space="preserve">. </w:t>
      </w:r>
      <w:r w:rsidR="00B24E07" w:rsidRPr="00A613F5">
        <w:rPr>
          <w:rFonts w:ascii="Times New Roman" w:hAnsi="Times New Roman" w:cs="Times New Roman"/>
          <w:i/>
          <w:color w:val="000000"/>
        </w:rPr>
        <w:t>In Parenthesis</w:t>
      </w:r>
      <w:r w:rsidR="00822E57" w:rsidRPr="00A613F5">
        <w:rPr>
          <w:rFonts w:ascii="Times New Roman" w:hAnsi="Times New Roman" w:cs="Times New Roman"/>
          <w:color w:val="000000"/>
        </w:rPr>
        <w:t xml:space="preserve"> </w:t>
      </w:r>
      <w:r w:rsidR="00237B7C" w:rsidRPr="00A613F5">
        <w:rPr>
          <w:rFonts w:ascii="Times New Roman" w:hAnsi="Times New Roman" w:cs="Times New Roman"/>
          <w:color w:val="000000"/>
        </w:rPr>
        <w:t>is composed throughout</w:t>
      </w:r>
      <w:r w:rsidR="00B24E07" w:rsidRPr="00A613F5">
        <w:rPr>
          <w:rFonts w:ascii="Times New Roman" w:hAnsi="Times New Roman" w:cs="Times New Roman"/>
          <w:color w:val="000000"/>
        </w:rPr>
        <w:t xml:space="preserve"> of voices</w:t>
      </w:r>
      <w:r w:rsidR="00237B7C" w:rsidRPr="00A613F5">
        <w:rPr>
          <w:rFonts w:ascii="Times New Roman" w:hAnsi="Times New Roman" w:cs="Times New Roman"/>
          <w:color w:val="000000"/>
        </w:rPr>
        <w:t>,</w:t>
      </w:r>
      <w:r w:rsidR="00B24E07" w:rsidRPr="00A613F5">
        <w:rPr>
          <w:rFonts w:ascii="Times New Roman" w:hAnsi="Times New Roman" w:cs="Times New Roman"/>
          <w:color w:val="000000"/>
        </w:rPr>
        <w:t xml:space="preserve"> </w:t>
      </w:r>
      <w:r w:rsidR="00237B7C" w:rsidRPr="00A613F5">
        <w:rPr>
          <w:rFonts w:ascii="Times New Roman" w:hAnsi="Times New Roman" w:cs="Times New Roman"/>
          <w:color w:val="000000"/>
        </w:rPr>
        <w:t>most of them</w:t>
      </w:r>
      <w:r w:rsidR="00B24E07" w:rsidRPr="00A613F5">
        <w:rPr>
          <w:rFonts w:ascii="Times New Roman" w:hAnsi="Times New Roman" w:cs="Times New Roman"/>
          <w:color w:val="000000"/>
        </w:rPr>
        <w:t xml:space="preserve"> u</w:t>
      </w:r>
      <w:r w:rsidR="00237B7C" w:rsidRPr="00A613F5">
        <w:rPr>
          <w:rFonts w:ascii="Times New Roman" w:hAnsi="Times New Roman" w:cs="Times New Roman"/>
        </w:rPr>
        <w:t>nbidden and unidentified, articulating</w:t>
      </w:r>
      <w:r w:rsidR="00E2153D" w:rsidRPr="00A613F5">
        <w:rPr>
          <w:rFonts w:ascii="Times New Roman" w:hAnsi="Times New Roman" w:cs="Times New Roman"/>
        </w:rPr>
        <w:t xml:space="preserve"> half-fo</w:t>
      </w:r>
      <w:r w:rsidR="00720EC4" w:rsidRPr="00A613F5">
        <w:rPr>
          <w:rFonts w:ascii="Times New Roman" w:hAnsi="Times New Roman" w:cs="Times New Roman"/>
        </w:rPr>
        <w:t>rgotten songs, soldiers’ chants</w:t>
      </w:r>
      <w:r w:rsidR="00E2153D" w:rsidRPr="00A613F5">
        <w:rPr>
          <w:rFonts w:ascii="Times New Roman" w:hAnsi="Times New Roman" w:cs="Times New Roman"/>
        </w:rPr>
        <w:t xml:space="preserve"> and church hym</w:t>
      </w:r>
      <w:r w:rsidR="00237B7C" w:rsidRPr="00A613F5">
        <w:rPr>
          <w:rFonts w:ascii="Times New Roman" w:hAnsi="Times New Roman" w:cs="Times New Roman"/>
        </w:rPr>
        <w:t>ns, and promoting</w:t>
      </w:r>
      <w:r w:rsidR="00822E57" w:rsidRPr="00A613F5">
        <w:rPr>
          <w:rFonts w:ascii="Times New Roman" w:hAnsi="Times New Roman" w:cs="Times New Roman"/>
        </w:rPr>
        <w:t xml:space="preserve"> </w:t>
      </w:r>
      <w:r w:rsidR="00E2153D" w:rsidRPr="00A613F5">
        <w:rPr>
          <w:rFonts w:ascii="Times New Roman" w:hAnsi="Times New Roman" w:cs="Times New Roman"/>
        </w:rPr>
        <w:t>allusions to Celtic myth and Arthurian legend.</w:t>
      </w:r>
      <w:r w:rsidR="00822E57" w:rsidRPr="00A613F5">
        <w:rPr>
          <w:rFonts w:ascii="Times New Roman" w:hAnsi="Times New Roman" w:cs="Times New Roman"/>
        </w:rPr>
        <w:t xml:space="preserve"> </w:t>
      </w:r>
      <w:r w:rsidR="00C110ED" w:rsidRPr="00A613F5">
        <w:rPr>
          <w:rFonts w:ascii="Times New Roman" w:hAnsi="Times New Roman" w:cs="Times New Roman"/>
        </w:rPr>
        <w:t>Almost twenty years in the making, Jones’s poetic reconstruction of soldierly life conjoins intimacy and anonymity, camaraderie and estrangement. On the eve o</w:t>
      </w:r>
      <w:r w:rsidR="003F6628" w:rsidRPr="00A613F5">
        <w:rPr>
          <w:rFonts w:ascii="Times New Roman" w:hAnsi="Times New Roman" w:cs="Times New Roman"/>
        </w:rPr>
        <w:t>f another global cataclysm, it wa</w:t>
      </w:r>
      <w:r w:rsidR="00C110ED" w:rsidRPr="00A613F5">
        <w:rPr>
          <w:rFonts w:ascii="Times New Roman" w:hAnsi="Times New Roman" w:cs="Times New Roman"/>
        </w:rPr>
        <w:t xml:space="preserve">s a fitting epitaph for the modernist war experience. </w:t>
      </w:r>
    </w:p>
    <w:p w:rsidR="00A613F5" w:rsidRPr="00A613F5" w:rsidRDefault="00A613F5" w:rsidP="0006028D">
      <w:pPr>
        <w:spacing w:line="480" w:lineRule="auto"/>
        <w:contextualSpacing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</w:rPr>
        <w:t>Paul Sheehan, Macquarie University</w:t>
      </w:r>
    </w:p>
    <w:p w:rsidR="0012121A" w:rsidRDefault="0012121A" w:rsidP="0006028D">
      <w:pPr>
        <w:spacing w:line="480" w:lineRule="auto"/>
        <w:contextualSpacing/>
        <w:rPr>
          <w:rFonts w:ascii="Times New Roman" w:hAnsi="Times New Roman" w:cs="Times New Roman"/>
        </w:rPr>
      </w:pPr>
    </w:p>
    <w:p w:rsidR="00A613F5" w:rsidRPr="00336C87" w:rsidRDefault="00A613F5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:rsidR="00AF068C" w:rsidRPr="00A613F5" w:rsidRDefault="00AF068C" w:rsidP="0006028D">
      <w:pPr>
        <w:spacing w:line="480" w:lineRule="auto"/>
        <w:contextualSpacing/>
        <w:rPr>
          <w:rFonts w:ascii="Times New Roman" w:hAnsi="Times New Roman" w:cs="Times New Roman"/>
          <w:u w:val="single"/>
        </w:rPr>
      </w:pPr>
      <w:r w:rsidRPr="00A613F5">
        <w:rPr>
          <w:rFonts w:ascii="Times New Roman" w:hAnsi="Times New Roman" w:cs="Times New Roman"/>
          <w:u w:val="single"/>
        </w:rPr>
        <w:t>Modernist war texts</w:t>
      </w:r>
    </w:p>
    <w:p w:rsidR="00734609" w:rsidRPr="00A613F5" w:rsidRDefault="00D74420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Bell, </w:t>
      </w:r>
      <w:r w:rsidR="00734609" w:rsidRPr="00A613F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 (1915)</w:t>
      </w:r>
      <w:r w:rsidR="00734609" w:rsidRPr="00A613F5">
        <w:rPr>
          <w:rFonts w:ascii="Times New Roman" w:hAnsi="Times New Roman" w:cs="Times New Roman"/>
        </w:rPr>
        <w:t xml:space="preserve"> </w:t>
      </w:r>
      <w:r w:rsidR="00734609" w:rsidRPr="00A613F5">
        <w:rPr>
          <w:rFonts w:ascii="Times New Roman" w:hAnsi="Times New Roman" w:cs="Times New Roman"/>
          <w:i/>
        </w:rPr>
        <w:t>Peace at Once</w:t>
      </w:r>
      <w:r>
        <w:rPr>
          <w:rFonts w:ascii="Times New Roman" w:hAnsi="Times New Roman" w:cs="Times New Roman"/>
        </w:rPr>
        <w:t xml:space="preserve">, </w:t>
      </w:r>
      <w:r w:rsidR="00D2052C" w:rsidRPr="00A613F5">
        <w:rPr>
          <w:rFonts w:ascii="Times New Roman" w:hAnsi="Times New Roman" w:cs="Times New Roman"/>
        </w:rPr>
        <w:t>Manchester and London: National Labour Press</w:t>
      </w:r>
      <w:r>
        <w:rPr>
          <w:rFonts w:ascii="Times New Roman" w:hAnsi="Times New Roman" w:cs="Times New Roman"/>
        </w:rPr>
        <w:t>.</w:t>
      </w:r>
    </w:p>
    <w:p w:rsidR="00734609" w:rsidRPr="00A613F5" w:rsidRDefault="00734609" w:rsidP="0006028D">
      <w:pPr>
        <w:spacing w:line="480" w:lineRule="auto"/>
        <w:contextualSpacing/>
        <w:rPr>
          <w:rFonts w:ascii="Times New Roman" w:hAnsi="Times New Roman" w:cs="Times New Roman"/>
          <w:i/>
        </w:rPr>
      </w:pPr>
      <w:r w:rsidRPr="00A613F5">
        <w:rPr>
          <w:rFonts w:ascii="Times New Roman" w:hAnsi="Times New Roman" w:cs="Times New Roman"/>
        </w:rPr>
        <w:t>Conrad,</w:t>
      </w:r>
      <w:r w:rsidR="00D74420">
        <w:rPr>
          <w:rFonts w:ascii="Times New Roman" w:hAnsi="Times New Roman" w:cs="Times New Roman"/>
        </w:rPr>
        <w:t xml:space="preserve"> J</w:t>
      </w:r>
      <w:r w:rsidR="00320845">
        <w:rPr>
          <w:rFonts w:ascii="Times New Roman" w:hAnsi="Times New Roman" w:cs="Times New Roman"/>
        </w:rPr>
        <w:t>.</w:t>
      </w:r>
      <w:r w:rsidR="00D74420">
        <w:rPr>
          <w:rFonts w:ascii="Times New Roman" w:hAnsi="Times New Roman" w:cs="Times New Roman"/>
        </w:rPr>
        <w:t xml:space="preserve"> ([1899] 1990)</w:t>
      </w:r>
      <w:r w:rsidRPr="00A613F5">
        <w:rPr>
          <w:rFonts w:ascii="Times New Roman" w:hAnsi="Times New Roman" w:cs="Times New Roman"/>
        </w:rPr>
        <w:t xml:space="preserve"> </w:t>
      </w:r>
      <w:r w:rsidR="00A524BF" w:rsidRPr="00A613F5">
        <w:rPr>
          <w:rFonts w:ascii="Times New Roman" w:hAnsi="Times New Roman" w:cs="Times New Roman"/>
          <w:i/>
          <w:iCs/>
        </w:rPr>
        <w:t>Heart of Darkness and Other Tales</w:t>
      </w:r>
      <w:r w:rsidR="00D74420">
        <w:rPr>
          <w:rFonts w:ascii="Times New Roman" w:hAnsi="Times New Roman" w:cs="Times New Roman"/>
          <w:iCs/>
        </w:rPr>
        <w:t>,</w:t>
      </w:r>
      <w:r w:rsidR="00D74420">
        <w:rPr>
          <w:rFonts w:ascii="Times New Roman" w:hAnsi="Times New Roman" w:cs="Times New Roman"/>
        </w:rPr>
        <w:t xml:space="preserve"> </w:t>
      </w:r>
      <w:r w:rsidR="00A524BF" w:rsidRPr="00A613F5">
        <w:rPr>
          <w:rFonts w:ascii="Times New Roman" w:hAnsi="Times New Roman" w:cs="Times New Roman"/>
        </w:rPr>
        <w:t>Oxford: Oxford University Press</w:t>
      </w:r>
      <w:r w:rsidR="00D74420">
        <w:rPr>
          <w:rFonts w:ascii="Times New Roman" w:hAnsi="Times New Roman" w:cs="Times New Roman"/>
        </w:rPr>
        <w:t>.</w:t>
      </w:r>
    </w:p>
    <w:p w:rsidR="00734609" w:rsidRPr="00A613F5" w:rsidRDefault="00734609" w:rsidP="0006028D">
      <w:pPr>
        <w:pStyle w:val="EndnoteText"/>
        <w:spacing w:line="480" w:lineRule="auto"/>
        <w:contextualSpacing/>
        <w:rPr>
          <w:sz w:val="24"/>
          <w:szCs w:val="24"/>
        </w:rPr>
      </w:pPr>
      <w:r w:rsidRPr="00A613F5">
        <w:rPr>
          <w:sz w:val="24"/>
          <w:szCs w:val="24"/>
        </w:rPr>
        <w:t>Hulme</w:t>
      </w:r>
      <w:r w:rsidR="00D74420">
        <w:rPr>
          <w:sz w:val="24"/>
          <w:szCs w:val="24"/>
        </w:rPr>
        <w:t xml:space="preserve">, </w:t>
      </w:r>
      <w:r w:rsidR="00D74420" w:rsidRPr="00A613F5">
        <w:rPr>
          <w:sz w:val="24"/>
          <w:szCs w:val="24"/>
        </w:rPr>
        <w:t xml:space="preserve">T. E. </w:t>
      </w:r>
      <w:r w:rsidR="00D74420">
        <w:rPr>
          <w:sz w:val="24"/>
          <w:szCs w:val="24"/>
        </w:rPr>
        <w:t>(1995)</w:t>
      </w:r>
      <w:r w:rsidRPr="00A613F5">
        <w:rPr>
          <w:sz w:val="24"/>
          <w:szCs w:val="24"/>
        </w:rPr>
        <w:t xml:space="preserve"> </w:t>
      </w:r>
      <w:r w:rsidR="00A524BF" w:rsidRPr="00A613F5">
        <w:rPr>
          <w:i/>
          <w:iCs/>
          <w:sz w:val="24"/>
          <w:szCs w:val="24"/>
        </w:rPr>
        <w:t>Further Speculations</w:t>
      </w:r>
      <w:r w:rsidR="0016462F" w:rsidRPr="00A613F5">
        <w:rPr>
          <w:sz w:val="24"/>
          <w:szCs w:val="24"/>
        </w:rPr>
        <w:t>, ed. S</w:t>
      </w:r>
      <w:r w:rsidR="00530946">
        <w:rPr>
          <w:sz w:val="24"/>
          <w:szCs w:val="24"/>
        </w:rPr>
        <w:t>.</w:t>
      </w:r>
      <w:r w:rsidR="0016462F" w:rsidRPr="00A613F5">
        <w:rPr>
          <w:sz w:val="24"/>
          <w:szCs w:val="24"/>
        </w:rPr>
        <w:t xml:space="preserve"> Hynes</w:t>
      </w:r>
      <w:r w:rsidR="00D74420">
        <w:rPr>
          <w:sz w:val="24"/>
          <w:szCs w:val="24"/>
        </w:rPr>
        <w:t xml:space="preserve">, </w:t>
      </w:r>
      <w:r w:rsidR="00A524BF" w:rsidRPr="00A613F5">
        <w:rPr>
          <w:sz w:val="24"/>
          <w:szCs w:val="24"/>
        </w:rPr>
        <w:t>Minneapolis: Minnesota Univers</w:t>
      </w:r>
      <w:r w:rsidR="0016462F" w:rsidRPr="00A613F5">
        <w:rPr>
          <w:sz w:val="24"/>
          <w:szCs w:val="24"/>
        </w:rPr>
        <w:t>ity Press</w:t>
      </w:r>
      <w:r w:rsidR="00D74420">
        <w:rPr>
          <w:sz w:val="24"/>
          <w:szCs w:val="24"/>
        </w:rPr>
        <w:t>.</w:t>
      </w:r>
      <w:r w:rsidR="00A524BF" w:rsidRPr="00A613F5">
        <w:rPr>
          <w:sz w:val="24"/>
          <w:szCs w:val="24"/>
        </w:rPr>
        <w:t xml:space="preserve"> </w:t>
      </w:r>
    </w:p>
    <w:p w:rsidR="00734609" w:rsidRPr="00A613F5" w:rsidRDefault="00734609" w:rsidP="0006028D">
      <w:pPr>
        <w:spacing w:line="480" w:lineRule="auto"/>
        <w:contextualSpacing/>
        <w:rPr>
          <w:rFonts w:ascii="Times New Roman" w:hAnsi="Times New Roman" w:cs="Times New Roman"/>
          <w:i/>
        </w:rPr>
      </w:pPr>
      <w:r w:rsidRPr="00A613F5">
        <w:rPr>
          <w:rFonts w:ascii="Times New Roman" w:hAnsi="Times New Roman" w:cs="Times New Roman"/>
        </w:rPr>
        <w:t>Jones</w:t>
      </w:r>
      <w:r w:rsidR="00D74420">
        <w:rPr>
          <w:rFonts w:ascii="Times New Roman" w:hAnsi="Times New Roman" w:cs="Times New Roman"/>
        </w:rPr>
        <w:t>, D. (1937)</w:t>
      </w:r>
      <w:r w:rsidRPr="00A613F5">
        <w:rPr>
          <w:rFonts w:ascii="Times New Roman" w:hAnsi="Times New Roman" w:cs="Times New Roman"/>
        </w:rPr>
        <w:t xml:space="preserve">, </w:t>
      </w:r>
      <w:r w:rsidR="00A524BF" w:rsidRPr="00A613F5">
        <w:rPr>
          <w:rFonts w:ascii="Times New Roman" w:hAnsi="Times New Roman" w:cs="Times New Roman"/>
          <w:i/>
          <w:iCs/>
        </w:rPr>
        <w:t>In Parenthesis: seinnyessit e gledyf ym penn mameu</w:t>
      </w:r>
      <w:r w:rsidR="00D74420">
        <w:rPr>
          <w:rFonts w:ascii="Times New Roman" w:hAnsi="Times New Roman" w:cs="Times New Roman"/>
        </w:rPr>
        <w:t xml:space="preserve">, </w:t>
      </w:r>
      <w:r w:rsidR="00A524BF" w:rsidRPr="00A613F5">
        <w:rPr>
          <w:rFonts w:ascii="Times New Roman" w:hAnsi="Times New Roman" w:cs="Times New Roman"/>
        </w:rPr>
        <w:t>London: Faber &amp; Faber</w:t>
      </w:r>
      <w:r w:rsidR="00D74420">
        <w:rPr>
          <w:rFonts w:ascii="Times New Roman" w:hAnsi="Times New Roman" w:cs="Times New Roman"/>
        </w:rPr>
        <w:t>.</w:t>
      </w:r>
    </w:p>
    <w:p w:rsidR="00AF068C" w:rsidRPr="00A613F5" w:rsidRDefault="00923B76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J</w:t>
      </w:r>
      <w:r w:rsidRPr="00A613F5">
        <w:rPr>
          <w:rFonts w:ascii="Times New Roman" w:hAnsi="Times New Roman" w:cs="Times New Roman"/>
          <w:color w:val="000000"/>
        </w:rPr>
        <w:t>ü</w:t>
      </w:r>
      <w:r w:rsidRPr="00A613F5">
        <w:rPr>
          <w:rFonts w:ascii="Times New Roman" w:hAnsi="Times New Roman" w:cs="Times New Roman"/>
        </w:rPr>
        <w:t>nger</w:t>
      </w:r>
      <w:r w:rsidR="00AF068C" w:rsidRPr="00A613F5">
        <w:rPr>
          <w:rFonts w:ascii="Times New Roman" w:hAnsi="Times New Roman" w:cs="Times New Roman"/>
        </w:rPr>
        <w:t>,</w:t>
      </w:r>
      <w:r w:rsidR="00D74420">
        <w:rPr>
          <w:rFonts w:ascii="Times New Roman" w:hAnsi="Times New Roman" w:cs="Times New Roman"/>
        </w:rPr>
        <w:t xml:space="preserve"> E. (1920)</w:t>
      </w:r>
      <w:r w:rsidR="00D74420" w:rsidRPr="00D74420">
        <w:rPr>
          <w:rFonts w:ascii="Times New Roman" w:hAnsi="Times New Roman" w:cs="Times New Roman"/>
          <w:i/>
        </w:rPr>
        <w:t xml:space="preserve"> </w:t>
      </w:r>
      <w:r w:rsidR="00D74420" w:rsidRPr="00A613F5">
        <w:rPr>
          <w:rFonts w:ascii="Times New Roman" w:hAnsi="Times New Roman" w:cs="Times New Roman"/>
          <w:i/>
        </w:rPr>
        <w:t>In Stahlgewittern</w:t>
      </w:r>
      <w:r w:rsidR="00D74420">
        <w:rPr>
          <w:rFonts w:ascii="Times New Roman" w:hAnsi="Times New Roman" w:cs="Times New Roman"/>
        </w:rPr>
        <w:t xml:space="preserve">, </w:t>
      </w:r>
      <w:r w:rsidR="00A524BF" w:rsidRPr="00A613F5">
        <w:rPr>
          <w:rFonts w:ascii="Times New Roman" w:hAnsi="Times New Roman" w:cs="Times New Roman"/>
        </w:rPr>
        <w:t>trans. M</w:t>
      </w:r>
      <w:r w:rsidR="00D74420">
        <w:rPr>
          <w:rFonts w:ascii="Times New Roman" w:hAnsi="Times New Roman" w:cs="Times New Roman"/>
        </w:rPr>
        <w:t xml:space="preserve">. </w:t>
      </w:r>
      <w:r w:rsidR="00A524BF" w:rsidRPr="00A613F5">
        <w:rPr>
          <w:rFonts w:ascii="Times New Roman" w:hAnsi="Times New Roman" w:cs="Times New Roman"/>
        </w:rPr>
        <w:t>Ho</w:t>
      </w:r>
      <w:r w:rsidR="00765693" w:rsidRPr="00A613F5">
        <w:rPr>
          <w:rFonts w:ascii="Times New Roman" w:hAnsi="Times New Roman" w:cs="Times New Roman"/>
        </w:rPr>
        <w:t>f</w:t>
      </w:r>
      <w:r w:rsidR="00A524BF" w:rsidRPr="00A613F5">
        <w:rPr>
          <w:rFonts w:ascii="Times New Roman" w:hAnsi="Times New Roman" w:cs="Times New Roman"/>
        </w:rPr>
        <w:t>fman</w:t>
      </w:r>
      <w:r w:rsidR="00D74420">
        <w:rPr>
          <w:rFonts w:ascii="Times New Roman" w:hAnsi="Times New Roman" w:cs="Times New Roman"/>
        </w:rPr>
        <w:t xml:space="preserve"> as </w:t>
      </w:r>
      <w:r w:rsidR="00D74420" w:rsidRPr="00A613F5">
        <w:rPr>
          <w:rFonts w:ascii="Times New Roman" w:hAnsi="Times New Roman" w:cs="Times New Roman"/>
          <w:i/>
        </w:rPr>
        <w:t>Storm of Steel</w:t>
      </w:r>
      <w:r w:rsidR="00D74420">
        <w:rPr>
          <w:rFonts w:ascii="Times New Roman" w:hAnsi="Times New Roman" w:cs="Times New Roman"/>
          <w:i/>
        </w:rPr>
        <w:t xml:space="preserve">, </w:t>
      </w:r>
      <w:r w:rsidR="00765693" w:rsidRPr="00A613F5">
        <w:rPr>
          <w:rFonts w:ascii="Times New Roman" w:hAnsi="Times New Roman" w:cs="Times New Roman"/>
        </w:rPr>
        <w:t>New York: Penguin, 2004</w:t>
      </w:r>
      <w:r w:rsidR="00D74420">
        <w:rPr>
          <w:rFonts w:ascii="Times New Roman" w:hAnsi="Times New Roman" w:cs="Times New Roman"/>
        </w:rPr>
        <w:t>.</w:t>
      </w:r>
    </w:p>
    <w:p w:rsidR="00A524BF" w:rsidRPr="00A613F5" w:rsidRDefault="00A46C5D" w:rsidP="0006028D">
      <w:pPr>
        <w:pStyle w:val="EndnoteText"/>
        <w:spacing w:line="480" w:lineRule="auto"/>
        <w:contextualSpacing/>
        <w:rPr>
          <w:sz w:val="24"/>
          <w:szCs w:val="24"/>
        </w:rPr>
      </w:pPr>
      <w:r w:rsidRPr="00A613F5">
        <w:rPr>
          <w:sz w:val="24"/>
          <w:szCs w:val="24"/>
        </w:rPr>
        <w:t>Lewis</w:t>
      </w:r>
      <w:r w:rsidR="00D74420">
        <w:rPr>
          <w:sz w:val="24"/>
          <w:szCs w:val="24"/>
        </w:rPr>
        <w:t>, W.</w:t>
      </w:r>
      <w:r w:rsidR="00A524BF" w:rsidRPr="00A613F5">
        <w:rPr>
          <w:sz w:val="24"/>
          <w:szCs w:val="24"/>
        </w:rPr>
        <w:t xml:space="preserve"> (ed.)</w:t>
      </w:r>
      <w:r w:rsidR="00D74420">
        <w:rPr>
          <w:sz w:val="24"/>
          <w:szCs w:val="24"/>
        </w:rPr>
        <w:t xml:space="preserve"> (1914)</w:t>
      </w:r>
      <w:r w:rsidRPr="00A613F5">
        <w:rPr>
          <w:sz w:val="24"/>
          <w:szCs w:val="24"/>
        </w:rPr>
        <w:t xml:space="preserve"> </w:t>
      </w:r>
      <w:r w:rsidR="00A524BF" w:rsidRPr="00A613F5">
        <w:rPr>
          <w:i/>
          <w:iCs/>
          <w:sz w:val="24"/>
          <w:szCs w:val="24"/>
        </w:rPr>
        <w:t xml:space="preserve">Blast: Review of the Great English Vortex </w:t>
      </w:r>
      <w:r w:rsidR="0016462F" w:rsidRPr="00A613F5">
        <w:rPr>
          <w:sz w:val="24"/>
          <w:szCs w:val="24"/>
        </w:rPr>
        <w:t>1</w:t>
      </w:r>
      <w:r w:rsidR="00D74420">
        <w:rPr>
          <w:sz w:val="24"/>
          <w:szCs w:val="24"/>
        </w:rPr>
        <w:t xml:space="preserve">, </w:t>
      </w:r>
      <w:r w:rsidR="00A524BF" w:rsidRPr="00A613F5">
        <w:rPr>
          <w:sz w:val="24"/>
          <w:szCs w:val="24"/>
        </w:rPr>
        <w:t>London: John Lane, The Bodley Head</w:t>
      </w:r>
      <w:r w:rsidR="00D74420">
        <w:rPr>
          <w:sz w:val="24"/>
          <w:szCs w:val="24"/>
        </w:rPr>
        <w:t>.</w:t>
      </w:r>
    </w:p>
    <w:p w:rsidR="00A524BF" w:rsidRPr="00A613F5" w:rsidRDefault="00D74420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 (1973)</w:t>
      </w:r>
      <w:r w:rsidRPr="00A613F5">
        <w:rPr>
          <w:rFonts w:ascii="Times New Roman" w:hAnsi="Times New Roman" w:cs="Times New Roman"/>
        </w:rPr>
        <w:t xml:space="preserve"> </w:t>
      </w:r>
      <w:r w:rsidR="00A524BF" w:rsidRPr="00A613F5">
        <w:rPr>
          <w:rFonts w:ascii="Times New Roman" w:hAnsi="Times New Roman" w:cs="Times New Roman"/>
          <w:i/>
          <w:iCs/>
        </w:rPr>
        <w:t>Unlucky for Pringle: Unpublished and Other Stories</w:t>
      </w:r>
      <w:r w:rsidR="00A524BF" w:rsidRPr="00A613F5">
        <w:rPr>
          <w:rFonts w:ascii="Times New Roman" w:hAnsi="Times New Roman" w:cs="Times New Roman"/>
        </w:rPr>
        <w:t>, eds. C</w:t>
      </w:r>
      <w:r w:rsidR="0016462F" w:rsidRPr="00A613F5">
        <w:rPr>
          <w:rFonts w:ascii="Times New Roman" w:hAnsi="Times New Roman" w:cs="Times New Roman"/>
        </w:rPr>
        <w:t>. J. Fox and R</w:t>
      </w:r>
      <w:r>
        <w:rPr>
          <w:rFonts w:ascii="Times New Roman" w:hAnsi="Times New Roman" w:cs="Times New Roman"/>
        </w:rPr>
        <w:t>.</w:t>
      </w:r>
      <w:r w:rsidR="0016462F" w:rsidRPr="00A613F5">
        <w:rPr>
          <w:rFonts w:ascii="Times New Roman" w:hAnsi="Times New Roman" w:cs="Times New Roman"/>
        </w:rPr>
        <w:t xml:space="preserve"> T. Chapman</w:t>
      </w:r>
      <w:r>
        <w:rPr>
          <w:rFonts w:ascii="Times New Roman" w:hAnsi="Times New Roman" w:cs="Times New Roman"/>
        </w:rPr>
        <w:t xml:space="preserve">, </w:t>
      </w:r>
      <w:r w:rsidR="00A524BF" w:rsidRPr="00A613F5">
        <w:rPr>
          <w:rFonts w:ascii="Times New Roman" w:hAnsi="Times New Roman" w:cs="Times New Roman"/>
        </w:rPr>
        <w:t>London: Vision P</w:t>
      </w:r>
      <w:r w:rsidR="0016462F" w:rsidRPr="00A613F5">
        <w:rPr>
          <w:rFonts w:ascii="Times New Roman" w:hAnsi="Times New Roman" w:cs="Times New Roman"/>
        </w:rPr>
        <w:t>ress</w:t>
      </w:r>
      <w:r>
        <w:rPr>
          <w:rFonts w:ascii="Times New Roman" w:hAnsi="Times New Roman" w:cs="Times New Roman"/>
        </w:rPr>
        <w:t>.</w:t>
      </w:r>
      <w:r w:rsidR="00A524BF" w:rsidRPr="00A613F5">
        <w:rPr>
          <w:rFonts w:ascii="Times New Roman" w:hAnsi="Times New Roman" w:cs="Times New Roman"/>
        </w:rPr>
        <w:t xml:space="preserve"> </w:t>
      </w:r>
    </w:p>
    <w:p w:rsidR="00A524BF" w:rsidRPr="00A613F5" w:rsidRDefault="00D74420" w:rsidP="0006028D">
      <w:pPr>
        <w:pStyle w:val="EndnoteText"/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------ (1937)</w:t>
      </w:r>
      <w:r w:rsidR="00A524BF" w:rsidRPr="00A613F5">
        <w:rPr>
          <w:sz w:val="24"/>
          <w:szCs w:val="24"/>
        </w:rPr>
        <w:t xml:space="preserve"> </w:t>
      </w:r>
      <w:r w:rsidR="00A524BF" w:rsidRPr="00A613F5">
        <w:rPr>
          <w:i/>
          <w:iCs/>
          <w:sz w:val="24"/>
          <w:szCs w:val="24"/>
        </w:rPr>
        <w:t>Blasting and Bombardiering</w:t>
      </w:r>
      <w:r>
        <w:rPr>
          <w:i/>
          <w:iCs/>
          <w:sz w:val="24"/>
          <w:szCs w:val="24"/>
        </w:rPr>
        <w:t>,</w:t>
      </w:r>
      <w:r w:rsidR="0016462F" w:rsidRPr="00A613F5">
        <w:rPr>
          <w:sz w:val="24"/>
          <w:szCs w:val="24"/>
        </w:rPr>
        <w:t xml:space="preserve"> </w:t>
      </w:r>
      <w:r w:rsidR="00A524BF" w:rsidRPr="00A613F5">
        <w:rPr>
          <w:sz w:val="24"/>
          <w:szCs w:val="24"/>
        </w:rPr>
        <w:t xml:space="preserve">London: </w:t>
      </w:r>
      <w:r>
        <w:rPr>
          <w:sz w:val="24"/>
          <w:szCs w:val="24"/>
        </w:rPr>
        <w:t>Eyre &amp; Spottiswoode.</w:t>
      </w:r>
    </w:p>
    <w:p w:rsidR="00A524BF" w:rsidRPr="00A613F5" w:rsidRDefault="00734609" w:rsidP="0006028D">
      <w:pPr>
        <w:pStyle w:val="EndnoteText"/>
        <w:spacing w:line="480" w:lineRule="auto"/>
        <w:contextualSpacing/>
        <w:rPr>
          <w:sz w:val="24"/>
          <w:szCs w:val="24"/>
        </w:rPr>
      </w:pPr>
      <w:r w:rsidRPr="00A613F5">
        <w:rPr>
          <w:sz w:val="24"/>
          <w:szCs w:val="24"/>
        </w:rPr>
        <w:t xml:space="preserve">Marinetti, </w:t>
      </w:r>
      <w:r w:rsidR="00D74420" w:rsidRPr="00A613F5">
        <w:rPr>
          <w:sz w:val="24"/>
          <w:szCs w:val="24"/>
        </w:rPr>
        <w:t>F. T.</w:t>
      </w:r>
      <w:r w:rsidR="00D74420">
        <w:rPr>
          <w:sz w:val="24"/>
          <w:szCs w:val="24"/>
        </w:rPr>
        <w:t xml:space="preserve"> (1972)</w:t>
      </w:r>
      <w:r w:rsidR="00D74420" w:rsidRPr="00A613F5">
        <w:rPr>
          <w:sz w:val="24"/>
          <w:szCs w:val="24"/>
        </w:rPr>
        <w:t xml:space="preserve"> </w:t>
      </w:r>
      <w:r w:rsidR="00A524BF" w:rsidRPr="00A613F5">
        <w:rPr>
          <w:i/>
          <w:iCs/>
          <w:sz w:val="24"/>
          <w:szCs w:val="24"/>
        </w:rPr>
        <w:t>Marinetti: Selected Writings</w:t>
      </w:r>
      <w:r w:rsidR="00A524BF" w:rsidRPr="00A613F5">
        <w:rPr>
          <w:sz w:val="24"/>
          <w:szCs w:val="24"/>
        </w:rPr>
        <w:t>, ed. R.</w:t>
      </w:r>
      <w:r w:rsidR="00D74420">
        <w:rPr>
          <w:sz w:val="24"/>
          <w:szCs w:val="24"/>
        </w:rPr>
        <w:t xml:space="preserve"> </w:t>
      </w:r>
      <w:r w:rsidR="00A524BF" w:rsidRPr="00A613F5">
        <w:rPr>
          <w:sz w:val="24"/>
          <w:szCs w:val="24"/>
        </w:rPr>
        <w:t xml:space="preserve">W. Flint, trans. </w:t>
      </w:r>
      <w:r w:rsidR="00D74420">
        <w:rPr>
          <w:sz w:val="24"/>
          <w:szCs w:val="24"/>
        </w:rPr>
        <w:t xml:space="preserve">R. W. </w:t>
      </w:r>
      <w:r w:rsidR="00A524BF" w:rsidRPr="00A613F5">
        <w:rPr>
          <w:sz w:val="24"/>
          <w:szCs w:val="24"/>
        </w:rPr>
        <w:t>F</w:t>
      </w:r>
      <w:r w:rsidR="0016462F" w:rsidRPr="00A613F5">
        <w:rPr>
          <w:sz w:val="24"/>
          <w:szCs w:val="24"/>
        </w:rPr>
        <w:t xml:space="preserve">lint and </w:t>
      </w:r>
      <w:r w:rsidR="00D74420" w:rsidRPr="00A613F5">
        <w:rPr>
          <w:sz w:val="24"/>
          <w:szCs w:val="24"/>
        </w:rPr>
        <w:t>A</w:t>
      </w:r>
      <w:r w:rsidR="00D74420">
        <w:rPr>
          <w:sz w:val="24"/>
          <w:szCs w:val="24"/>
        </w:rPr>
        <w:t xml:space="preserve">. </w:t>
      </w:r>
      <w:r w:rsidR="0016462F" w:rsidRPr="00A613F5">
        <w:rPr>
          <w:sz w:val="24"/>
          <w:szCs w:val="24"/>
        </w:rPr>
        <w:t>A. Coppotelli</w:t>
      </w:r>
      <w:r w:rsidR="00D74420">
        <w:rPr>
          <w:sz w:val="24"/>
          <w:szCs w:val="24"/>
        </w:rPr>
        <w:t xml:space="preserve">, </w:t>
      </w:r>
      <w:r w:rsidR="0016462F" w:rsidRPr="00A613F5">
        <w:rPr>
          <w:sz w:val="24"/>
          <w:szCs w:val="24"/>
        </w:rPr>
        <w:t>London: Secker &amp; Warburg</w:t>
      </w:r>
      <w:r w:rsidR="00D74420">
        <w:rPr>
          <w:sz w:val="24"/>
          <w:szCs w:val="24"/>
        </w:rPr>
        <w:t>.</w:t>
      </w:r>
    </w:p>
    <w:p w:rsidR="00A46C5D" w:rsidRPr="00A613F5" w:rsidRDefault="00A46C5D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Pound</w:t>
      </w:r>
      <w:r w:rsidR="00AF068C" w:rsidRPr="00A613F5">
        <w:rPr>
          <w:rFonts w:ascii="Times New Roman" w:hAnsi="Times New Roman" w:cs="Times New Roman"/>
        </w:rPr>
        <w:t>,</w:t>
      </w:r>
      <w:r w:rsidR="00D74420">
        <w:rPr>
          <w:rFonts w:ascii="Times New Roman" w:hAnsi="Times New Roman" w:cs="Times New Roman"/>
        </w:rPr>
        <w:t xml:space="preserve"> E</w:t>
      </w:r>
      <w:r w:rsidR="00320845">
        <w:rPr>
          <w:rFonts w:ascii="Times New Roman" w:hAnsi="Times New Roman" w:cs="Times New Roman"/>
        </w:rPr>
        <w:t>.</w:t>
      </w:r>
      <w:r w:rsidR="00D74420">
        <w:rPr>
          <w:rFonts w:ascii="Times New Roman" w:hAnsi="Times New Roman" w:cs="Times New Roman"/>
        </w:rPr>
        <w:t xml:space="preserve"> (1977)</w:t>
      </w:r>
      <w:r w:rsidR="00AF068C" w:rsidRPr="00A613F5">
        <w:rPr>
          <w:rFonts w:ascii="Times New Roman" w:hAnsi="Times New Roman" w:cs="Times New Roman"/>
        </w:rPr>
        <w:t xml:space="preserve"> </w:t>
      </w:r>
      <w:r w:rsidR="00A524BF" w:rsidRPr="00A613F5">
        <w:rPr>
          <w:rFonts w:ascii="Times New Roman" w:hAnsi="Times New Roman" w:cs="Times New Roman"/>
          <w:i/>
          <w:iCs/>
        </w:rPr>
        <w:t>Selected Poems 1908-1959</w:t>
      </w:r>
      <w:r w:rsidR="00D74420">
        <w:rPr>
          <w:rFonts w:ascii="Times New Roman" w:hAnsi="Times New Roman" w:cs="Times New Roman"/>
        </w:rPr>
        <w:t xml:space="preserve">, </w:t>
      </w:r>
      <w:r w:rsidR="0016462F" w:rsidRPr="00A613F5">
        <w:rPr>
          <w:rFonts w:ascii="Times New Roman" w:hAnsi="Times New Roman" w:cs="Times New Roman"/>
        </w:rPr>
        <w:t>London: Faber and Faber</w:t>
      </w:r>
      <w:r w:rsidR="00D74420">
        <w:rPr>
          <w:rFonts w:ascii="Times New Roman" w:hAnsi="Times New Roman" w:cs="Times New Roman"/>
        </w:rPr>
        <w:t>.</w:t>
      </w:r>
    </w:p>
    <w:p w:rsidR="00AF068C" w:rsidRPr="00A613F5" w:rsidRDefault="00AF068C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Proust,</w:t>
      </w:r>
      <w:r w:rsidR="00D74420">
        <w:rPr>
          <w:rFonts w:ascii="Times New Roman" w:hAnsi="Times New Roman" w:cs="Times New Roman"/>
        </w:rPr>
        <w:t xml:space="preserve"> M</w:t>
      </w:r>
      <w:r w:rsidR="00320845">
        <w:rPr>
          <w:rFonts w:ascii="Times New Roman" w:hAnsi="Times New Roman" w:cs="Times New Roman"/>
        </w:rPr>
        <w:t>.</w:t>
      </w:r>
      <w:r w:rsidR="00D74420">
        <w:rPr>
          <w:rFonts w:ascii="Times New Roman" w:hAnsi="Times New Roman" w:cs="Times New Roman"/>
        </w:rPr>
        <w:t xml:space="preserve"> (1927) </w:t>
      </w:r>
      <w:r w:rsidR="00D74420">
        <w:rPr>
          <w:rFonts w:ascii="Times New Roman" w:hAnsi="Times New Roman" w:cs="Times New Roman"/>
          <w:i/>
        </w:rPr>
        <w:t>Le Temps Retrouvé</w:t>
      </w:r>
      <w:r w:rsidR="006961FD" w:rsidRPr="00A613F5">
        <w:rPr>
          <w:rFonts w:ascii="Times New Roman" w:hAnsi="Times New Roman" w:cs="Times New Roman"/>
        </w:rPr>
        <w:t>, trans. I</w:t>
      </w:r>
      <w:r w:rsidR="00530946">
        <w:rPr>
          <w:rFonts w:ascii="Times New Roman" w:hAnsi="Times New Roman" w:cs="Times New Roman"/>
        </w:rPr>
        <w:t>.</w:t>
      </w:r>
      <w:r w:rsidR="006961FD" w:rsidRPr="00A613F5">
        <w:rPr>
          <w:rFonts w:ascii="Times New Roman" w:hAnsi="Times New Roman" w:cs="Times New Roman"/>
        </w:rPr>
        <w:t xml:space="preserve"> Patterson</w:t>
      </w:r>
      <w:r w:rsidR="00D74420">
        <w:rPr>
          <w:rFonts w:ascii="Times New Roman" w:hAnsi="Times New Roman" w:cs="Times New Roman"/>
        </w:rPr>
        <w:t xml:space="preserve"> as</w:t>
      </w:r>
      <w:r w:rsidR="006961FD" w:rsidRPr="00A613F5">
        <w:rPr>
          <w:rFonts w:ascii="Times New Roman" w:hAnsi="Times New Roman" w:cs="Times New Roman"/>
        </w:rPr>
        <w:t xml:space="preserve"> </w:t>
      </w:r>
      <w:r w:rsidR="00D74420" w:rsidRPr="00A613F5">
        <w:rPr>
          <w:rFonts w:ascii="Times New Roman" w:hAnsi="Times New Roman" w:cs="Times New Roman"/>
          <w:i/>
        </w:rPr>
        <w:t>Finding Time Again</w:t>
      </w:r>
      <w:r w:rsidR="00D74420">
        <w:rPr>
          <w:rFonts w:ascii="Times New Roman" w:hAnsi="Times New Roman" w:cs="Times New Roman"/>
        </w:rPr>
        <w:t xml:space="preserve">, </w:t>
      </w:r>
      <w:r w:rsidR="006961FD" w:rsidRPr="00A613F5">
        <w:rPr>
          <w:rFonts w:ascii="Times New Roman" w:hAnsi="Times New Roman" w:cs="Times New Roman"/>
        </w:rPr>
        <w:t>London: Allen Lane, 2002</w:t>
      </w:r>
      <w:r w:rsidR="00D74420">
        <w:rPr>
          <w:rFonts w:ascii="Times New Roman" w:hAnsi="Times New Roman" w:cs="Times New Roman"/>
        </w:rPr>
        <w:t>.</w:t>
      </w:r>
    </w:p>
    <w:p w:rsidR="00A46C5D" w:rsidRPr="00A613F5" w:rsidRDefault="00A46C5D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Woolf</w:t>
      </w:r>
      <w:r w:rsidR="00AF068C" w:rsidRPr="00A613F5">
        <w:rPr>
          <w:rFonts w:ascii="Times New Roman" w:hAnsi="Times New Roman" w:cs="Times New Roman"/>
        </w:rPr>
        <w:t>,</w:t>
      </w:r>
      <w:r w:rsidR="00D74420">
        <w:rPr>
          <w:rFonts w:ascii="Times New Roman" w:hAnsi="Times New Roman" w:cs="Times New Roman"/>
        </w:rPr>
        <w:t xml:space="preserve"> V. (1925)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Mrs Dalloway</w:t>
      </w:r>
      <w:r w:rsidR="00D74420">
        <w:rPr>
          <w:rFonts w:ascii="Times New Roman" w:hAnsi="Times New Roman" w:cs="Times New Roman"/>
        </w:rPr>
        <w:t>, London: Hogarth Press.</w:t>
      </w:r>
    </w:p>
    <w:p w:rsidR="00AF068C" w:rsidRPr="00A613F5" w:rsidRDefault="00AF068C" w:rsidP="0006028D">
      <w:pPr>
        <w:spacing w:line="480" w:lineRule="auto"/>
        <w:contextualSpacing/>
        <w:rPr>
          <w:rFonts w:ascii="Times New Roman" w:hAnsi="Times New Roman" w:cs="Times New Roman"/>
        </w:rPr>
      </w:pPr>
    </w:p>
    <w:p w:rsidR="00591038" w:rsidRPr="00A613F5" w:rsidRDefault="00AF068C" w:rsidP="0006028D">
      <w:pPr>
        <w:spacing w:line="480" w:lineRule="auto"/>
        <w:contextualSpacing/>
        <w:rPr>
          <w:rFonts w:ascii="Times New Roman" w:hAnsi="Times New Roman" w:cs="Times New Roman"/>
          <w:u w:val="single"/>
        </w:rPr>
      </w:pPr>
      <w:r w:rsidRPr="00A613F5">
        <w:rPr>
          <w:rFonts w:ascii="Times New Roman" w:hAnsi="Times New Roman" w:cs="Times New Roman"/>
          <w:u w:val="single"/>
        </w:rPr>
        <w:t>Critical studies</w:t>
      </w:r>
    </w:p>
    <w:p w:rsidR="006B1DB1" w:rsidRPr="00A613F5" w:rsidRDefault="006B1DB1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Atkin,</w:t>
      </w:r>
      <w:r w:rsidR="00D74420">
        <w:rPr>
          <w:rFonts w:ascii="Times New Roman" w:hAnsi="Times New Roman" w:cs="Times New Roman"/>
        </w:rPr>
        <w:t xml:space="preserve"> J</w:t>
      </w:r>
      <w:r w:rsidR="00320845">
        <w:rPr>
          <w:rFonts w:ascii="Times New Roman" w:hAnsi="Times New Roman" w:cs="Times New Roman"/>
        </w:rPr>
        <w:t>.</w:t>
      </w:r>
      <w:r w:rsidR="00D74420">
        <w:rPr>
          <w:rFonts w:ascii="Times New Roman" w:hAnsi="Times New Roman" w:cs="Times New Roman"/>
        </w:rPr>
        <w:t xml:space="preserve"> (2002)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A War of Individuals: Bloomsbury Attitudes to the Great War</w:t>
      </w:r>
      <w:r w:rsidR="00D74420">
        <w:rPr>
          <w:rFonts w:ascii="Times New Roman" w:hAnsi="Times New Roman" w:cs="Times New Roman"/>
        </w:rPr>
        <w:t xml:space="preserve">, </w:t>
      </w:r>
      <w:r w:rsidRPr="00A613F5">
        <w:rPr>
          <w:rFonts w:ascii="Times New Roman" w:hAnsi="Times New Roman" w:cs="Times New Roman"/>
        </w:rPr>
        <w:t>Manchester: Manchester University Press</w:t>
      </w:r>
      <w:r w:rsidR="00D74420">
        <w:rPr>
          <w:rFonts w:ascii="Times New Roman" w:hAnsi="Times New Roman" w:cs="Times New Roman"/>
        </w:rPr>
        <w:t>.</w:t>
      </w:r>
    </w:p>
    <w:p w:rsidR="006B1DB1" w:rsidRPr="00A613F5" w:rsidRDefault="006B1DB1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Carden-Coyne, </w:t>
      </w:r>
      <w:r w:rsidR="00D74420">
        <w:rPr>
          <w:rFonts w:ascii="Times New Roman" w:hAnsi="Times New Roman" w:cs="Times New Roman"/>
        </w:rPr>
        <w:t xml:space="preserve">A. (2009) </w:t>
      </w:r>
      <w:r w:rsidRPr="00A613F5">
        <w:rPr>
          <w:rFonts w:ascii="Times New Roman" w:hAnsi="Times New Roman" w:cs="Times New Roman"/>
          <w:i/>
        </w:rPr>
        <w:t>Reconstructing the Body: Classicism, Modernism, and the First World War</w:t>
      </w:r>
      <w:r w:rsidR="00D74420">
        <w:rPr>
          <w:rFonts w:ascii="Times New Roman" w:hAnsi="Times New Roman" w:cs="Times New Roman"/>
        </w:rPr>
        <w:t xml:space="preserve">, </w:t>
      </w:r>
      <w:r w:rsidRPr="00A613F5">
        <w:rPr>
          <w:rFonts w:ascii="Times New Roman" w:hAnsi="Times New Roman" w:cs="Times New Roman"/>
        </w:rPr>
        <w:t>Oxford and New York: Oxford University Press</w:t>
      </w:r>
      <w:r w:rsidR="00D74420">
        <w:rPr>
          <w:rFonts w:ascii="Times New Roman" w:hAnsi="Times New Roman" w:cs="Times New Roman"/>
        </w:rPr>
        <w:t>.</w:t>
      </w:r>
    </w:p>
    <w:p w:rsidR="006B1DB1" w:rsidRPr="00A613F5" w:rsidRDefault="006B1DB1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Cole,</w:t>
      </w:r>
      <w:r w:rsidR="00D74420">
        <w:rPr>
          <w:rFonts w:ascii="Times New Roman" w:hAnsi="Times New Roman" w:cs="Times New Roman"/>
        </w:rPr>
        <w:t xml:space="preserve"> S. (2003)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Modernism, Male Friendship, and the First World War</w:t>
      </w:r>
      <w:r w:rsidR="00D74420">
        <w:rPr>
          <w:rFonts w:ascii="Times New Roman" w:hAnsi="Times New Roman" w:cs="Times New Roman"/>
        </w:rPr>
        <w:t xml:space="preserve">, </w:t>
      </w:r>
      <w:r w:rsidRPr="00A613F5">
        <w:rPr>
          <w:rFonts w:ascii="Times New Roman" w:hAnsi="Times New Roman" w:cs="Times New Roman"/>
        </w:rPr>
        <w:t>Cambridge: Cambridge University Press</w:t>
      </w:r>
      <w:r w:rsidR="00D74420">
        <w:rPr>
          <w:rFonts w:ascii="Times New Roman" w:hAnsi="Times New Roman" w:cs="Times New Roman"/>
        </w:rPr>
        <w:t>.</w:t>
      </w:r>
    </w:p>
    <w:p w:rsidR="00D2052C" w:rsidRPr="00A613F5" w:rsidRDefault="00D2052C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Hewitt,</w:t>
      </w:r>
      <w:r w:rsidR="00D74420">
        <w:rPr>
          <w:rFonts w:ascii="Times New Roman" w:hAnsi="Times New Roman" w:cs="Times New Roman"/>
        </w:rPr>
        <w:t xml:space="preserve"> A. (1993)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Fascist Modernism: Aesthetics, Politics, and the Avant-Garde</w:t>
      </w:r>
      <w:r w:rsidR="00D74420">
        <w:rPr>
          <w:rFonts w:ascii="Times New Roman" w:hAnsi="Times New Roman" w:cs="Times New Roman"/>
        </w:rPr>
        <w:t xml:space="preserve">, </w:t>
      </w:r>
      <w:r w:rsidRPr="00A613F5">
        <w:rPr>
          <w:rFonts w:ascii="Times New Roman" w:hAnsi="Times New Roman" w:cs="Times New Roman"/>
        </w:rPr>
        <w:t>Stanford: Stanford University Press</w:t>
      </w:r>
      <w:r w:rsidR="00D74420">
        <w:rPr>
          <w:rFonts w:ascii="Times New Roman" w:hAnsi="Times New Roman" w:cs="Times New Roman"/>
        </w:rPr>
        <w:t>.</w:t>
      </w:r>
    </w:p>
    <w:p w:rsidR="006B1DB1" w:rsidRPr="00A613F5" w:rsidRDefault="006B1DB1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Sherry,</w:t>
      </w:r>
      <w:r w:rsidR="00D74420">
        <w:rPr>
          <w:rFonts w:ascii="Times New Roman" w:hAnsi="Times New Roman" w:cs="Times New Roman"/>
        </w:rPr>
        <w:t xml:space="preserve"> V</w:t>
      </w:r>
      <w:r w:rsidR="00320845">
        <w:rPr>
          <w:rFonts w:ascii="Times New Roman" w:hAnsi="Times New Roman" w:cs="Times New Roman"/>
        </w:rPr>
        <w:t>.</w:t>
      </w:r>
      <w:r w:rsidR="00D74420">
        <w:rPr>
          <w:rFonts w:ascii="Times New Roman" w:hAnsi="Times New Roman" w:cs="Times New Roman"/>
        </w:rPr>
        <w:t xml:space="preserve"> (2004)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The Great War and the Language of Modernism</w:t>
      </w:r>
      <w:r w:rsidR="00D74420">
        <w:rPr>
          <w:rFonts w:ascii="Times New Roman" w:hAnsi="Times New Roman" w:cs="Times New Roman"/>
        </w:rPr>
        <w:t xml:space="preserve">, </w:t>
      </w:r>
      <w:r w:rsidRPr="00A613F5">
        <w:rPr>
          <w:rFonts w:ascii="Times New Roman" w:hAnsi="Times New Roman" w:cs="Times New Roman"/>
        </w:rPr>
        <w:t>Oxford: Oxford University Press</w:t>
      </w:r>
      <w:r w:rsidR="00D74420">
        <w:rPr>
          <w:rFonts w:ascii="Times New Roman" w:hAnsi="Times New Roman" w:cs="Times New Roman"/>
        </w:rPr>
        <w:t>.</w:t>
      </w:r>
    </w:p>
    <w:p w:rsidR="00A93C51" w:rsidRPr="00A613F5" w:rsidRDefault="00A93C51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Smith,</w:t>
      </w:r>
      <w:r w:rsidR="00D74420">
        <w:rPr>
          <w:rFonts w:ascii="Times New Roman" w:hAnsi="Times New Roman" w:cs="Times New Roman"/>
        </w:rPr>
        <w:t xml:space="preserve"> A. K. (2010)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The Second Battlefield: Women, Modernism and the First World War</w:t>
      </w:r>
      <w:r w:rsidR="00D74420">
        <w:rPr>
          <w:rFonts w:ascii="Times New Roman" w:hAnsi="Times New Roman" w:cs="Times New Roman"/>
        </w:rPr>
        <w:t xml:space="preserve">. </w:t>
      </w:r>
      <w:r w:rsidRPr="00A613F5">
        <w:rPr>
          <w:rFonts w:ascii="Times New Roman" w:hAnsi="Times New Roman" w:cs="Times New Roman"/>
        </w:rPr>
        <w:t>Manchester: Manchester University Press</w:t>
      </w:r>
      <w:r w:rsidR="00D74420">
        <w:rPr>
          <w:rFonts w:ascii="Times New Roman" w:hAnsi="Times New Roman" w:cs="Times New Roman"/>
        </w:rPr>
        <w:t>.</w:t>
      </w:r>
    </w:p>
    <w:p w:rsidR="006B1DB1" w:rsidRPr="00A613F5" w:rsidRDefault="006B1DB1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Walsh</w:t>
      </w:r>
      <w:r w:rsidR="00D74420">
        <w:rPr>
          <w:rFonts w:ascii="Times New Roman" w:hAnsi="Times New Roman" w:cs="Times New Roman"/>
        </w:rPr>
        <w:t xml:space="preserve">, M. </w:t>
      </w:r>
      <w:r w:rsidR="00D74420" w:rsidRPr="00A613F5">
        <w:rPr>
          <w:rFonts w:ascii="Times New Roman" w:hAnsi="Times New Roman" w:cs="Times New Roman"/>
        </w:rPr>
        <w:t xml:space="preserve">J. K. </w:t>
      </w:r>
      <w:r w:rsidRPr="00A613F5">
        <w:rPr>
          <w:rFonts w:ascii="Times New Roman" w:hAnsi="Times New Roman" w:cs="Times New Roman"/>
        </w:rPr>
        <w:t xml:space="preserve"> (ed.)</w:t>
      </w:r>
      <w:r w:rsidR="00D74420">
        <w:rPr>
          <w:rFonts w:ascii="Times New Roman" w:hAnsi="Times New Roman" w:cs="Times New Roman"/>
        </w:rPr>
        <w:t xml:space="preserve"> (2010)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London, Modernism, and 1914</w:t>
      </w:r>
      <w:r w:rsidR="00D74420">
        <w:rPr>
          <w:rFonts w:ascii="Times New Roman" w:hAnsi="Times New Roman" w:cs="Times New Roman"/>
        </w:rPr>
        <w:t xml:space="preserve">, </w:t>
      </w:r>
      <w:r w:rsidRPr="00A613F5">
        <w:rPr>
          <w:rFonts w:ascii="Times New Roman" w:hAnsi="Times New Roman" w:cs="Times New Roman"/>
        </w:rPr>
        <w:t>Cambridge and New York: Cambridge University Press</w:t>
      </w:r>
      <w:r w:rsidR="00D74420">
        <w:rPr>
          <w:rFonts w:ascii="Times New Roman" w:hAnsi="Times New Roman" w:cs="Times New Roman"/>
        </w:rPr>
        <w:t>.</w:t>
      </w:r>
    </w:p>
    <w:p w:rsidR="005E3160" w:rsidRPr="00A613F5" w:rsidRDefault="005E3160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>Tate,</w:t>
      </w:r>
      <w:r w:rsidR="006B1C62">
        <w:rPr>
          <w:rFonts w:ascii="Times New Roman" w:hAnsi="Times New Roman" w:cs="Times New Roman"/>
        </w:rPr>
        <w:t xml:space="preserve"> T. (1998)</w:t>
      </w:r>
      <w:r w:rsidRPr="00A613F5">
        <w:rPr>
          <w:rFonts w:ascii="Times New Roman" w:hAnsi="Times New Roman" w:cs="Times New Roman"/>
        </w:rPr>
        <w:t xml:space="preserve"> </w:t>
      </w:r>
      <w:r w:rsidRPr="00A613F5">
        <w:rPr>
          <w:rFonts w:ascii="Times New Roman" w:hAnsi="Times New Roman" w:cs="Times New Roman"/>
          <w:i/>
        </w:rPr>
        <w:t>Modernism, History and the First World War</w:t>
      </w:r>
      <w:r w:rsidR="006B1C62">
        <w:rPr>
          <w:rFonts w:ascii="Times New Roman" w:hAnsi="Times New Roman" w:cs="Times New Roman"/>
        </w:rPr>
        <w:t xml:space="preserve">, </w:t>
      </w:r>
      <w:r w:rsidR="00A93C51" w:rsidRPr="00A613F5">
        <w:rPr>
          <w:rFonts w:ascii="Times New Roman" w:hAnsi="Times New Roman" w:cs="Times New Roman"/>
        </w:rPr>
        <w:t xml:space="preserve">Manchester: </w:t>
      </w:r>
      <w:r w:rsidRPr="00A613F5">
        <w:rPr>
          <w:rFonts w:ascii="Times New Roman" w:hAnsi="Times New Roman" w:cs="Times New Roman"/>
        </w:rPr>
        <w:t>Manchester University Press</w:t>
      </w:r>
      <w:r w:rsidR="006B1C62">
        <w:rPr>
          <w:rFonts w:ascii="Times New Roman" w:hAnsi="Times New Roman" w:cs="Times New Roman"/>
        </w:rPr>
        <w:t>.</w:t>
      </w:r>
    </w:p>
    <w:p w:rsidR="00175FE6" w:rsidRPr="00A613F5" w:rsidRDefault="00175FE6" w:rsidP="0006028D">
      <w:pPr>
        <w:spacing w:line="480" w:lineRule="auto"/>
        <w:contextualSpacing/>
        <w:rPr>
          <w:rFonts w:ascii="Times New Roman" w:hAnsi="Times New Roman" w:cs="Times New Roman"/>
        </w:rPr>
      </w:pPr>
    </w:p>
    <w:p w:rsidR="00AF47D6" w:rsidRPr="004E2217" w:rsidRDefault="006B1C62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Paratextual Material</w:t>
      </w:r>
    </w:p>
    <w:p w:rsidR="00175FE6" w:rsidRPr="00A613F5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6B1C62">
        <w:rPr>
          <w:rFonts w:ascii="Times New Roman" w:hAnsi="Times New Roman" w:cs="Times New Roman"/>
        </w:rPr>
        <w:t>Lewis, W. (ed) (1914)</w:t>
      </w:r>
      <w:r w:rsidR="003578A8" w:rsidRPr="00A613F5">
        <w:rPr>
          <w:rFonts w:ascii="Times New Roman" w:hAnsi="Times New Roman" w:cs="Times New Roman"/>
        </w:rPr>
        <w:t xml:space="preserve"> </w:t>
      </w:r>
      <w:r w:rsidR="00175FE6" w:rsidRPr="00A613F5">
        <w:rPr>
          <w:rFonts w:ascii="Times New Roman" w:hAnsi="Times New Roman" w:cs="Times New Roman"/>
          <w:i/>
        </w:rPr>
        <w:t>Blast</w:t>
      </w:r>
      <w:r w:rsidR="006B1C6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="006B1C62">
        <w:rPr>
          <w:rFonts w:ascii="Times New Roman" w:hAnsi="Times New Roman" w:cs="Times New Roman"/>
        </w:rPr>
        <w:t>&lt;</w:t>
      </w:r>
      <w:hyperlink r:id="rId7" w:history="1">
        <w:r w:rsidR="006B1C62" w:rsidRPr="0046514C">
          <w:rPr>
            <w:rStyle w:val="Hyperlink"/>
            <w:rFonts w:ascii="Times New Roman" w:hAnsi="Times New Roman" w:cs="Times New Roman"/>
          </w:rPr>
          <w:t>http://bit.ly/OAfirj</w:t>
        </w:r>
      </w:hyperlink>
      <w:r w:rsidR="006B1C6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AF47D6">
        <w:rPr>
          <w:rFonts w:ascii="Times New Roman" w:hAnsi="Times New Roman" w:cs="Times New Roman"/>
        </w:rPr>
        <w:t>The Modernist Journals Project (searchable database). Brown and Tulsa Universities, ongoing.</w:t>
      </w:r>
      <w:r>
        <w:t xml:space="preserve"> </w:t>
      </w:r>
      <w:r w:rsidR="006B1C62">
        <w:rPr>
          <w:rFonts w:ascii="Times New Roman" w:hAnsi="Times New Roman" w:cs="Times New Roman"/>
        </w:rPr>
        <w:t xml:space="preserve">(See </w:t>
      </w:r>
      <w:r>
        <w:rPr>
          <w:rFonts w:ascii="Times New Roman" w:hAnsi="Times New Roman" w:cs="Times New Roman"/>
        </w:rPr>
        <w:t>&lt;</w:t>
      </w:r>
      <w:r w:rsidRPr="00AF47D6">
        <w:rPr>
          <w:rFonts w:ascii="Times New Roman" w:hAnsi="Times New Roman" w:cs="Times New Roman"/>
        </w:rPr>
        <w:t>http://bit.ly/p4o7vl</w:t>
      </w:r>
      <w:r>
        <w:rPr>
          <w:rFonts w:ascii="Times New Roman" w:hAnsi="Times New Roman" w:cs="Times New Roman"/>
        </w:rPr>
        <w:t>&gt;</w:t>
      </w:r>
      <w:r w:rsidR="006B1C62">
        <w:rPr>
          <w:rFonts w:ascii="Times New Roman" w:hAnsi="Times New Roman" w:cs="Times New Roman"/>
        </w:rPr>
        <w:t xml:space="preserve"> for copyright, permissions information.)</w:t>
      </w:r>
    </w:p>
    <w:p w:rsidR="00D37056" w:rsidRPr="0006028D" w:rsidRDefault="003578A8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A613F5">
        <w:rPr>
          <w:rFonts w:ascii="Times New Roman" w:hAnsi="Times New Roman" w:cs="Times New Roman"/>
        </w:rPr>
        <w:t xml:space="preserve">(2) </w:t>
      </w:r>
      <w:r w:rsidR="00BC770E" w:rsidRPr="00A613F5">
        <w:rPr>
          <w:rFonts w:ascii="Times New Roman" w:hAnsi="Times New Roman" w:cs="Times New Roman"/>
        </w:rPr>
        <w:t>German Expressionism (“</w:t>
      </w:r>
      <w:r w:rsidRPr="00A613F5">
        <w:rPr>
          <w:rFonts w:ascii="Times New Roman" w:hAnsi="Times New Roman" w:cs="Times New Roman"/>
        </w:rPr>
        <w:t>particularly sex, i.e., prostitution</w:t>
      </w:r>
      <w:r w:rsidR="00BC770E" w:rsidRPr="00A613F5">
        <w:rPr>
          <w:rFonts w:ascii="Times New Roman" w:hAnsi="Times New Roman" w:cs="Times New Roman"/>
        </w:rPr>
        <w:t xml:space="preserve">”): </w:t>
      </w:r>
      <w:r w:rsidR="00150ED4">
        <w:rPr>
          <w:rFonts w:ascii="Times New Roman" w:hAnsi="Times New Roman" w:cs="Times New Roman"/>
        </w:rPr>
        <w:t>[</w:t>
      </w:r>
      <w:r w:rsidR="00150ED4">
        <w:rPr>
          <w:rFonts w:ascii="Times New Roman" w:hAnsi="Times New Roman" w:cs="Times New Roman"/>
          <w:b/>
        </w:rPr>
        <w:t>attached</w:t>
      </w:r>
      <w:r w:rsidR="00150ED4" w:rsidRPr="0006028D">
        <w:rPr>
          <w:rFonts w:ascii="Times New Roman" w:hAnsi="Times New Roman" w:cs="Times New Roman"/>
        </w:rPr>
        <w:t>]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62500" cy="639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CHNER Five Women on the Street 19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56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 </w:t>
      </w:r>
      <w:r w:rsidR="006B1C62">
        <w:rPr>
          <w:rFonts w:ascii="Times New Roman" w:hAnsi="Times New Roman" w:cs="Times New Roman"/>
        </w:rPr>
        <w:t xml:space="preserve">Kirchner, E. L. (1913) </w:t>
      </w:r>
      <w:r w:rsidR="006B1C62">
        <w:rPr>
          <w:rFonts w:ascii="Times New Roman" w:hAnsi="Times New Roman" w:cs="Times New Roman"/>
          <w:i/>
        </w:rPr>
        <w:t>Five Women on the Street</w:t>
      </w:r>
      <w:r w:rsidR="006B1C62">
        <w:rPr>
          <w:rFonts w:ascii="Times New Roman" w:hAnsi="Times New Roman" w:cs="Times New Roman"/>
        </w:rPr>
        <w:t xml:space="preserve">, Museum Ludwig </w:t>
      </w:r>
      <w:r w:rsidR="00D37056">
        <w:rPr>
          <w:rFonts w:ascii="Times New Roman" w:hAnsi="Times New Roman" w:cs="Times New Roman"/>
        </w:rPr>
        <w:t>&lt;</w:t>
      </w:r>
      <w:hyperlink r:id="rId9" w:history="1">
        <w:r w:rsidR="00D37056" w:rsidRPr="0046514C">
          <w:rPr>
            <w:rStyle w:val="Hyperlink"/>
            <w:rFonts w:ascii="Times New Roman" w:hAnsi="Times New Roman" w:cs="Times New Roman"/>
          </w:rPr>
          <w:t>http://bit.ly/Qu2hl5</w:t>
        </w:r>
      </w:hyperlink>
      <w:r w:rsidR="00D37056">
        <w:rPr>
          <w:rFonts w:ascii="Times New Roman" w:hAnsi="Times New Roman" w:cs="Times New Roman"/>
        </w:rPr>
        <w:t>&gt;.</w:t>
      </w:r>
      <w:r w:rsidR="006B1C62">
        <w:rPr>
          <w:rFonts w:ascii="Times New Roman" w:hAnsi="Times New Roman" w:cs="Times New Roman"/>
        </w:rPr>
        <w:t xml:space="preserve"> 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7700" cy="77069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CHNER Street, Berlin 19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56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 </w:t>
      </w:r>
      <w:r>
        <w:rPr>
          <w:rFonts w:ascii="Times New Roman" w:hAnsi="Times New Roman" w:cs="Times New Roman"/>
        </w:rPr>
        <w:t xml:space="preserve">Kirchner, E. L. </w:t>
      </w:r>
      <w:r w:rsidR="00D37056">
        <w:rPr>
          <w:rFonts w:ascii="Times New Roman" w:hAnsi="Times New Roman" w:cs="Times New Roman"/>
        </w:rPr>
        <w:t xml:space="preserve">(1913) </w:t>
      </w:r>
      <w:r w:rsidR="00D37056">
        <w:rPr>
          <w:rFonts w:ascii="Times New Roman" w:hAnsi="Times New Roman" w:cs="Times New Roman"/>
          <w:i/>
        </w:rPr>
        <w:t>Street, Berlin</w:t>
      </w:r>
      <w:r w:rsidR="00D37056">
        <w:rPr>
          <w:rFonts w:ascii="Times New Roman" w:hAnsi="Times New Roman" w:cs="Times New Roman"/>
        </w:rPr>
        <w:t>, Museum of Modern Art &lt;</w:t>
      </w:r>
      <w:hyperlink r:id="rId11" w:history="1">
        <w:r w:rsidR="00D37056" w:rsidRPr="0046514C">
          <w:rPr>
            <w:rStyle w:val="Hyperlink"/>
            <w:rFonts w:ascii="Times New Roman" w:hAnsi="Times New Roman" w:cs="Times New Roman"/>
          </w:rPr>
          <w:t>http://bit.ly/penxrl</w:t>
        </w:r>
      </w:hyperlink>
      <w:r w:rsidR="00D37056">
        <w:rPr>
          <w:rFonts w:ascii="Times New Roman" w:hAnsi="Times New Roman" w:cs="Times New Roman"/>
        </w:rPr>
        <w:t>&gt;.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200912" cy="159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CHNER Two Women in the Street 19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0E" w:rsidRPr="00A613F5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3 </w:t>
      </w:r>
      <w:r>
        <w:rPr>
          <w:rFonts w:ascii="Times New Roman" w:hAnsi="Times New Roman" w:cs="Times New Roman"/>
        </w:rPr>
        <w:t xml:space="preserve">Kirchner, E. L. </w:t>
      </w:r>
      <w:r w:rsidR="00D37056" w:rsidRPr="00D37056">
        <w:rPr>
          <w:rFonts w:ascii="Times New Roman" w:hAnsi="Times New Roman" w:cs="Times New Roman"/>
        </w:rPr>
        <w:t xml:space="preserve"> (1914) </w:t>
      </w:r>
      <w:r w:rsidR="00D37056" w:rsidRPr="00D37056">
        <w:rPr>
          <w:rFonts w:ascii="Times New Roman" w:hAnsi="Times New Roman" w:cs="Times New Roman"/>
          <w:i/>
        </w:rPr>
        <w:t>Two Women in the Street</w:t>
      </w:r>
      <w:r w:rsidR="00D37056" w:rsidRPr="00D37056">
        <w:rPr>
          <w:rFonts w:ascii="Times New Roman" w:hAnsi="Times New Roman" w:cs="Times New Roman"/>
        </w:rPr>
        <w:t>, Kunstsammlung Nordrhein-Westfale</w:t>
      </w:r>
      <w:r w:rsidR="00D37056" w:rsidRPr="00D37056">
        <w:rPr>
          <w:rFonts w:ascii="Times New Roman" w:hAnsi="Times New Roman" w:cs="Times New Roman"/>
          <w:i/>
        </w:rPr>
        <w:t xml:space="preserve"> &lt;</w:t>
      </w:r>
      <w:r w:rsidR="00D37056" w:rsidRPr="00D37056">
        <w:rPr>
          <w:rFonts w:ascii="Times New Roman" w:hAnsi="Times New Roman" w:cs="Times New Roman"/>
        </w:rPr>
        <w:t>http://bit.ly/MhMYKG</w:t>
      </w:r>
      <w:r w:rsidR="00D37056" w:rsidRPr="00D37056">
        <w:rPr>
          <w:rFonts w:ascii="Times New Roman" w:hAnsi="Times New Roman" w:cs="Times New Roman"/>
          <w:i/>
        </w:rPr>
        <w:t>&gt;</w:t>
      </w:r>
      <w:r w:rsidR="003578A8" w:rsidRPr="00A613F5">
        <w:rPr>
          <w:rFonts w:ascii="Times New Roman" w:hAnsi="Times New Roman" w:cs="Times New Roman"/>
        </w:rPr>
        <w:t>.</w:t>
      </w:r>
    </w:p>
    <w:p w:rsidR="00B26DAD" w:rsidRDefault="003578A8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(3) </w:t>
      </w:r>
      <w:r w:rsidR="00BC770E" w:rsidRPr="00A613F5">
        <w:rPr>
          <w:rFonts w:ascii="Times New Roman" w:hAnsi="Times New Roman" w:cs="Times New Roman"/>
        </w:rPr>
        <w:t xml:space="preserve">Henri Gaudier-Brzeska (Vorticist sculptor and painter): </w:t>
      </w:r>
      <w:r w:rsidR="00B26DAD">
        <w:rPr>
          <w:rFonts w:ascii="Times New Roman" w:hAnsi="Times New Roman" w:cs="Times New Roman"/>
        </w:rPr>
        <w:t>[</w:t>
      </w:r>
      <w:r w:rsidR="00DF1C70" w:rsidRPr="00A613F5">
        <w:rPr>
          <w:rFonts w:ascii="Times New Roman" w:hAnsi="Times New Roman" w:cs="Times New Roman"/>
          <w:b/>
        </w:rPr>
        <w:t>attached</w:t>
      </w:r>
      <w:r w:rsidR="00B26DAD">
        <w:rPr>
          <w:rFonts w:ascii="Times New Roman" w:hAnsi="Times New Roman" w:cs="Times New Roman"/>
        </w:rPr>
        <w:t>]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4E2217">
        <w:rPr>
          <w:rFonts w:ascii="Times New Roman" w:hAnsi="Times New Roman" w:cs="Times New Roman"/>
          <w:noProof/>
        </w:rPr>
        <w:drawing>
          <wp:inline distT="0" distB="0" distL="0" distR="0">
            <wp:extent cx="338137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DIER-BRZESKA Self-Portrait 19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0E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4 </w:t>
      </w:r>
      <w:r w:rsidR="00B26DAD">
        <w:rPr>
          <w:rFonts w:ascii="Times New Roman" w:hAnsi="Times New Roman" w:cs="Times New Roman"/>
        </w:rPr>
        <w:t xml:space="preserve">Gaudier-Brzeska, H. (1913) </w:t>
      </w:r>
      <w:r w:rsidR="00B26DAD">
        <w:rPr>
          <w:rFonts w:ascii="Times New Roman" w:hAnsi="Times New Roman" w:cs="Times New Roman"/>
          <w:i/>
        </w:rPr>
        <w:t>Self Portrait</w:t>
      </w:r>
      <w:r w:rsidR="00B26DAD">
        <w:rPr>
          <w:rFonts w:ascii="Times New Roman" w:hAnsi="Times New Roman" w:cs="Times New Roman"/>
        </w:rPr>
        <w:t>, Southampton City Art Gallery &lt;</w:t>
      </w:r>
      <w:r w:rsidR="00B26DAD" w:rsidRPr="00B26DAD">
        <w:rPr>
          <w:rFonts w:ascii="Times New Roman" w:hAnsi="Times New Roman" w:cs="Times New Roman"/>
        </w:rPr>
        <w:t>http://bit.ly/Pnx8c8</w:t>
      </w:r>
      <w:r w:rsidR="00B26DAD">
        <w:rPr>
          <w:rFonts w:ascii="Times New Roman" w:hAnsi="Times New Roman" w:cs="Times New Roman"/>
        </w:rPr>
        <w:t>&gt;.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09738" cy="80794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DIER-BRZESKA Red Stone Dancer 19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61" cy="80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D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 </w:t>
      </w:r>
      <w:r>
        <w:rPr>
          <w:rFonts w:ascii="Times New Roman" w:hAnsi="Times New Roman" w:cs="Times New Roman"/>
        </w:rPr>
        <w:t xml:space="preserve">Gaudier-Brzeska, H. </w:t>
      </w:r>
      <w:r w:rsidR="00B26DAD">
        <w:rPr>
          <w:rFonts w:ascii="Times New Roman" w:hAnsi="Times New Roman" w:cs="Times New Roman"/>
        </w:rPr>
        <w:t xml:space="preserve">(1913) </w:t>
      </w:r>
      <w:r w:rsidR="00B26DAD">
        <w:rPr>
          <w:rFonts w:ascii="Times New Roman" w:hAnsi="Times New Roman" w:cs="Times New Roman"/>
          <w:i/>
        </w:rPr>
        <w:t>Red Stone Dancer</w:t>
      </w:r>
      <w:r w:rsidR="00B26DAD">
        <w:rPr>
          <w:rFonts w:ascii="Times New Roman" w:hAnsi="Times New Roman" w:cs="Times New Roman"/>
        </w:rPr>
        <w:t>, Tate Britain &lt;</w:t>
      </w:r>
      <w:r w:rsidR="00B26DAD" w:rsidRPr="00B26DAD">
        <w:rPr>
          <w:rFonts w:ascii="Times New Roman" w:hAnsi="Times New Roman" w:cs="Times New Roman"/>
        </w:rPr>
        <w:t>http://bit.ly/N9rF90</w:t>
      </w:r>
      <w:r w:rsidR="00B26DAD">
        <w:rPr>
          <w:rFonts w:ascii="Times New Roman" w:hAnsi="Times New Roman" w:cs="Times New Roman"/>
        </w:rPr>
        <w:t>&gt;.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7700" cy="44297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DIER-BRZESKA Fish 191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D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6 </w:t>
      </w:r>
      <w:r>
        <w:rPr>
          <w:rFonts w:ascii="Times New Roman" w:hAnsi="Times New Roman" w:cs="Times New Roman"/>
        </w:rPr>
        <w:t xml:space="preserve">Gaudier-Brzeska, H. </w:t>
      </w:r>
      <w:r w:rsidR="00B26DAD">
        <w:rPr>
          <w:rFonts w:ascii="Times New Roman" w:hAnsi="Times New Roman" w:cs="Times New Roman"/>
        </w:rPr>
        <w:t xml:space="preserve">(1914) </w:t>
      </w:r>
      <w:r w:rsidR="00B26DAD">
        <w:rPr>
          <w:rFonts w:ascii="Times New Roman" w:hAnsi="Times New Roman" w:cs="Times New Roman"/>
          <w:i/>
        </w:rPr>
        <w:t>Fish</w:t>
      </w:r>
      <w:r w:rsidR="00B26DAD">
        <w:rPr>
          <w:rFonts w:ascii="Times New Roman" w:hAnsi="Times New Roman" w:cs="Times New Roman"/>
        </w:rPr>
        <w:t>, Tate Britain, &lt;</w:t>
      </w:r>
      <w:r w:rsidR="00B26DAD" w:rsidRPr="00B26DAD">
        <w:rPr>
          <w:rFonts w:ascii="Times New Roman" w:hAnsi="Times New Roman" w:cs="Times New Roman"/>
        </w:rPr>
        <w:t>http://bit.ly/Qu551w</w:t>
      </w:r>
      <w:r w:rsidR="00B26DAD">
        <w:rPr>
          <w:rFonts w:ascii="Times New Roman" w:hAnsi="Times New Roman" w:cs="Times New Roman"/>
        </w:rPr>
        <w:t>&gt;.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7700" cy="7016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DIER-BRZESKA Hieratic Head of Ezra Pound 19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D" w:rsidRPr="00B26DAD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7 </w:t>
      </w:r>
      <w:r>
        <w:rPr>
          <w:rFonts w:ascii="Times New Roman" w:hAnsi="Times New Roman" w:cs="Times New Roman"/>
        </w:rPr>
        <w:t xml:space="preserve">Gaudier-Brzeska, H. </w:t>
      </w:r>
      <w:r w:rsidR="00B26DAD">
        <w:rPr>
          <w:rFonts w:ascii="Times New Roman" w:hAnsi="Times New Roman" w:cs="Times New Roman"/>
        </w:rPr>
        <w:t xml:space="preserve">(1914) </w:t>
      </w:r>
      <w:r w:rsidR="00B26DAD">
        <w:rPr>
          <w:rFonts w:ascii="Times New Roman" w:hAnsi="Times New Roman" w:cs="Times New Roman"/>
          <w:i/>
        </w:rPr>
        <w:t>Hieratic Head of Ezra Pound</w:t>
      </w:r>
      <w:r w:rsidR="00B26DAD">
        <w:rPr>
          <w:rFonts w:ascii="Times New Roman" w:hAnsi="Times New Roman" w:cs="Times New Roman"/>
        </w:rPr>
        <w:t>, National Gallery of Art, Washington &lt;</w:t>
      </w:r>
      <w:r w:rsidR="00B26DAD" w:rsidRPr="00B26DAD">
        <w:rPr>
          <w:rFonts w:ascii="Times New Roman" w:hAnsi="Times New Roman" w:cs="Times New Roman"/>
        </w:rPr>
        <w:t>http://bit.ly/R5Anen</w:t>
      </w:r>
      <w:r w:rsidR="00B26DAD">
        <w:rPr>
          <w:rFonts w:ascii="Times New Roman" w:hAnsi="Times New Roman" w:cs="Times New Roman"/>
        </w:rPr>
        <w:t>&gt;.</w:t>
      </w:r>
    </w:p>
    <w:p w:rsidR="00BC770E" w:rsidRDefault="003578A8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A613F5">
        <w:rPr>
          <w:rFonts w:ascii="Times New Roman" w:hAnsi="Times New Roman" w:cs="Times New Roman"/>
        </w:rPr>
        <w:t xml:space="preserve">(4) Wyndham Lewis (war art): </w:t>
      </w:r>
      <w:r w:rsidR="0006028D">
        <w:rPr>
          <w:rFonts w:ascii="Times New Roman" w:hAnsi="Times New Roman" w:cs="Times New Roman"/>
          <w:b/>
        </w:rPr>
        <w:t>[</w:t>
      </w:r>
      <w:r w:rsidR="00037AF1" w:rsidRPr="00A613F5">
        <w:rPr>
          <w:rFonts w:ascii="Times New Roman" w:hAnsi="Times New Roman" w:cs="Times New Roman"/>
          <w:b/>
        </w:rPr>
        <w:t>attached</w:t>
      </w:r>
      <w:r w:rsidR="0006028D">
        <w:rPr>
          <w:rFonts w:ascii="Times New Roman" w:hAnsi="Times New Roman" w:cs="Times New Roman"/>
        </w:rPr>
        <w:t>]</w:t>
      </w:r>
      <w:r w:rsidR="00037AF1" w:rsidRPr="00A613F5">
        <w:rPr>
          <w:rFonts w:ascii="Times New Roman" w:hAnsi="Times New Roman" w:cs="Times New Roman"/>
        </w:rPr>
        <w:t xml:space="preserve"> </w:t>
      </w:r>
    </w:p>
    <w:p w:rsidR="00AF47D6" w:rsidRDefault="00AF47D6" w:rsidP="0006028D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4E221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9105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WIS A Canadian Gun-Pit 19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D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8 </w:t>
      </w:r>
      <w:r w:rsidR="00B26DAD">
        <w:rPr>
          <w:rFonts w:ascii="Times New Roman" w:hAnsi="Times New Roman" w:cs="Times New Roman"/>
        </w:rPr>
        <w:t xml:space="preserve">Lewis, W. (1918) </w:t>
      </w:r>
      <w:r w:rsidR="00B26DAD">
        <w:rPr>
          <w:rFonts w:ascii="Times New Roman" w:hAnsi="Times New Roman" w:cs="Times New Roman"/>
          <w:i/>
        </w:rPr>
        <w:t>A Canadian Gun-pit</w:t>
      </w:r>
      <w:r w:rsidR="00B26DAD">
        <w:rPr>
          <w:rFonts w:ascii="Times New Roman" w:hAnsi="Times New Roman" w:cs="Times New Roman"/>
        </w:rPr>
        <w:t>, National Gallery of Canada &lt;</w:t>
      </w:r>
      <w:r w:rsidR="00B26DAD" w:rsidRPr="00B26DAD">
        <w:rPr>
          <w:rFonts w:ascii="Times New Roman" w:hAnsi="Times New Roman" w:cs="Times New Roman"/>
        </w:rPr>
        <w:t>http://bit.ly/NHLwBd</w:t>
      </w:r>
      <w:r w:rsidR="00B26DAD">
        <w:rPr>
          <w:rFonts w:ascii="Times New Roman" w:hAnsi="Times New Roman" w:cs="Times New Roman"/>
        </w:rPr>
        <w:t>&gt;.</w:t>
      </w:r>
    </w:p>
    <w:p w:rsidR="00AF47D6" w:rsidRPr="00B26DAD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 w:rsidRPr="004E2217">
        <w:rPr>
          <w:rFonts w:ascii="Times New Roman" w:hAnsi="Times New Roman" w:cs="Times New Roman"/>
          <w:noProof/>
        </w:rPr>
        <w:drawing>
          <wp:inline distT="0" distB="0" distL="0" distR="0">
            <wp:extent cx="46672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WIS A Battery Shelled 191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D" w:rsidRPr="00D74420" w:rsidRDefault="00AF47D6" w:rsidP="0006028D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9 </w:t>
      </w:r>
      <w:r>
        <w:rPr>
          <w:rFonts w:ascii="Times New Roman" w:hAnsi="Times New Roman" w:cs="Times New Roman"/>
        </w:rPr>
        <w:t>Lewis, W.</w:t>
      </w:r>
      <w:r w:rsidR="00D74420">
        <w:rPr>
          <w:rFonts w:ascii="Times New Roman" w:hAnsi="Times New Roman" w:cs="Times New Roman"/>
        </w:rPr>
        <w:t xml:space="preserve"> (1919) </w:t>
      </w:r>
      <w:r w:rsidR="00D74420">
        <w:rPr>
          <w:rFonts w:ascii="Times New Roman" w:hAnsi="Times New Roman" w:cs="Times New Roman"/>
          <w:i/>
        </w:rPr>
        <w:t>A Battery Shelled</w:t>
      </w:r>
      <w:r w:rsidR="00D74420">
        <w:rPr>
          <w:rFonts w:ascii="Times New Roman" w:hAnsi="Times New Roman" w:cs="Times New Roman"/>
        </w:rPr>
        <w:t>, Imperial War Museum &lt;</w:t>
      </w:r>
      <w:r w:rsidR="00D74420" w:rsidRPr="00D74420">
        <w:t xml:space="preserve"> </w:t>
      </w:r>
      <w:r w:rsidR="00D74420" w:rsidRPr="00D74420">
        <w:rPr>
          <w:rFonts w:ascii="Times New Roman" w:hAnsi="Times New Roman" w:cs="Times New Roman"/>
        </w:rPr>
        <w:t>http://bit.ly/IxjnG8</w:t>
      </w:r>
      <w:r w:rsidR="00D74420">
        <w:rPr>
          <w:rFonts w:ascii="Times New Roman" w:hAnsi="Times New Roman" w:cs="Times New Roman"/>
        </w:rPr>
        <w:t>&gt;.</w:t>
      </w:r>
    </w:p>
    <w:p w:rsidR="00E10C44" w:rsidRPr="00A613F5" w:rsidRDefault="00E10C44" w:rsidP="0006028D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E10C44" w:rsidRPr="00A613F5" w:rsidSect="00A613F5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5F7" w:rsidRDefault="000D25F7" w:rsidP="00923B76">
      <w:r>
        <w:separator/>
      </w:r>
    </w:p>
  </w:endnote>
  <w:endnote w:type="continuationSeparator" w:id="0">
    <w:p w:rsidR="000D25F7" w:rsidRDefault="000D25F7" w:rsidP="009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5F7" w:rsidRDefault="00227072" w:rsidP="00923B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5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25F7" w:rsidRDefault="000D2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5F7" w:rsidRDefault="00227072" w:rsidP="00923B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5F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6AC5">
      <w:rPr>
        <w:rStyle w:val="PageNumber"/>
      </w:rPr>
      <w:t>1</w:t>
    </w:r>
    <w:r>
      <w:rPr>
        <w:rStyle w:val="PageNumber"/>
      </w:rPr>
      <w:fldChar w:fldCharType="end"/>
    </w:r>
  </w:p>
  <w:p w:rsidR="000D25F7" w:rsidRDefault="000D2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5F7" w:rsidRDefault="000D25F7" w:rsidP="00923B76">
      <w:r>
        <w:separator/>
      </w:r>
    </w:p>
  </w:footnote>
  <w:footnote w:type="continuationSeparator" w:id="0">
    <w:p w:rsidR="000D25F7" w:rsidRDefault="000D25F7" w:rsidP="009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30D4"/>
    <w:multiLevelType w:val="hybridMultilevel"/>
    <w:tmpl w:val="F2B0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trackRevisions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2CE9"/>
    <w:rsid w:val="000008CD"/>
    <w:rsid w:val="00011427"/>
    <w:rsid w:val="00037AF1"/>
    <w:rsid w:val="0006028D"/>
    <w:rsid w:val="0006770B"/>
    <w:rsid w:val="00067E9E"/>
    <w:rsid w:val="00093A0E"/>
    <w:rsid w:val="000B0EC1"/>
    <w:rsid w:val="000D25F7"/>
    <w:rsid w:val="001025F4"/>
    <w:rsid w:val="0012121A"/>
    <w:rsid w:val="00121AAD"/>
    <w:rsid w:val="00122BC7"/>
    <w:rsid w:val="00150ED4"/>
    <w:rsid w:val="0016462F"/>
    <w:rsid w:val="00172BBD"/>
    <w:rsid w:val="00175FE6"/>
    <w:rsid w:val="001A6EC1"/>
    <w:rsid w:val="001B7440"/>
    <w:rsid w:val="001C4595"/>
    <w:rsid w:val="001E4A48"/>
    <w:rsid w:val="00212D46"/>
    <w:rsid w:val="00227072"/>
    <w:rsid w:val="00237B7C"/>
    <w:rsid w:val="00263C9B"/>
    <w:rsid w:val="0028170E"/>
    <w:rsid w:val="002D63A9"/>
    <w:rsid w:val="002E3694"/>
    <w:rsid w:val="002F366F"/>
    <w:rsid w:val="00320845"/>
    <w:rsid w:val="00332879"/>
    <w:rsid w:val="00336C87"/>
    <w:rsid w:val="0034541C"/>
    <w:rsid w:val="003578A8"/>
    <w:rsid w:val="00377EF1"/>
    <w:rsid w:val="003852DC"/>
    <w:rsid w:val="003F6628"/>
    <w:rsid w:val="00402882"/>
    <w:rsid w:val="004104CD"/>
    <w:rsid w:val="00435498"/>
    <w:rsid w:val="0044375E"/>
    <w:rsid w:val="00486524"/>
    <w:rsid w:val="00487368"/>
    <w:rsid w:val="004A5A7C"/>
    <w:rsid w:val="004E2217"/>
    <w:rsid w:val="00500A25"/>
    <w:rsid w:val="00523A5D"/>
    <w:rsid w:val="00525A7D"/>
    <w:rsid w:val="00530946"/>
    <w:rsid w:val="005447CE"/>
    <w:rsid w:val="00591038"/>
    <w:rsid w:val="005A0EF7"/>
    <w:rsid w:val="005C0977"/>
    <w:rsid w:val="005D1B3D"/>
    <w:rsid w:val="005E3160"/>
    <w:rsid w:val="005F4806"/>
    <w:rsid w:val="00603BB8"/>
    <w:rsid w:val="00621557"/>
    <w:rsid w:val="006961FD"/>
    <w:rsid w:val="006A2BF3"/>
    <w:rsid w:val="006B1C62"/>
    <w:rsid w:val="006B1DB1"/>
    <w:rsid w:val="006D2635"/>
    <w:rsid w:val="00720EC4"/>
    <w:rsid w:val="00734609"/>
    <w:rsid w:val="00743F3A"/>
    <w:rsid w:val="007561C3"/>
    <w:rsid w:val="00765693"/>
    <w:rsid w:val="00771CE8"/>
    <w:rsid w:val="007957C8"/>
    <w:rsid w:val="007C359E"/>
    <w:rsid w:val="007C73D1"/>
    <w:rsid w:val="007F60CE"/>
    <w:rsid w:val="00800950"/>
    <w:rsid w:val="00822E57"/>
    <w:rsid w:val="0083068D"/>
    <w:rsid w:val="00861DEF"/>
    <w:rsid w:val="00875F99"/>
    <w:rsid w:val="008B69A6"/>
    <w:rsid w:val="008B7E7D"/>
    <w:rsid w:val="008F7812"/>
    <w:rsid w:val="00923B76"/>
    <w:rsid w:val="009674D9"/>
    <w:rsid w:val="009678D2"/>
    <w:rsid w:val="00976705"/>
    <w:rsid w:val="00996FA9"/>
    <w:rsid w:val="009A2279"/>
    <w:rsid w:val="009C2CE9"/>
    <w:rsid w:val="009E4CDC"/>
    <w:rsid w:val="009F5096"/>
    <w:rsid w:val="00A21497"/>
    <w:rsid w:val="00A34287"/>
    <w:rsid w:val="00A4007F"/>
    <w:rsid w:val="00A4137A"/>
    <w:rsid w:val="00A4681A"/>
    <w:rsid w:val="00A46C5D"/>
    <w:rsid w:val="00A524BF"/>
    <w:rsid w:val="00A613F5"/>
    <w:rsid w:val="00A75FAC"/>
    <w:rsid w:val="00A86AC5"/>
    <w:rsid w:val="00A92332"/>
    <w:rsid w:val="00A93C51"/>
    <w:rsid w:val="00AA7C22"/>
    <w:rsid w:val="00AB78AC"/>
    <w:rsid w:val="00AC53E0"/>
    <w:rsid w:val="00AD4DE6"/>
    <w:rsid w:val="00AF068C"/>
    <w:rsid w:val="00AF47D6"/>
    <w:rsid w:val="00B24E07"/>
    <w:rsid w:val="00B26DAD"/>
    <w:rsid w:val="00B274A2"/>
    <w:rsid w:val="00B61775"/>
    <w:rsid w:val="00BA11FF"/>
    <w:rsid w:val="00BB1B71"/>
    <w:rsid w:val="00BC770E"/>
    <w:rsid w:val="00BD6F2F"/>
    <w:rsid w:val="00C110ED"/>
    <w:rsid w:val="00C1759F"/>
    <w:rsid w:val="00C207CE"/>
    <w:rsid w:val="00C319FF"/>
    <w:rsid w:val="00C34785"/>
    <w:rsid w:val="00C364B4"/>
    <w:rsid w:val="00C64D53"/>
    <w:rsid w:val="00C830DD"/>
    <w:rsid w:val="00C84230"/>
    <w:rsid w:val="00C96621"/>
    <w:rsid w:val="00CC3597"/>
    <w:rsid w:val="00CF0EA6"/>
    <w:rsid w:val="00CF6440"/>
    <w:rsid w:val="00D04399"/>
    <w:rsid w:val="00D07B1C"/>
    <w:rsid w:val="00D1047B"/>
    <w:rsid w:val="00D12408"/>
    <w:rsid w:val="00D2052C"/>
    <w:rsid w:val="00D32742"/>
    <w:rsid w:val="00D37056"/>
    <w:rsid w:val="00D74420"/>
    <w:rsid w:val="00D80E8F"/>
    <w:rsid w:val="00DB148D"/>
    <w:rsid w:val="00DF1C70"/>
    <w:rsid w:val="00E00A32"/>
    <w:rsid w:val="00E05F37"/>
    <w:rsid w:val="00E10C44"/>
    <w:rsid w:val="00E16EFA"/>
    <w:rsid w:val="00E2153D"/>
    <w:rsid w:val="00E5523E"/>
    <w:rsid w:val="00E8283F"/>
    <w:rsid w:val="00EE73CA"/>
    <w:rsid w:val="00F04109"/>
    <w:rsid w:val="00F33BD2"/>
    <w:rsid w:val="00F759D9"/>
    <w:rsid w:val="00F76253"/>
    <w:rsid w:val="00FC2E48"/>
    <w:rsid w:val="00FF507C"/>
    <w:rsid w:val="00FF6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5D"/>
    <w:pPr>
      <w:ind w:left="720"/>
      <w:contextualSpacing/>
    </w:pPr>
  </w:style>
  <w:style w:type="paragraph" w:styleId="NormalWeb">
    <w:name w:val="Normal (Web)"/>
    <w:basedOn w:val="Normal"/>
    <w:rsid w:val="002F36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F04109"/>
    <w:pPr>
      <w:suppressAutoHyphens/>
    </w:pPr>
    <w:rPr>
      <w:rFonts w:ascii="Times New Roman" w:eastAsia="MS Mincho" w:hAnsi="Times New Roman" w:cs="Times New Roman"/>
      <w:sz w:val="20"/>
      <w:szCs w:val="20"/>
      <w:lang w:val="en-AU"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4109"/>
    <w:rPr>
      <w:rFonts w:ascii="Times New Roman" w:eastAsia="MS Mincho" w:hAnsi="Times New Roman" w:cs="Times New Roman"/>
      <w:sz w:val="20"/>
      <w:szCs w:val="20"/>
      <w:lang w:val="en-AU" w:eastAsia="ar-SA"/>
    </w:rPr>
  </w:style>
  <w:style w:type="paragraph" w:styleId="BodyText">
    <w:name w:val="Body Text"/>
    <w:basedOn w:val="Normal"/>
    <w:link w:val="BodyTextChar"/>
    <w:uiPriority w:val="99"/>
    <w:rsid w:val="00067E9E"/>
    <w:pPr>
      <w:suppressAutoHyphens/>
      <w:spacing w:after="120"/>
    </w:pPr>
    <w:rPr>
      <w:rFonts w:ascii="Times New Roman" w:eastAsia="MS Mincho" w:hAnsi="Times New Roman" w:cs="Times New Roman"/>
      <w:lang w:val="en-AU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067E9E"/>
    <w:rPr>
      <w:rFonts w:ascii="Times New Roman" w:eastAsia="MS Mincho" w:hAnsi="Times New Roman" w:cs="Times New Roman"/>
      <w:lang w:val="en-AU" w:eastAsia="ar-SA"/>
    </w:rPr>
  </w:style>
  <w:style w:type="paragraph" w:styleId="Footer">
    <w:name w:val="footer"/>
    <w:basedOn w:val="Normal"/>
    <w:link w:val="FooterChar"/>
    <w:uiPriority w:val="99"/>
    <w:unhideWhenUsed/>
    <w:rsid w:val="00923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B76"/>
  </w:style>
  <w:style w:type="character" w:styleId="PageNumber">
    <w:name w:val="page number"/>
    <w:basedOn w:val="DefaultParagraphFont"/>
    <w:uiPriority w:val="99"/>
    <w:semiHidden/>
    <w:unhideWhenUsed/>
    <w:rsid w:val="00923B76"/>
  </w:style>
  <w:style w:type="character" w:styleId="Hyperlink">
    <w:name w:val="Hyperlink"/>
    <w:basedOn w:val="DefaultParagraphFont"/>
    <w:uiPriority w:val="99"/>
    <w:unhideWhenUsed/>
    <w:rsid w:val="00175F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3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3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3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5D"/>
    <w:pPr>
      <w:ind w:left="720"/>
      <w:contextualSpacing/>
    </w:pPr>
  </w:style>
  <w:style w:type="paragraph" w:styleId="NormalWeb">
    <w:name w:val="Normal (Web)"/>
    <w:basedOn w:val="Normal"/>
    <w:rsid w:val="002F36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F04109"/>
    <w:pPr>
      <w:suppressAutoHyphens/>
    </w:pPr>
    <w:rPr>
      <w:rFonts w:ascii="Times New Roman" w:eastAsia="MS Mincho" w:hAnsi="Times New Roman" w:cs="Times New Roman"/>
      <w:sz w:val="20"/>
      <w:szCs w:val="20"/>
      <w:lang w:val="en-AU"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4109"/>
    <w:rPr>
      <w:rFonts w:ascii="Times New Roman" w:eastAsia="MS Mincho" w:hAnsi="Times New Roman" w:cs="Times New Roman"/>
      <w:sz w:val="20"/>
      <w:szCs w:val="20"/>
      <w:lang w:val="en-AU" w:eastAsia="ar-SA"/>
    </w:rPr>
  </w:style>
  <w:style w:type="paragraph" w:styleId="BodyText">
    <w:name w:val="Body Text"/>
    <w:basedOn w:val="Normal"/>
    <w:link w:val="BodyTextChar"/>
    <w:uiPriority w:val="99"/>
    <w:rsid w:val="00067E9E"/>
    <w:pPr>
      <w:suppressAutoHyphens/>
      <w:spacing w:after="120"/>
    </w:pPr>
    <w:rPr>
      <w:rFonts w:ascii="Times New Roman" w:eastAsia="MS Mincho" w:hAnsi="Times New Roman" w:cs="Times New Roman"/>
      <w:lang w:val="en-AU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067E9E"/>
    <w:rPr>
      <w:rFonts w:ascii="Times New Roman" w:eastAsia="MS Mincho" w:hAnsi="Times New Roman" w:cs="Times New Roman"/>
      <w:lang w:val="en-AU" w:eastAsia="ar-SA"/>
    </w:rPr>
  </w:style>
  <w:style w:type="paragraph" w:styleId="Footer">
    <w:name w:val="footer"/>
    <w:basedOn w:val="Normal"/>
    <w:link w:val="FooterChar"/>
    <w:uiPriority w:val="99"/>
    <w:unhideWhenUsed/>
    <w:rsid w:val="00923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B76"/>
  </w:style>
  <w:style w:type="character" w:styleId="PageNumber">
    <w:name w:val="page number"/>
    <w:basedOn w:val="DefaultParagraphFont"/>
    <w:uiPriority w:val="99"/>
    <w:semiHidden/>
    <w:unhideWhenUsed/>
    <w:rsid w:val="00923B76"/>
  </w:style>
  <w:style w:type="character" w:styleId="Hyperlink">
    <w:name w:val="Hyperlink"/>
    <w:basedOn w:val="DefaultParagraphFont"/>
    <w:uiPriority w:val="99"/>
    <w:unhideWhenUsed/>
    <w:rsid w:val="00175F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3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3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3F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it.ly/OAfirj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penxr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microsoft.com/office/2007/relationships/stylesWithEffects" Target="stylesWithEffects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it.ly/Qu2hl5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MQ at home</Company>
  <LinksUpToDate>false</LinksUpToDate>
  <CharactersWithSpaces>16772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Sheehan</dc:creator>
  <cp:lastModifiedBy>artsadmin</cp:lastModifiedBy>
  <cp:revision>2</cp:revision>
  <cp:lastPrinted>2012-08-29T16:09:00Z</cp:lastPrinted>
  <dcterms:created xsi:type="dcterms:W3CDTF">2012-09-26T00:44:00Z</dcterms:created>
  <dcterms:modified xsi:type="dcterms:W3CDTF">2012-09-26T00:44:00Z</dcterms:modified>
</cp:coreProperties>
</file>