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35F11A" w14:textId="77777777" w:rsidTr="00922950">
        <w:tc>
          <w:tcPr>
            <w:tcW w:w="491" w:type="dxa"/>
            <w:vMerge w:val="restart"/>
            <w:shd w:val="clear" w:color="auto" w:fill="A6A6A6" w:themeFill="background1" w:themeFillShade="A6"/>
            <w:textDirection w:val="btLr"/>
          </w:tcPr>
          <w:p w14:paraId="62FDE1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D8A327442BDA4B827DFE7E384D103C"/>
            </w:placeholder>
            <w:showingPlcHdr/>
            <w:dropDownList>
              <w:listItem w:displayText="Dr." w:value="Dr."/>
              <w:listItem w:displayText="Prof." w:value="Prof."/>
            </w:dropDownList>
          </w:sdtPr>
          <w:sdtEndPr/>
          <w:sdtContent>
            <w:tc>
              <w:tcPr>
                <w:tcW w:w="1259" w:type="dxa"/>
              </w:tcPr>
              <w:p w14:paraId="40B79B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0CFF83950EF84F91D177D3537DD155"/>
            </w:placeholder>
            <w:text/>
          </w:sdtPr>
          <w:sdtEndPr/>
          <w:sdtContent>
            <w:tc>
              <w:tcPr>
                <w:tcW w:w="2073" w:type="dxa"/>
              </w:tcPr>
              <w:p w14:paraId="5ECC1D99" w14:textId="77777777" w:rsidR="00B574C9" w:rsidRDefault="00811FBC" w:rsidP="00811FBC">
                <w:proofErr w:type="spellStart"/>
                <w:r>
                  <w:t>Uta</w:t>
                </w:r>
                <w:proofErr w:type="spellEnd"/>
              </w:p>
            </w:tc>
          </w:sdtContent>
        </w:sdt>
        <w:sdt>
          <w:sdtPr>
            <w:alias w:val="Middle name"/>
            <w:tag w:val="authorMiddleName"/>
            <w:id w:val="-2076034781"/>
            <w:placeholder>
              <w:docPart w:val="4F9921DE0AD72F42AFA4C7225B6BAC86"/>
            </w:placeholder>
            <w:showingPlcHdr/>
            <w:text/>
          </w:sdtPr>
          <w:sdtEndPr/>
          <w:sdtContent>
            <w:tc>
              <w:tcPr>
                <w:tcW w:w="2551" w:type="dxa"/>
              </w:tcPr>
              <w:p w14:paraId="579862A1" w14:textId="77777777" w:rsidR="00B574C9" w:rsidRDefault="00B574C9" w:rsidP="00922950">
                <w:r>
                  <w:rPr>
                    <w:rStyle w:val="PlaceholderText"/>
                  </w:rPr>
                  <w:t>[Middle name]</w:t>
                </w:r>
              </w:p>
            </w:tc>
          </w:sdtContent>
        </w:sdt>
        <w:sdt>
          <w:sdtPr>
            <w:alias w:val="Last name"/>
            <w:tag w:val="authorLastName"/>
            <w:id w:val="-1088529830"/>
            <w:placeholder>
              <w:docPart w:val="18A07A39A1EE274497EC1DCD67B8C223"/>
            </w:placeholder>
            <w:text/>
          </w:sdtPr>
          <w:sdtEndPr/>
          <w:sdtContent>
            <w:tc>
              <w:tcPr>
                <w:tcW w:w="2642" w:type="dxa"/>
              </w:tcPr>
              <w:p w14:paraId="0C0C917C" w14:textId="77777777" w:rsidR="00B574C9" w:rsidRDefault="00811FBC" w:rsidP="00811FBC">
                <w:proofErr w:type="spellStart"/>
                <w:r>
                  <w:t>Protz</w:t>
                </w:r>
                <w:proofErr w:type="spellEnd"/>
              </w:p>
            </w:tc>
          </w:sdtContent>
        </w:sdt>
      </w:tr>
      <w:tr w:rsidR="00B574C9" w14:paraId="1EE73B42" w14:textId="77777777" w:rsidTr="001A6A06">
        <w:trPr>
          <w:trHeight w:val="986"/>
        </w:trPr>
        <w:tc>
          <w:tcPr>
            <w:tcW w:w="491" w:type="dxa"/>
            <w:vMerge/>
            <w:shd w:val="clear" w:color="auto" w:fill="A6A6A6" w:themeFill="background1" w:themeFillShade="A6"/>
          </w:tcPr>
          <w:p w14:paraId="056F4EFC" w14:textId="77777777" w:rsidR="00B574C9" w:rsidRPr="001A6A06" w:rsidRDefault="00B574C9" w:rsidP="00CF1542">
            <w:pPr>
              <w:jc w:val="center"/>
              <w:rPr>
                <w:b/>
                <w:color w:val="FFFFFF" w:themeColor="background1"/>
              </w:rPr>
            </w:pPr>
          </w:p>
        </w:tc>
        <w:sdt>
          <w:sdtPr>
            <w:alias w:val="Biography"/>
            <w:tag w:val="authorBiography"/>
            <w:id w:val="938807824"/>
            <w:placeholder>
              <w:docPart w:val="8CA8FD0A44B98845ADC3C60C3283AA31"/>
            </w:placeholder>
            <w:showingPlcHdr/>
          </w:sdtPr>
          <w:sdtEndPr/>
          <w:sdtContent>
            <w:tc>
              <w:tcPr>
                <w:tcW w:w="8525" w:type="dxa"/>
                <w:gridSpan w:val="4"/>
              </w:tcPr>
              <w:p w14:paraId="1A35D98A" w14:textId="77777777" w:rsidR="00B574C9" w:rsidRDefault="00B574C9" w:rsidP="00922950">
                <w:r>
                  <w:rPr>
                    <w:rStyle w:val="PlaceholderText"/>
                  </w:rPr>
                  <w:t>[Enter your biography]</w:t>
                </w:r>
              </w:p>
            </w:tc>
          </w:sdtContent>
        </w:sdt>
      </w:tr>
      <w:tr w:rsidR="00B574C9" w14:paraId="326A9938" w14:textId="77777777" w:rsidTr="001A6A06">
        <w:trPr>
          <w:trHeight w:val="986"/>
        </w:trPr>
        <w:tc>
          <w:tcPr>
            <w:tcW w:w="491" w:type="dxa"/>
            <w:vMerge/>
            <w:shd w:val="clear" w:color="auto" w:fill="A6A6A6" w:themeFill="background1" w:themeFillShade="A6"/>
          </w:tcPr>
          <w:p w14:paraId="27D90854" w14:textId="77777777" w:rsidR="00B574C9" w:rsidRPr="001A6A06" w:rsidRDefault="00B574C9" w:rsidP="00CF1542">
            <w:pPr>
              <w:jc w:val="center"/>
              <w:rPr>
                <w:b/>
                <w:color w:val="FFFFFF" w:themeColor="background1"/>
              </w:rPr>
            </w:pPr>
          </w:p>
        </w:tc>
        <w:sdt>
          <w:sdtPr>
            <w:alias w:val="Affiliation"/>
            <w:tag w:val="affiliation"/>
            <w:id w:val="2012937915"/>
            <w:placeholder>
              <w:docPart w:val="B7B118B7660F63438F296E647ADE5D7B"/>
            </w:placeholder>
            <w:showingPlcHdr/>
            <w:text/>
          </w:sdtPr>
          <w:sdtEndPr/>
          <w:sdtContent>
            <w:tc>
              <w:tcPr>
                <w:tcW w:w="8525" w:type="dxa"/>
                <w:gridSpan w:val="4"/>
              </w:tcPr>
              <w:p w14:paraId="4C213E94" w14:textId="77777777" w:rsidR="00B574C9" w:rsidRDefault="00B574C9" w:rsidP="00B574C9">
                <w:r>
                  <w:rPr>
                    <w:rStyle w:val="PlaceholderText"/>
                  </w:rPr>
                  <w:t>[Enter the institution with which you are affiliated]</w:t>
                </w:r>
              </w:p>
            </w:tc>
          </w:sdtContent>
        </w:sdt>
      </w:tr>
    </w:tbl>
    <w:p w14:paraId="3E84D0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D8A70F" w14:textId="77777777" w:rsidTr="00244BB0">
        <w:tc>
          <w:tcPr>
            <w:tcW w:w="9016" w:type="dxa"/>
            <w:shd w:val="clear" w:color="auto" w:fill="A6A6A6" w:themeFill="background1" w:themeFillShade="A6"/>
            <w:tcMar>
              <w:top w:w="113" w:type="dxa"/>
              <w:bottom w:w="113" w:type="dxa"/>
            </w:tcMar>
          </w:tcPr>
          <w:p w14:paraId="085047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436400" w14:textId="77777777" w:rsidTr="003F0D73">
        <w:sdt>
          <w:sdtPr>
            <w:rPr>
              <w:rFonts w:ascii="Calibri" w:hAnsi="Calibri"/>
              <w:b/>
            </w:rPr>
            <w:alias w:val="Article headword"/>
            <w:tag w:val="articleHeadword"/>
            <w:id w:val="-361440020"/>
            <w:placeholder>
              <w:docPart w:val="6A93C01503433E4299BB8F4F5F55086B"/>
            </w:placeholder>
            <w:text/>
          </w:sdtPr>
          <w:sdtEndPr/>
          <w:sdtContent>
            <w:tc>
              <w:tcPr>
                <w:tcW w:w="9016" w:type="dxa"/>
                <w:tcMar>
                  <w:top w:w="113" w:type="dxa"/>
                  <w:bottom w:w="113" w:type="dxa"/>
                </w:tcMar>
              </w:tcPr>
              <w:p w14:paraId="348DAD70" w14:textId="77777777" w:rsidR="003F0D73" w:rsidRPr="00FB589A" w:rsidRDefault="00811FBC" w:rsidP="00811FBC">
                <w:pPr>
                  <w:rPr>
                    <w:b/>
                  </w:rPr>
                </w:pPr>
                <w:proofErr w:type="spellStart"/>
                <w:r w:rsidRPr="00811FBC">
                  <w:rPr>
                    <w:rFonts w:ascii="Calibri" w:hAnsi="Calibri"/>
                    <w:b/>
                  </w:rPr>
                  <w:t>Atget</w:t>
                </w:r>
                <w:proofErr w:type="spellEnd"/>
                <w:r w:rsidRPr="00811FBC">
                  <w:rPr>
                    <w:rFonts w:ascii="Calibri" w:hAnsi="Calibri"/>
                    <w:b/>
                  </w:rPr>
                  <w:t xml:space="preserve">, Jean </w:t>
                </w:r>
                <w:proofErr w:type="spellStart"/>
                <w:r w:rsidRPr="00811FBC">
                  <w:rPr>
                    <w:rFonts w:ascii="Calibri" w:hAnsi="Calibri"/>
                    <w:b/>
                  </w:rPr>
                  <w:t>Eug</w:t>
                </w:r>
                <w:r>
                  <w:rPr>
                    <w:rFonts w:ascii="Calibri" w:hAnsi="Calibri"/>
                    <w:b/>
                  </w:rPr>
                  <w:t>è</w:t>
                </w:r>
                <w:r w:rsidRPr="00811FBC">
                  <w:rPr>
                    <w:rFonts w:ascii="Calibri" w:hAnsi="Calibri"/>
                    <w:b/>
                  </w:rPr>
                  <w:t>ne</w:t>
                </w:r>
                <w:proofErr w:type="spellEnd"/>
                <w:r w:rsidRPr="00811FBC">
                  <w:rPr>
                    <w:rFonts w:ascii="Calibri" w:hAnsi="Calibri"/>
                    <w:b/>
                  </w:rPr>
                  <w:t xml:space="preserve"> </w:t>
                </w:r>
                <w:proofErr w:type="spellStart"/>
                <w:r w:rsidRPr="00811FBC">
                  <w:rPr>
                    <w:rFonts w:ascii="Calibri" w:hAnsi="Calibri"/>
                    <w:b/>
                  </w:rPr>
                  <w:t>Auguste</w:t>
                </w:r>
                <w:proofErr w:type="spellEnd"/>
                <w:r w:rsidRPr="00811FBC">
                  <w:rPr>
                    <w:rFonts w:ascii="Calibri" w:hAnsi="Calibri"/>
                    <w:b/>
                  </w:rPr>
                  <w:t xml:space="preserve"> (1857-1927)</w:t>
                </w:r>
              </w:p>
            </w:tc>
          </w:sdtContent>
        </w:sdt>
      </w:tr>
      <w:tr w:rsidR="00464699" w14:paraId="715E5333" w14:textId="77777777" w:rsidTr="00811FBC">
        <w:sdt>
          <w:sdtPr>
            <w:alias w:val="Variant headwords"/>
            <w:tag w:val="variantHeadwords"/>
            <w:id w:val="173464402"/>
            <w:placeholder>
              <w:docPart w:val="BF6B4CE875188F4FB81EA2C2E72B8ED8"/>
            </w:placeholder>
            <w:showingPlcHdr/>
          </w:sdtPr>
          <w:sdtEndPr/>
          <w:sdtContent>
            <w:tc>
              <w:tcPr>
                <w:tcW w:w="9016" w:type="dxa"/>
                <w:tcMar>
                  <w:top w:w="113" w:type="dxa"/>
                  <w:bottom w:w="113" w:type="dxa"/>
                </w:tcMar>
              </w:tcPr>
              <w:p w14:paraId="466024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374F33" w14:textId="77777777" w:rsidTr="003F0D73">
        <w:sdt>
          <w:sdtPr>
            <w:alias w:val="Abstract"/>
            <w:tag w:val="abstract"/>
            <w:id w:val="-635871867"/>
            <w:placeholder>
              <w:docPart w:val="08E2927B22C9CD4085241E75470E7E24"/>
            </w:placeholder>
          </w:sdtPr>
          <w:sdtEndPr/>
          <w:sdtContent>
            <w:tc>
              <w:tcPr>
                <w:tcW w:w="9016" w:type="dxa"/>
                <w:tcMar>
                  <w:top w:w="113" w:type="dxa"/>
                  <w:bottom w:w="113" w:type="dxa"/>
                </w:tcMar>
              </w:tcPr>
              <w:p w14:paraId="4AAABD91" w14:textId="77777777" w:rsidR="00E85A05" w:rsidRDefault="00811FBC" w:rsidP="00E85A05">
                <w:proofErr w:type="spellStart"/>
                <w:r w:rsidRPr="00811FBC">
                  <w:t>Eugène</w:t>
                </w:r>
                <w:proofErr w:type="spellEnd"/>
                <w:r w:rsidRPr="00811FBC">
                  <w:t xml:space="preserve"> </w:t>
                </w:r>
                <w:proofErr w:type="spellStart"/>
                <w:r w:rsidRPr="00811FBC">
                  <w:t>Atget</w:t>
                </w:r>
                <w:proofErr w:type="spellEnd"/>
                <w:r w:rsidRPr="00811FBC">
                  <w:t xml:space="preserve"> employed one of the defining instruments of modernity -, the camera -, to produce a comprehensive photographic record of what modern city planning was about to destroy: Old Paris. Between 1897 and 1927 he made approximately 10,000 glass negatives from which he printed an estimated 25,000 albumen prints showing Paris and its environs in its many architectural and social appearances. Next to palaces and parks he captured the capital’s back alleys and shanty towns. He also took a keen interest in the city’s people and portrayed its salesmen and traders as well as its rag-and-bone men and prostitutes.</w:t>
                </w:r>
              </w:p>
            </w:tc>
          </w:sdtContent>
        </w:sdt>
      </w:tr>
      <w:tr w:rsidR="003F0D73" w14:paraId="5D25C236" w14:textId="77777777" w:rsidTr="003F0D73">
        <w:sdt>
          <w:sdtPr>
            <w:alias w:val="Article text"/>
            <w:tag w:val="articleText"/>
            <w:id w:val="634067588"/>
            <w:placeholder>
              <w:docPart w:val="DC3CA4D4FEF23F4DABDFB1A2D19A8E10"/>
            </w:placeholder>
          </w:sdtPr>
          <w:sdtEndPr/>
          <w:sdtContent>
            <w:tc>
              <w:tcPr>
                <w:tcW w:w="9016" w:type="dxa"/>
                <w:tcMar>
                  <w:top w:w="113" w:type="dxa"/>
                  <w:bottom w:w="113" w:type="dxa"/>
                </w:tcMar>
              </w:tcPr>
              <w:p w14:paraId="4BE6241B" w14:textId="77777777" w:rsidR="00811FBC" w:rsidRPr="00811FBC" w:rsidRDefault="00811FBC" w:rsidP="00811FBC">
                <w:proofErr w:type="spellStart"/>
                <w:r w:rsidRPr="00811FBC">
                  <w:t>Eugène</w:t>
                </w:r>
                <w:proofErr w:type="spellEnd"/>
                <w:r w:rsidRPr="00811FBC">
                  <w:t xml:space="preserve"> </w:t>
                </w:r>
                <w:proofErr w:type="spellStart"/>
                <w:r w:rsidRPr="00811FBC">
                  <w:t>Atget</w:t>
                </w:r>
                <w:proofErr w:type="spellEnd"/>
                <w:r w:rsidRPr="00811FBC">
                  <w:t xml:space="preserve"> employed one of the defining instruments of modernity -, the camera -, to produce a comprehensive photographic record of what modern city planning was about to destroy: Old Paris. Between 1897 and 1927 he made approximately 10,000 glass negatives from which he printed an estimated 25,000 albumen prints showing Paris and its environs in its many architectural and social appearances. Next to palaces and parks he captured the capital’s back alleys and shanty towns. He also took a keen interest in the city’s people and portrayed its salesmen and traders as well as its rag-and-bone men and prostitutes. </w:t>
                </w:r>
                <w:proofErr w:type="spellStart"/>
                <w:r w:rsidRPr="00811FBC">
                  <w:t>Atget’s</w:t>
                </w:r>
                <w:proofErr w:type="spellEnd"/>
                <w:r w:rsidRPr="00811FBC">
                  <w:t xml:space="preserve"> achievement was, at a time when a large part of pre-Revolutionary Paris had already been lost to the plans of Georges-</w:t>
                </w:r>
                <w:proofErr w:type="spellStart"/>
                <w:r w:rsidRPr="00811FBC">
                  <w:t>Eugène</w:t>
                </w:r>
                <w:proofErr w:type="spellEnd"/>
                <w:r w:rsidRPr="00811FBC">
                  <w:t xml:space="preserve"> Haussmann, to systematically document what was still left. But rather than just describe what he saw, he used, especially in his later work, various techniques, such as asymmetric framing and the juxtaposition of light and shadow, to imbue his compositions with a mood: a sense of magic in the case of his Versailles prints, a sense of loss in the case of many of his Paris prints. While the </w:t>
                </w:r>
                <w:proofErr w:type="spellStart"/>
                <w:r w:rsidRPr="00811FBC">
                  <w:t>Bibliothèque</w:t>
                </w:r>
                <w:proofErr w:type="spellEnd"/>
                <w:r w:rsidRPr="00811FBC">
                  <w:t xml:space="preserve"> </w:t>
                </w:r>
                <w:proofErr w:type="spellStart"/>
                <w:r w:rsidRPr="00811FBC">
                  <w:t>Historique</w:t>
                </w:r>
                <w:proofErr w:type="spellEnd"/>
                <w:r w:rsidRPr="00811FBC">
                  <w:t xml:space="preserve"> de la Ville de Paris and the </w:t>
                </w:r>
                <w:proofErr w:type="spellStart"/>
                <w:r w:rsidRPr="00811FBC">
                  <w:t>Musée</w:t>
                </w:r>
                <w:proofErr w:type="spellEnd"/>
                <w:r w:rsidRPr="00811FBC">
                  <w:t xml:space="preserve"> </w:t>
                </w:r>
                <w:proofErr w:type="spellStart"/>
                <w:r w:rsidRPr="00811FBC">
                  <w:t>Carnavalet</w:t>
                </w:r>
                <w:proofErr w:type="spellEnd"/>
                <w:r w:rsidRPr="00811FBC">
                  <w:t xml:space="preserve">, the history museum of the City of Paris, had already bought some of </w:t>
                </w:r>
                <w:proofErr w:type="spellStart"/>
                <w:r w:rsidRPr="00811FBC">
                  <w:t>Atget’s</w:t>
                </w:r>
                <w:proofErr w:type="spellEnd"/>
                <w:r w:rsidRPr="00811FBC">
                  <w:t xml:space="preserve"> photographs in 1898, it was only in the 1920s that the Paris-based American photographer Man Ray and his assistant Berenice Abbott, a talented photographer in her own right, recognized his true artistic genius and coined the autodidact the father of modern photography.</w:t>
                </w:r>
              </w:p>
              <w:p w14:paraId="5703EBB6" w14:textId="77777777" w:rsidR="00811FBC" w:rsidRPr="00811FBC" w:rsidRDefault="00811FBC" w:rsidP="00811FBC"/>
              <w:p w14:paraId="4C767F08" w14:textId="77777777" w:rsidR="00811FBC" w:rsidRPr="00811FBC" w:rsidRDefault="00811FBC" w:rsidP="00811FBC">
                <w:r w:rsidRPr="00811FBC">
                  <w:t xml:space="preserve">Born the son of a carriage builder in </w:t>
                </w:r>
                <w:proofErr w:type="spellStart"/>
                <w:r w:rsidRPr="00811FBC">
                  <w:t>Libourne</w:t>
                </w:r>
                <w:proofErr w:type="spellEnd"/>
                <w:r w:rsidRPr="00811FBC">
                  <w:t xml:space="preserve">, a market town in South West France, in 1857, </w:t>
                </w:r>
                <w:proofErr w:type="spellStart"/>
                <w:r w:rsidRPr="00811FBC">
                  <w:t>Atget</w:t>
                </w:r>
                <w:proofErr w:type="spellEnd"/>
                <w:r w:rsidRPr="00811FBC">
                  <w:t xml:space="preserve"> was orphaned at the age of five and raised by his maternal grandparents in Bordeaux. After a brief stint in the merchant navy, he settled in Paris in 1878 to pursue a career in acting. Admitted to the Conservatoire National de </w:t>
                </w:r>
                <w:proofErr w:type="spellStart"/>
                <w:r w:rsidRPr="00811FBC">
                  <w:t>Musique</w:t>
                </w:r>
                <w:proofErr w:type="spellEnd"/>
                <w:r w:rsidRPr="00811FBC">
                  <w:t xml:space="preserve"> et de </w:t>
                </w:r>
                <w:proofErr w:type="spellStart"/>
                <w:r w:rsidRPr="00811FBC">
                  <w:t>Déclamation</w:t>
                </w:r>
                <w:proofErr w:type="spellEnd"/>
                <w:r w:rsidRPr="00811FBC">
                  <w:t xml:space="preserve">, his ambitions, however, were cut short by military service obligations. Still, he remained in Paris and, in 1882, joined a group of travelling players with whom he performed in the city’s outskirts and in the provinces. It was at this time also that </w:t>
                </w:r>
                <w:proofErr w:type="spellStart"/>
                <w:r w:rsidRPr="00811FBC">
                  <w:t>Atget</w:t>
                </w:r>
                <w:proofErr w:type="spellEnd"/>
                <w:r w:rsidRPr="00811FBC">
                  <w:t xml:space="preserve"> met the actress Valentine </w:t>
                </w:r>
                <w:proofErr w:type="spellStart"/>
                <w:r w:rsidRPr="00811FBC">
                  <w:t>Delafosse-Compagnon</w:t>
                </w:r>
                <w:proofErr w:type="spellEnd"/>
                <w:r w:rsidRPr="00811FBC">
                  <w:t xml:space="preserve">, who was to become his lifelong companion. In 1887, he gave up acting, supposedly due to a laryngeal complaint, and moved to the provinces. He tried, without success, his hand at painting, without success, and turned to </w:t>
                </w:r>
                <w:r w:rsidRPr="00811FBC">
                  <w:lastRenderedPageBreak/>
                  <w:t xml:space="preserve">photography. His first photographs, of Amiens and Beauvais, date from 1888. Two years later, in 1890, </w:t>
                </w:r>
                <w:proofErr w:type="spellStart"/>
                <w:r w:rsidRPr="00811FBC">
                  <w:t>Atget</w:t>
                </w:r>
                <w:proofErr w:type="spellEnd"/>
                <w:r w:rsidRPr="00811FBC">
                  <w:t xml:space="preserve"> returned to Paris and set up as a professional photographer specializing in ‘documents for artists’, in other words photographs, often of flora or rural scenes, that would inform the work of painters, sculptors and set designers. From 1897, coinciding with fierce debates about the modernization of Paris and the construction of the </w:t>
                </w:r>
                <w:proofErr w:type="spellStart"/>
                <w:r w:rsidRPr="00811FBC">
                  <w:t>Métro</w:t>
                </w:r>
                <w:proofErr w:type="spellEnd"/>
                <w:r w:rsidRPr="00811FBC">
                  <w:t xml:space="preserve">, in particular, </w:t>
                </w:r>
                <w:proofErr w:type="spellStart"/>
                <w:r w:rsidRPr="00811FBC">
                  <w:t>Atget</w:t>
                </w:r>
                <w:proofErr w:type="spellEnd"/>
                <w:r w:rsidRPr="00811FBC">
                  <w:t xml:space="preserve"> increasingly focussed on Old Paris. It was by no means a light task, but meant lugging a heavy 18 x 24 cm view camera with glass-plate negatives and a wooden tripod around the capital. Indeed, it is estimated that </w:t>
                </w:r>
                <w:proofErr w:type="spellStart"/>
                <w:r w:rsidRPr="00811FBC">
                  <w:t>Atget’s</w:t>
                </w:r>
                <w:proofErr w:type="spellEnd"/>
                <w:r w:rsidRPr="00811FBC">
                  <w:t xml:space="preserve"> equipment weighed no less than 15 kg. </w:t>
                </w:r>
              </w:p>
              <w:p w14:paraId="78F42E8B" w14:textId="77777777" w:rsidR="00811FBC" w:rsidRPr="00811FBC" w:rsidRDefault="00811FBC" w:rsidP="00811FBC"/>
              <w:p w14:paraId="4AAA8621" w14:textId="77777777" w:rsidR="00811FBC" w:rsidRPr="00811FBC" w:rsidRDefault="00811FBC" w:rsidP="00811FBC">
                <w:proofErr w:type="spellStart"/>
                <w:r w:rsidRPr="00811FBC">
                  <w:t>Atget</w:t>
                </w:r>
                <w:proofErr w:type="spellEnd"/>
                <w:r w:rsidRPr="00811FBC">
                  <w:t xml:space="preserve"> generally worked on several series, classified by theme rather than date or place, at any one time. Some of these, such as the systematic photographic record of old buildings in Paris, were commissioned by the </w:t>
                </w:r>
                <w:proofErr w:type="spellStart"/>
                <w:r w:rsidRPr="00811FBC">
                  <w:t>Bibliothèque</w:t>
                </w:r>
                <w:proofErr w:type="spellEnd"/>
                <w:r w:rsidRPr="00811FBC">
                  <w:t xml:space="preserve"> </w:t>
                </w:r>
                <w:proofErr w:type="spellStart"/>
                <w:r w:rsidRPr="00811FBC">
                  <w:t>Historique</w:t>
                </w:r>
                <w:proofErr w:type="spellEnd"/>
                <w:r w:rsidRPr="00811FBC">
                  <w:t xml:space="preserve"> de la Ville de Paris. Others, such as the famous series ‘</w:t>
                </w:r>
                <w:proofErr w:type="spellStart"/>
                <w:r w:rsidRPr="00811FBC">
                  <w:t>L’Art</w:t>
                </w:r>
                <w:proofErr w:type="spellEnd"/>
                <w:r w:rsidRPr="00811FBC">
                  <w:t xml:space="preserve"> </w:t>
                </w:r>
                <w:proofErr w:type="spellStart"/>
                <w:r w:rsidRPr="00811FBC">
                  <w:t>dans</w:t>
                </w:r>
                <w:proofErr w:type="spellEnd"/>
                <w:r w:rsidRPr="00811FBC">
                  <w:t xml:space="preserve"> le Vieux Paris’ (‘The Art of Old Paris’), compiled between 1901 and 1907, were of his own making. One of the themes explored in the latter series was the staircases of important townhouses in Paris. </w:t>
                </w:r>
                <w:r w:rsidRPr="00811FBC">
                  <w:rPr>
                    <w:lang w:val="fr-FR"/>
                  </w:rPr>
                  <w:t xml:space="preserve">A </w:t>
                </w:r>
                <w:proofErr w:type="spellStart"/>
                <w:r w:rsidRPr="00811FBC">
                  <w:rPr>
                    <w:lang w:val="fr-FR"/>
                  </w:rPr>
                  <w:t>particularly</w:t>
                </w:r>
                <w:proofErr w:type="spellEnd"/>
                <w:r w:rsidRPr="00811FBC">
                  <w:rPr>
                    <w:lang w:val="fr-FR"/>
                  </w:rPr>
                  <w:t xml:space="preserve"> fine </w:t>
                </w:r>
                <w:proofErr w:type="spellStart"/>
                <w:r w:rsidRPr="00811FBC">
                  <w:rPr>
                    <w:lang w:val="fr-FR"/>
                  </w:rPr>
                  <w:t>example</w:t>
                </w:r>
                <w:proofErr w:type="spellEnd"/>
                <w:r w:rsidRPr="00811FBC">
                  <w:rPr>
                    <w:lang w:val="fr-FR"/>
                  </w:rPr>
                  <w:t xml:space="preserve"> </w:t>
                </w:r>
                <w:proofErr w:type="spellStart"/>
                <w:r w:rsidRPr="00811FBC">
                  <w:rPr>
                    <w:lang w:val="fr-FR"/>
                  </w:rPr>
                  <w:t>is</w:t>
                </w:r>
                <w:proofErr w:type="spellEnd"/>
                <w:r w:rsidRPr="00811FBC">
                  <w:rPr>
                    <w:lang w:val="fr-FR"/>
                  </w:rPr>
                  <w:t xml:space="preserve"> </w:t>
                </w:r>
                <w:r w:rsidRPr="00811FBC">
                  <w:rPr>
                    <w:i/>
                    <w:iCs/>
                    <w:lang w:val="fr-FR"/>
                  </w:rPr>
                  <w:t>Escalier. Hôtel du Marquis de Lagrange, 6 rue de Braque, Paris</w:t>
                </w:r>
                <w:r w:rsidRPr="00811FBC">
                  <w:rPr>
                    <w:lang w:val="fr-FR"/>
                  </w:rPr>
                  <w:t xml:space="preserve"> </w:t>
                </w:r>
                <w:proofErr w:type="spellStart"/>
                <w:r w:rsidRPr="00811FBC">
                  <w:rPr>
                    <w:lang w:val="fr-FR"/>
                  </w:rPr>
                  <w:t>from</w:t>
                </w:r>
                <w:proofErr w:type="spellEnd"/>
                <w:r w:rsidRPr="00811FBC">
                  <w:rPr>
                    <w:lang w:val="fr-FR"/>
                  </w:rPr>
                  <w:t xml:space="preserve"> 1901. </w:t>
                </w:r>
                <w:r w:rsidRPr="00811FBC">
                  <w:t xml:space="preserve">Sold by </w:t>
                </w:r>
                <w:proofErr w:type="spellStart"/>
                <w:r w:rsidRPr="00811FBC">
                  <w:t>Atget</w:t>
                </w:r>
                <w:proofErr w:type="spellEnd"/>
                <w:r w:rsidRPr="00811FBC">
                  <w:t xml:space="preserve"> to the </w:t>
                </w:r>
                <w:proofErr w:type="spellStart"/>
                <w:r w:rsidRPr="00811FBC">
                  <w:t>École</w:t>
                </w:r>
                <w:proofErr w:type="spellEnd"/>
                <w:r w:rsidRPr="00811FBC">
                  <w:t xml:space="preserve"> des Beaux-Arts, it is a rare signed photograph.</w:t>
                </w:r>
              </w:p>
              <w:p w14:paraId="0AE86EBE" w14:textId="77777777" w:rsidR="00811FBC" w:rsidRPr="00811FBC" w:rsidRDefault="00811FBC" w:rsidP="00811FBC"/>
              <w:p w14:paraId="11ED1ED5" w14:textId="77777777" w:rsidR="00811FBC" w:rsidRPr="00811FBC" w:rsidRDefault="00811FBC" w:rsidP="00811FBC">
                <w:r w:rsidRPr="00811FBC">
                  <w:t xml:space="preserve">Later in his career, having almost given up photography during World War I, </w:t>
                </w:r>
                <w:proofErr w:type="spellStart"/>
                <w:r w:rsidRPr="00811FBC">
                  <w:t>Atget</w:t>
                </w:r>
                <w:proofErr w:type="spellEnd"/>
                <w:r w:rsidRPr="00811FBC">
                  <w:t xml:space="preserve"> focussed on shop window displays. His </w:t>
                </w:r>
                <w:proofErr w:type="spellStart"/>
                <w:r w:rsidRPr="00811FBC">
                  <w:rPr>
                    <w:i/>
                    <w:iCs/>
                  </w:rPr>
                  <w:t>Magasin</w:t>
                </w:r>
                <w:proofErr w:type="spellEnd"/>
                <w:r w:rsidRPr="00811FBC">
                  <w:rPr>
                    <w:i/>
                    <w:iCs/>
                  </w:rPr>
                  <w:t xml:space="preserve">. Avenue des </w:t>
                </w:r>
                <w:proofErr w:type="spellStart"/>
                <w:r w:rsidRPr="00811FBC">
                  <w:rPr>
                    <w:i/>
                    <w:iCs/>
                  </w:rPr>
                  <w:t>Gobelins</w:t>
                </w:r>
                <w:proofErr w:type="spellEnd"/>
                <w:r w:rsidRPr="00811FBC">
                  <w:rPr>
                    <w:i/>
                    <w:iCs/>
                  </w:rPr>
                  <w:t>, Paris</w:t>
                </w:r>
                <w:r w:rsidRPr="00811FBC">
                  <w:t xml:space="preserve"> from 1926 impresses with its many reflections, an effect that seems to animate the mannequins and integrate them into the street. It was this kind of transgression that appealed to the Surrealists and encouraged Man Ray to print four of </w:t>
                </w:r>
                <w:proofErr w:type="spellStart"/>
                <w:r w:rsidRPr="00811FBC">
                  <w:t>Atget’s</w:t>
                </w:r>
                <w:proofErr w:type="spellEnd"/>
                <w:r w:rsidRPr="00811FBC">
                  <w:t xml:space="preserve"> photographs in the journal </w:t>
                </w:r>
                <w:r w:rsidRPr="00811FBC">
                  <w:rPr>
                    <w:i/>
                    <w:iCs/>
                  </w:rPr>
                  <w:t xml:space="preserve">La </w:t>
                </w:r>
                <w:proofErr w:type="spellStart"/>
                <w:r w:rsidRPr="00811FBC">
                  <w:rPr>
                    <w:i/>
                    <w:iCs/>
                  </w:rPr>
                  <w:t>Révolution</w:t>
                </w:r>
                <w:proofErr w:type="spellEnd"/>
                <w:r w:rsidRPr="00811FBC">
                  <w:rPr>
                    <w:i/>
                    <w:iCs/>
                  </w:rPr>
                  <w:t xml:space="preserve"> </w:t>
                </w:r>
                <w:proofErr w:type="spellStart"/>
                <w:r w:rsidRPr="00811FBC">
                  <w:rPr>
                    <w:i/>
                    <w:iCs/>
                  </w:rPr>
                  <w:t>Surréaliste</w:t>
                </w:r>
                <w:proofErr w:type="spellEnd"/>
                <w:r w:rsidRPr="00811FBC">
                  <w:rPr>
                    <w:i/>
                    <w:iCs/>
                  </w:rPr>
                  <w:t xml:space="preserve"> </w:t>
                </w:r>
                <w:r w:rsidRPr="00811FBC">
                  <w:t>in 1926</w:t>
                </w:r>
                <w:r w:rsidRPr="00811FBC">
                  <w:rPr>
                    <w:i/>
                    <w:iCs/>
                  </w:rPr>
                  <w:t>.</w:t>
                </w:r>
                <w:r w:rsidRPr="00811FBC">
                  <w:t xml:space="preserve"> In the same year </w:t>
                </w:r>
                <w:proofErr w:type="spellStart"/>
                <w:r w:rsidRPr="00811FBC">
                  <w:t>Delafosse-Compagnon</w:t>
                </w:r>
                <w:proofErr w:type="spellEnd"/>
                <w:r w:rsidRPr="00811FBC">
                  <w:t xml:space="preserve"> died and set an end to </w:t>
                </w:r>
                <w:proofErr w:type="spellStart"/>
                <w:r w:rsidRPr="00811FBC">
                  <w:t>Atget’s</w:t>
                </w:r>
                <w:proofErr w:type="spellEnd"/>
                <w:r w:rsidRPr="00811FBC">
                  <w:t xml:space="preserve"> creative life; the following year, after a short illness, </w:t>
                </w:r>
                <w:proofErr w:type="spellStart"/>
                <w:r w:rsidRPr="00811FBC">
                  <w:t>Atget</w:t>
                </w:r>
                <w:proofErr w:type="spellEnd"/>
                <w:r w:rsidRPr="00811FBC">
                  <w:t xml:space="preserve"> died. </w:t>
                </w:r>
              </w:p>
              <w:p w14:paraId="50C48082" w14:textId="77777777" w:rsidR="00811FBC" w:rsidRPr="00811FBC" w:rsidRDefault="00811FBC" w:rsidP="00811FBC"/>
              <w:p w14:paraId="1D82DEBC" w14:textId="77777777" w:rsidR="00811FBC" w:rsidRDefault="00811FBC" w:rsidP="00C27FAB">
                <w:proofErr w:type="spellStart"/>
                <w:r w:rsidRPr="00811FBC">
                  <w:t>Atget’s</w:t>
                </w:r>
                <w:proofErr w:type="spellEnd"/>
                <w:r w:rsidRPr="00811FBC">
                  <w:t xml:space="preserve"> recognition as an artist is largely due to Berenice Abbott who first met the photographer at the suggestion of Man Ray in 1925. She actively sought to interest other artists in </w:t>
                </w:r>
                <w:proofErr w:type="spellStart"/>
                <w:r w:rsidRPr="00811FBC">
                  <w:t>Atget’s</w:t>
                </w:r>
                <w:proofErr w:type="spellEnd"/>
                <w:r w:rsidRPr="00811FBC">
                  <w:t xml:space="preserve"> work and, following his death in 1927, acquired 1,300 of his glass negatives and 5,000 of his prints, now in the Museum of Modern Art in New York. With </w:t>
                </w:r>
                <w:proofErr w:type="spellStart"/>
                <w:r w:rsidRPr="00811FBC">
                  <w:t>Atget’s</w:t>
                </w:r>
                <w:proofErr w:type="spellEnd"/>
                <w:r w:rsidRPr="00811FBC">
                  <w:t xml:space="preserve"> work not having been exhibited during his lifetime, she showed several of his photographs in exhibitions in 1928 and 1929 and also published </w:t>
                </w:r>
                <w:r w:rsidRPr="00811FBC">
                  <w:rPr>
                    <w:i/>
                    <w:iCs/>
                  </w:rPr>
                  <w:t xml:space="preserve">The World of </w:t>
                </w:r>
                <w:proofErr w:type="spellStart"/>
                <w:r w:rsidRPr="00811FBC">
                  <w:rPr>
                    <w:i/>
                    <w:iCs/>
                  </w:rPr>
                  <w:t>Atget</w:t>
                </w:r>
                <w:proofErr w:type="spellEnd"/>
                <w:r w:rsidRPr="00811FBC">
                  <w:rPr>
                    <w:i/>
                    <w:iCs/>
                  </w:rPr>
                  <w:t xml:space="preserve"> </w:t>
                </w:r>
                <w:r w:rsidRPr="00811FBC">
                  <w:t>in 1964.</w:t>
                </w:r>
                <w:bookmarkStart w:id="0" w:name="_GoBack"/>
                <w:bookmarkEnd w:id="0"/>
              </w:p>
              <w:p w14:paraId="40A78E2A" w14:textId="77777777" w:rsidR="00811FBC" w:rsidRDefault="00811FBC" w:rsidP="00811FBC">
                <w:pPr>
                  <w:rPr>
                    <w:lang w:val="fr-FR"/>
                  </w:rPr>
                </w:pPr>
              </w:p>
              <w:p w14:paraId="7705C01D" w14:textId="77777777" w:rsidR="00811FBC" w:rsidRPr="00811FBC" w:rsidRDefault="00811FBC" w:rsidP="00811FBC">
                <w:pPr>
                  <w:keepNext/>
                  <w:rPr>
                    <w:lang w:val="fr-FR"/>
                  </w:rPr>
                </w:pPr>
                <w:proofErr w:type="spellStart"/>
                <w:r w:rsidRPr="00811FBC">
                  <w:rPr>
                    <w:lang w:val="fr-FR"/>
                  </w:rPr>
                  <w:t>File:</w:t>
                </w:r>
                <w:r>
                  <w:rPr>
                    <w:lang w:val="fr-FR"/>
                  </w:rPr>
                  <w:t>EugèneAtget_EscalierHôtelduMarquisde</w:t>
                </w:r>
                <w:r w:rsidRPr="00811FBC">
                  <w:rPr>
                    <w:lang w:val="fr-FR"/>
                  </w:rPr>
                  <w:t>Lagrange</w:t>
                </w:r>
                <w:r>
                  <w:rPr>
                    <w:lang w:val="fr-FR"/>
                  </w:rPr>
                  <w:t>.jpg</w:t>
                </w:r>
                <w:proofErr w:type="spellEnd"/>
              </w:p>
              <w:p w14:paraId="32A81717" w14:textId="77777777" w:rsidR="00811FBC" w:rsidRPr="00811FBC" w:rsidRDefault="00811FBC" w:rsidP="00811FBC">
                <w:pPr>
                  <w:pStyle w:val="Caption"/>
                </w:pPr>
                <w:r>
                  <w:t xml:space="preserve">Figure </w:t>
                </w:r>
                <w:fldSimple w:instr=" SEQ Figure \* ARABIC ">
                  <w:r>
                    <w:rPr>
                      <w:noProof/>
                    </w:rPr>
                    <w:t>1</w:t>
                  </w:r>
                </w:fldSimple>
                <w:r w:rsidRPr="00811FBC">
                  <w:rPr>
                    <w:lang w:val="fr-FR"/>
                  </w:rPr>
                  <w:t xml:space="preserve">Eugène Atget, </w:t>
                </w:r>
                <w:r w:rsidRPr="00811FBC">
                  <w:rPr>
                    <w:i/>
                    <w:iCs/>
                    <w:lang w:val="fr-FR"/>
                  </w:rPr>
                  <w:t>Escalier. Hôtel du Marquis de Lagrange, 6 rue de Braque, Paris</w:t>
                </w:r>
                <w:r w:rsidRPr="00811FBC">
                  <w:rPr>
                    <w:lang w:val="fr-FR"/>
                  </w:rPr>
                  <w:t xml:space="preserve">, 1901. Albumen </w:t>
                </w:r>
                <w:proofErr w:type="spellStart"/>
                <w:r w:rsidRPr="00811FBC">
                  <w:rPr>
                    <w:lang w:val="fr-FR"/>
                  </w:rPr>
                  <w:t>silver</w:t>
                </w:r>
                <w:proofErr w:type="spellEnd"/>
                <w:r w:rsidRPr="00811FBC">
                  <w:rPr>
                    <w:lang w:val="fr-FR"/>
                  </w:rPr>
                  <w:t xml:space="preserve"> </w:t>
                </w:r>
                <w:proofErr w:type="spellStart"/>
                <w:r w:rsidRPr="00811FBC">
                  <w:rPr>
                    <w:lang w:val="fr-FR"/>
                  </w:rPr>
                  <w:t>print</w:t>
                </w:r>
                <w:proofErr w:type="spellEnd"/>
                <w:r w:rsidRPr="00811FBC">
                  <w:rPr>
                    <w:lang w:val="fr-FR"/>
                  </w:rPr>
                  <w:t xml:space="preserve"> </w:t>
                </w:r>
                <w:proofErr w:type="spellStart"/>
                <w:r w:rsidRPr="00811FBC">
                  <w:rPr>
                    <w:lang w:val="fr-FR"/>
                  </w:rPr>
                  <w:t>from</w:t>
                </w:r>
                <w:proofErr w:type="spellEnd"/>
                <w:r w:rsidRPr="00811FBC">
                  <w:rPr>
                    <w:lang w:val="fr-FR"/>
                  </w:rPr>
                  <w:t xml:space="preserve"> glass </w:t>
                </w:r>
                <w:proofErr w:type="spellStart"/>
                <w:r w:rsidRPr="00811FBC">
                  <w:rPr>
                    <w:lang w:val="fr-FR"/>
                  </w:rPr>
                  <w:t>negative</w:t>
                </w:r>
                <w:proofErr w:type="spellEnd"/>
                <w:r w:rsidRPr="00811FBC">
                  <w:rPr>
                    <w:lang w:val="fr-FR"/>
                  </w:rPr>
                  <w:t>, 21.9 x 17.3 cm. Institut national d’histoire d’art, Paris.</w:t>
                </w:r>
              </w:p>
              <w:p w14:paraId="68319F70" w14:textId="0EBC11F2" w:rsidR="00526657" w:rsidRDefault="00811FBC" w:rsidP="00811FBC">
                <w:pPr>
                  <w:rPr>
                    <w:lang w:val="fr-FR"/>
                  </w:rPr>
                </w:pPr>
                <w:r w:rsidRPr="00526657">
                  <w:rPr>
                    <w:lang w:val="fr-FR"/>
                  </w:rPr>
                  <w:t xml:space="preserve">Source: </w:t>
                </w:r>
                <w:hyperlink r:id="rId8" w:history="1">
                  <w:r w:rsidR="00526657" w:rsidRPr="00334ABF">
                    <w:rPr>
                      <w:rStyle w:val="Hyperlink"/>
                      <w:lang w:val="fr-FR"/>
                    </w:rPr>
                    <w:t>http://www.lineature.com/img/p/108-237.</w:t>
                  </w:r>
                  <w:r w:rsidR="00526657" w:rsidRPr="00334ABF">
                    <w:rPr>
                      <w:rStyle w:val="Hyperlink"/>
                      <w:lang w:val="fr-FR"/>
                    </w:rPr>
                    <w:t>j</w:t>
                  </w:r>
                  <w:r w:rsidR="00526657" w:rsidRPr="00334ABF">
                    <w:rPr>
                      <w:rStyle w:val="Hyperlink"/>
                      <w:lang w:val="fr-FR"/>
                    </w:rPr>
                    <w:t>pg</w:t>
                  </w:r>
                </w:hyperlink>
              </w:p>
              <w:p w14:paraId="620C488B" w14:textId="77777777" w:rsidR="00811FBC" w:rsidRPr="00811FBC" w:rsidRDefault="00811FBC" w:rsidP="00811FBC">
                <w:pPr>
                  <w:rPr>
                    <w:lang w:val="fr-FR"/>
                  </w:rPr>
                </w:pPr>
              </w:p>
              <w:p w14:paraId="0C47E4BA" w14:textId="77777777" w:rsidR="00811FBC" w:rsidRDefault="00811FBC" w:rsidP="00811FBC">
                <w:pPr>
                  <w:keepNext/>
                  <w:rPr>
                    <w:lang w:val="fr-FR"/>
                  </w:rPr>
                </w:pPr>
                <w:proofErr w:type="spellStart"/>
                <w:r>
                  <w:rPr>
                    <w:lang w:val="fr-FR"/>
                  </w:rPr>
                  <w:t>File:EugèneAtget_</w:t>
                </w:r>
                <w:r>
                  <w:rPr>
                    <w:i/>
                    <w:iCs/>
                    <w:lang w:val="fr-FR"/>
                  </w:rPr>
                  <w:t>MagasinAvenuedes</w:t>
                </w:r>
                <w:r w:rsidRPr="00811FBC">
                  <w:rPr>
                    <w:i/>
                    <w:iCs/>
                    <w:lang w:val="fr-FR"/>
                  </w:rPr>
                  <w:t>Gobelins</w:t>
                </w:r>
                <w:r>
                  <w:rPr>
                    <w:i/>
                    <w:iCs/>
                    <w:lang w:val="fr-FR"/>
                  </w:rPr>
                  <w:t>.jpg</w:t>
                </w:r>
                <w:proofErr w:type="spellEnd"/>
              </w:p>
              <w:p w14:paraId="3D1E5A15" w14:textId="77777777" w:rsidR="00811FBC" w:rsidRPr="00811FBC" w:rsidRDefault="00811FBC" w:rsidP="00811FBC">
                <w:pPr>
                  <w:pStyle w:val="Caption"/>
                </w:pPr>
                <w:r>
                  <w:t xml:space="preserve">Figure </w:t>
                </w:r>
                <w:fldSimple w:instr=" SEQ Figure \* ARABIC ">
                  <w:r>
                    <w:rPr>
                      <w:noProof/>
                    </w:rPr>
                    <w:t>2</w:t>
                  </w:r>
                </w:fldSimple>
                <w:r w:rsidRPr="00811FBC">
                  <w:rPr>
                    <w:lang w:val="fr-FR"/>
                  </w:rPr>
                  <w:t xml:space="preserve">Eugène Atget, </w:t>
                </w:r>
                <w:r w:rsidRPr="00811FBC">
                  <w:rPr>
                    <w:i/>
                    <w:iCs/>
                    <w:lang w:val="fr-FR"/>
                  </w:rPr>
                  <w:t>Magasin. Avenue des Gobelins, Paris</w:t>
                </w:r>
                <w:r w:rsidRPr="00811FBC">
                  <w:rPr>
                    <w:lang w:val="fr-FR"/>
                  </w:rPr>
                  <w:t xml:space="preserve">, 1926. Albumen </w:t>
                </w:r>
                <w:proofErr w:type="spellStart"/>
                <w:r w:rsidRPr="00811FBC">
                  <w:rPr>
                    <w:lang w:val="fr-FR"/>
                  </w:rPr>
                  <w:t>silver</w:t>
                </w:r>
                <w:proofErr w:type="spellEnd"/>
                <w:r w:rsidRPr="00811FBC">
                  <w:rPr>
                    <w:lang w:val="fr-FR"/>
                  </w:rPr>
                  <w:t xml:space="preserve"> </w:t>
                </w:r>
                <w:proofErr w:type="spellStart"/>
                <w:r w:rsidRPr="00811FBC">
                  <w:rPr>
                    <w:lang w:val="fr-FR"/>
                  </w:rPr>
                  <w:t>print</w:t>
                </w:r>
                <w:proofErr w:type="spellEnd"/>
                <w:r w:rsidRPr="00811FBC">
                  <w:rPr>
                    <w:lang w:val="fr-FR"/>
                  </w:rPr>
                  <w:t xml:space="preserve"> </w:t>
                </w:r>
                <w:proofErr w:type="spellStart"/>
                <w:r w:rsidRPr="00811FBC">
                  <w:rPr>
                    <w:lang w:val="fr-FR"/>
                  </w:rPr>
                  <w:t>from</w:t>
                </w:r>
                <w:proofErr w:type="spellEnd"/>
                <w:r w:rsidRPr="00811FBC">
                  <w:rPr>
                    <w:lang w:val="fr-FR"/>
                  </w:rPr>
                  <w:t xml:space="preserve"> glass </w:t>
                </w:r>
                <w:proofErr w:type="spellStart"/>
                <w:r w:rsidRPr="00811FBC">
                  <w:rPr>
                    <w:lang w:val="fr-FR"/>
                  </w:rPr>
                  <w:t>negative</w:t>
                </w:r>
                <w:proofErr w:type="spellEnd"/>
                <w:r w:rsidRPr="00811FBC">
                  <w:t xml:space="preserve">, </w:t>
                </w:r>
                <w:r w:rsidRPr="00811FBC">
                  <w:rPr>
                    <w:lang w:val="fr-FR"/>
                  </w:rPr>
                  <w:t>21.9 x 17.3 cm</w:t>
                </w:r>
                <w:r w:rsidRPr="00811FBC">
                  <w:t>. Metropolitan Museum of Art, New York.</w:t>
                </w:r>
              </w:p>
              <w:p w14:paraId="5072BF67" w14:textId="5767CF8B" w:rsidR="003F0D73" w:rsidRDefault="00811FBC" w:rsidP="00526657">
                <w:r w:rsidRPr="00526657">
                  <w:t xml:space="preserve">Source: </w:t>
                </w:r>
                <w:hyperlink r:id="rId9" w:history="1">
                  <w:r w:rsidR="00526657" w:rsidRPr="00334ABF">
                    <w:rPr>
                      <w:rStyle w:val="Hyperlink"/>
                    </w:rPr>
                    <w:t>http://www.moma.org/collection/works/39485?locale=en</w:t>
                  </w:r>
                </w:hyperlink>
              </w:p>
            </w:tc>
          </w:sdtContent>
        </w:sdt>
      </w:tr>
      <w:tr w:rsidR="003235A7" w14:paraId="393E7BFB" w14:textId="77777777" w:rsidTr="003235A7">
        <w:tc>
          <w:tcPr>
            <w:tcW w:w="9016" w:type="dxa"/>
          </w:tcPr>
          <w:p w14:paraId="0C986BC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2BED9BF96B5DA4482082F253521164A"/>
              </w:placeholder>
            </w:sdtPr>
            <w:sdtEndPr/>
            <w:sdtContent>
              <w:p w14:paraId="4E6AB8A8" w14:textId="17B8F550" w:rsidR="00811FBC" w:rsidRPr="00811FBC" w:rsidRDefault="009146F6" w:rsidP="00ED194A">
                <w:sdt>
                  <w:sdtPr>
                    <w:id w:val="1775894138"/>
                    <w:citation/>
                  </w:sdtPr>
                  <w:sdtEndPr/>
                  <w:sdtContent>
                    <w:r w:rsidR="00811FBC">
                      <w:fldChar w:fldCharType="begin"/>
                    </w:r>
                    <w:r w:rsidR="000F25AB">
                      <w:rPr>
                        <w:lang w:val="en-US"/>
                      </w:rPr>
                      <w:instrText xml:space="preserve">CITATION Ada01 \l 1033 </w:instrText>
                    </w:r>
                    <w:r w:rsidR="00811FBC">
                      <w:fldChar w:fldCharType="separate"/>
                    </w:r>
                    <w:r w:rsidR="000F25AB">
                      <w:rPr>
                        <w:noProof/>
                        <w:lang w:val="en-US"/>
                      </w:rPr>
                      <w:t xml:space="preserve"> (Adam)</w:t>
                    </w:r>
                    <w:r w:rsidR="00811FBC">
                      <w:fldChar w:fldCharType="end"/>
                    </w:r>
                  </w:sdtContent>
                </w:sdt>
              </w:p>
              <w:p w14:paraId="6F3AF44C" w14:textId="0874A07A" w:rsidR="00811FBC" w:rsidRPr="00811FBC" w:rsidRDefault="009146F6" w:rsidP="00ED194A">
                <w:pPr>
                  <w:rPr>
                    <w:lang w:val="fr-FR"/>
                  </w:rPr>
                </w:pPr>
                <w:sdt>
                  <w:sdtPr>
                    <w:rPr>
                      <w:lang w:val="fr-FR"/>
                    </w:rPr>
                    <w:id w:val="-1503961973"/>
                    <w:citation/>
                  </w:sdtPr>
                  <w:sdtEndPr/>
                  <w:sdtContent>
                    <w:r w:rsidR="00811FBC">
                      <w:rPr>
                        <w:lang w:val="fr-FR"/>
                      </w:rPr>
                      <w:fldChar w:fldCharType="begin"/>
                    </w:r>
                    <w:r w:rsidR="000F25AB">
                      <w:rPr>
                        <w:lang w:val="en-US"/>
                      </w:rPr>
                      <w:instrText xml:space="preserve">CITATION Aug07 \l 1033 </w:instrText>
                    </w:r>
                    <w:r w:rsidR="00811FBC">
                      <w:rPr>
                        <w:lang w:val="fr-FR"/>
                      </w:rPr>
                      <w:fldChar w:fldCharType="separate"/>
                    </w:r>
                    <w:r w:rsidR="000F25AB">
                      <w:rPr>
                        <w:noProof/>
                        <w:lang w:val="en-US"/>
                      </w:rPr>
                      <w:t>(Aubenas)</w:t>
                    </w:r>
                    <w:r w:rsidR="00811FBC">
                      <w:rPr>
                        <w:lang w:val="fr-FR"/>
                      </w:rPr>
                      <w:fldChar w:fldCharType="end"/>
                    </w:r>
                  </w:sdtContent>
                </w:sdt>
              </w:p>
              <w:p w14:paraId="43BAFDB2" w14:textId="77777777" w:rsidR="00811FBC" w:rsidRPr="00811FBC" w:rsidRDefault="009146F6" w:rsidP="00ED194A">
                <w:sdt>
                  <w:sdtPr>
                    <w:id w:val="1804277818"/>
                    <w:citation/>
                  </w:sdtPr>
                  <w:sdtEndPr/>
                  <w:sdtContent>
                    <w:r w:rsidR="00975B4B">
                      <w:fldChar w:fldCharType="begin"/>
                    </w:r>
                    <w:r w:rsidR="00975B4B">
                      <w:rPr>
                        <w:lang w:val="en-US"/>
                      </w:rPr>
                      <w:instrText xml:space="preserve"> CITATION Bar05 \l 1033 </w:instrText>
                    </w:r>
                    <w:r w:rsidR="00975B4B">
                      <w:fldChar w:fldCharType="separate"/>
                    </w:r>
                    <w:r w:rsidR="000F25AB">
                      <w:rPr>
                        <w:noProof/>
                        <w:lang w:val="en-US"/>
                      </w:rPr>
                      <w:t>(Barberie)</w:t>
                    </w:r>
                    <w:r w:rsidR="00975B4B">
                      <w:fldChar w:fldCharType="end"/>
                    </w:r>
                  </w:sdtContent>
                </w:sdt>
              </w:p>
              <w:p w14:paraId="77A379B1" w14:textId="77777777" w:rsidR="00811FBC" w:rsidRPr="00811FBC" w:rsidRDefault="009146F6" w:rsidP="00ED194A">
                <w:sdt>
                  <w:sdtPr>
                    <w:id w:val="267117534"/>
                    <w:citation/>
                  </w:sdtPr>
                  <w:sdtEndPr/>
                  <w:sdtContent>
                    <w:r w:rsidR="00975B4B">
                      <w:fldChar w:fldCharType="begin"/>
                    </w:r>
                    <w:r w:rsidR="00975B4B">
                      <w:rPr>
                        <w:lang w:val="en-US"/>
                      </w:rPr>
                      <w:instrText xml:space="preserve"> CITATION Nes93 \l 1033 </w:instrText>
                    </w:r>
                    <w:r w:rsidR="00975B4B">
                      <w:fldChar w:fldCharType="separate"/>
                    </w:r>
                    <w:r w:rsidR="000F25AB">
                      <w:rPr>
                        <w:noProof/>
                        <w:lang w:val="en-US"/>
                      </w:rPr>
                      <w:t>(Nesbit)</w:t>
                    </w:r>
                    <w:r w:rsidR="00975B4B">
                      <w:fldChar w:fldCharType="end"/>
                    </w:r>
                  </w:sdtContent>
                </w:sdt>
              </w:p>
              <w:p w14:paraId="558067F2" w14:textId="61E559F8" w:rsidR="00811FBC" w:rsidRPr="00811FBC" w:rsidRDefault="009146F6" w:rsidP="00ED194A">
                <w:sdt>
                  <w:sdtPr>
                    <w:id w:val="-689607986"/>
                    <w:citation/>
                  </w:sdtPr>
                  <w:sdtEndPr/>
                  <w:sdtContent>
                    <w:r w:rsidR="00975B4B">
                      <w:fldChar w:fldCharType="begin"/>
                    </w:r>
                    <w:r w:rsidR="000F25AB">
                      <w:rPr>
                        <w:lang w:val="en-US"/>
                      </w:rPr>
                      <w:instrText xml:space="preserve">CITATION Rey12 \l 1033 </w:instrText>
                    </w:r>
                    <w:r w:rsidR="00975B4B">
                      <w:fldChar w:fldCharType="separate"/>
                    </w:r>
                    <w:r w:rsidR="000F25AB">
                      <w:rPr>
                        <w:noProof/>
                        <w:lang w:val="en-US"/>
                      </w:rPr>
                      <w:t>(Reynaud)</w:t>
                    </w:r>
                    <w:r w:rsidR="00975B4B">
                      <w:fldChar w:fldCharType="end"/>
                    </w:r>
                  </w:sdtContent>
                </w:sdt>
              </w:p>
              <w:p w14:paraId="3A209771" w14:textId="3E749392" w:rsidR="00811FBC" w:rsidRDefault="009146F6" w:rsidP="00ED194A">
                <w:sdt>
                  <w:sdtPr>
                    <w:id w:val="-1251503884"/>
                    <w:citation/>
                  </w:sdtPr>
                  <w:sdtEndPr/>
                  <w:sdtContent>
                    <w:r w:rsidR="00975B4B">
                      <w:fldChar w:fldCharType="begin"/>
                    </w:r>
                    <w:r w:rsidR="00ED194A">
                      <w:rPr>
                        <w:lang w:val="en-US"/>
                      </w:rPr>
                      <w:instrText xml:space="preserve">CITATION Sza85 \l 1033 </w:instrText>
                    </w:r>
                    <w:r w:rsidR="00975B4B">
                      <w:fldChar w:fldCharType="separate"/>
                    </w:r>
                    <w:r w:rsidR="000F25AB">
                      <w:rPr>
                        <w:noProof/>
                        <w:lang w:val="en-US"/>
                      </w:rPr>
                      <w:t>(Szarkowski and Hambourg)</w:t>
                    </w:r>
                    <w:r w:rsidR="00975B4B">
                      <w:fldChar w:fldCharType="end"/>
                    </w:r>
                  </w:sdtContent>
                </w:sdt>
              </w:p>
              <w:p w14:paraId="0F5E8C71" w14:textId="64147F77" w:rsidR="003235A7" w:rsidRDefault="009146F6" w:rsidP="00FB11DE">
                <w:sdt>
                  <w:sdtPr>
                    <w:id w:val="1476638055"/>
                    <w:citation/>
                  </w:sdtPr>
                  <w:sdtEndPr/>
                  <w:sdtContent>
                    <w:r w:rsidR="00975B4B">
                      <w:fldChar w:fldCharType="begin"/>
                    </w:r>
                    <w:r w:rsidR="00ED194A">
                      <w:rPr>
                        <w:lang w:val="en-US"/>
                      </w:rPr>
                      <w:instrText xml:space="preserve">CITATION Nat \l 1033 </w:instrText>
                    </w:r>
                    <w:r w:rsidR="00975B4B">
                      <w:fldChar w:fldCharType="separate"/>
                    </w:r>
                    <w:r w:rsidR="000F25AB">
                      <w:rPr>
                        <w:noProof/>
                        <w:lang w:val="en-US"/>
                      </w:rPr>
                      <w:t>(Atget)</w:t>
                    </w:r>
                    <w:r w:rsidR="00975B4B">
                      <w:fldChar w:fldCharType="end"/>
                    </w:r>
                  </w:sdtContent>
                </w:sdt>
              </w:p>
            </w:sdtContent>
          </w:sdt>
        </w:tc>
      </w:tr>
    </w:tbl>
    <w:p w14:paraId="2D27171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65B8C" w14:textId="77777777" w:rsidR="009146F6" w:rsidRDefault="009146F6" w:rsidP="007A0D55">
      <w:pPr>
        <w:spacing w:after="0" w:line="240" w:lineRule="auto"/>
      </w:pPr>
      <w:r>
        <w:separator/>
      </w:r>
    </w:p>
  </w:endnote>
  <w:endnote w:type="continuationSeparator" w:id="0">
    <w:p w14:paraId="2A651CCB" w14:textId="77777777" w:rsidR="009146F6" w:rsidRDefault="009146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6DDC6" w14:textId="77777777" w:rsidR="009146F6" w:rsidRDefault="009146F6" w:rsidP="007A0D55">
      <w:pPr>
        <w:spacing w:after="0" w:line="240" w:lineRule="auto"/>
      </w:pPr>
      <w:r>
        <w:separator/>
      </w:r>
    </w:p>
  </w:footnote>
  <w:footnote w:type="continuationSeparator" w:id="0">
    <w:p w14:paraId="6560F744" w14:textId="77777777" w:rsidR="009146F6" w:rsidRDefault="009146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50217" w14:textId="77777777" w:rsidR="00811FBC" w:rsidRDefault="00811F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E1363" w14:textId="77777777" w:rsidR="00811FBC" w:rsidRDefault="00811F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BC"/>
    <w:rsid w:val="00032559"/>
    <w:rsid w:val="00052040"/>
    <w:rsid w:val="000B25AE"/>
    <w:rsid w:val="000B55AB"/>
    <w:rsid w:val="000D24DC"/>
    <w:rsid w:val="000F25AB"/>
    <w:rsid w:val="00101B2E"/>
    <w:rsid w:val="00116FA0"/>
    <w:rsid w:val="0014134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5A7"/>
    <w:rsid w:val="00462DBE"/>
    <w:rsid w:val="00464699"/>
    <w:rsid w:val="00483379"/>
    <w:rsid w:val="00487BC5"/>
    <w:rsid w:val="00496888"/>
    <w:rsid w:val="004A7476"/>
    <w:rsid w:val="004E5896"/>
    <w:rsid w:val="00513EE6"/>
    <w:rsid w:val="00526657"/>
    <w:rsid w:val="00534F8F"/>
    <w:rsid w:val="00543C29"/>
    <w:rsid w:val="00590035"/>
    <w:rsid w:val="005B177E"/>
    <w:rsid w:val="005B3921"/>
    <w:rsid w:val="005F26D7"/>
    <w:rsid w:val="005F5450"/>
    <w:rsid w:val="006D0412"/>
    <w:rsid w:val="007411B9"/>
    <w:rsid w:val="00780D95"/>
    <w:rsid w:val="00780DC7"/>
    <w:rsid w:val="007A0D55"/>
    <w:rsid w:val="007B3377"/>
    <w:rsid w:val="007E5F44"/>
    <w:rsid w:val="00811FBC"/>
    <w:rsid w:val="00821DE3"/>
    <w:rsid w:val="00846CE1"/>
    <w:rsid w:val="008A5B87"/>
    <w:rsid w:val="009146F6"/>
    <w:rsid w:val="00922950"/>
    <w:rsid w:val="00975B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194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98C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1F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1FBC"/>
    <w:rPr>
      <w:rFonts w:ascii="Lucida Grande" w:hAnsi="Lucida Grande"/>
      <w:sz w:val="18"/>
      <w:szCs w:val="18"/>
    </w:rPr>
  </w:style>
  <w:style w:type="paragraph" w:styleId="Caption">
    <w:name w:val="caption"/>
    <w:basedOn w:val="Normal"/>
    <w:next w:val="Normal"/>
    <w:uiPriority w:val="35"/>
    <w:semiHidden/>
    <w:qFormat/>
    <w:rsid w:val="00811FB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ED194A"/>
  </w:style>
  <w:style w:type="character" w:styleId="Hyperlink">
    <w:name w:val="Hyperlink"/>
    <w:basedOn w:val="DefaultParagraphFont"/>
    <w:uiPriority w:val="99"/>
    <w:semiHidden/>
    <w:rsid w:val="00526657"/>
    <w:rPr>
      <w:color w:val="0563C1" w:themeColor="hyperlink"/>
      <w:u w:val="single"/>
    </w:rPr>
  </w:style>
  <w:style w:type="character" w:styleId="FollowedHyperlink">
    <w:name w:val="FollowedHyperlink"/>
    <w:basedOn w:val="DefaultParagraphFont"/>
    <w:uiPriority w:val="99"/>
    <w:semiHidden/>
    <w:rsid w:val="005266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eature.com/img/p/108-237.jpg" TargetMode="External"/><Relationship Id="rId9" Type="http://schemas.openxmlformats.org/officeDocument/2006/relationships/hyperlink" Target="http://www.moma.org/collection/works/39485?locale=e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D8A327442BDA4B827DFE7E384D103C"/>
        <w:category>
          <w:name w:val="General"/>
          <w:gallery w:val="placeholder"/>
        </w:category>
        <w:types>
          <w:type w:val="bbPlcHdr"/>
        </w:types>
        <w:behaviors>
          <w:behavior w:val="content"/>
        </w:behaviors>
        <w:guid w:val="{CCC72F05-3587-D94A-8BAF-DD71A978AE35}"/>
      </w:docPartPr>
      <w:docPartBody>
        <w:p w:rsidR="0015640D" w:rsidRDefault="0015640D">
          <w:pPr>
            <w:pStyle w:val="3CD8A327442BDA4B827DFE7E384D103C"/>
          </w:pPr>
          <w:r w:rsidRPr="00CC586D">
            <w:rPr>
              <w:rStyle w:val="PlaceholderText"/>
              <w:b/>
              <w:color w:val="FFFFFF" w:themeColor="background1"/>
            </w:rPr>
            <w:t>[Salutation]</w:t>
          </w:r>
        </w:p>
      </w:docPartBody>
    </w:docPart>
    <w:docPart>
      <w:docPartPr>
        <w:name w:val="350CFF83950EF84F91D177D3537DD155"/>
        <w:category>
          <w:name w:val="General"/>
          <w:gallery w:val="placeholder"/>
        </w:category>
        <w:types>
          <w:type w:val="bbPlcHdr"/>
        </w:types>
        <w:behaviors>
          <w:behavior w:val="content"/>
        </w:behaviors>
        <w:guid w:val="{1A9142D8-3B7F-8D48-8BDE-2C269B180A01}"/>
      </w:docPartPr>
      <w:docPartBody>
        <w:p w:rsidR="0015640D" w:rsidRDefault="0015640D">
          <w:pPr>
            <w:pStyle w:val="350CFF83950EF84F91D177D3537DD155"/>
          </w:pPr>
          <w:r>
            <w:rPr>
              <w:rStyle w:val="PlaceholderText"/>
            </w:rPr>
            <w:t>[First name]</w:t>
          </w:r>
        </w:p>
      </w:docPartBody>
    </w:docPart>
    <w:docPart>
      <w:docPartPr>
        <w:name w:val="4F9921DE0AD72F42AFA4C7225B6BAC86"/>
        <w:category>
          <w:name w:val="General"/>
          <w:gallery w:val="placeholder"/>
        </w:category>
        <w:types>
          <w:type w:val="bbPlcHdr"/>
        </w:types>
        <w:behaviors>
          <w:behavior w:val="content"/>
        </w:behaviors>
        <w:guid w:val="{263797C4-1989-A948-B504-D318ECBBD4F7}"/>
      </w:docPartPr>
      <w:docPartBody>
        <w:p w:rsidR="0015640D" w:rsidRDefault="0015640D">
          <w:pPr>
            <w:pStyle w:val="4F9921DE0AD72F42AFA4C7225B6BAC86"/>
          </w:pPr>
          <w:r>
            <w:rPr>
              <w:rStyle w:val="PlaceholderText"/>
            </w:rPr>
            <w:t>[Middle name]</w:t>
          </w:r>
        </w:p>
      </w:docPartBody>
    </w:docPart>
    <w:docPart>
      <w:docPartPr>
        <w:name w:val="18A07A39A1EE274497EC1DCD67B8C223"/>
        <w:category>
          <w:name w:val="General"/>
          <w:gallery w:val="placeholder"/>
        </w:category>
        <w:types>
          <w:type w:val="bbPlcHdr"/>
        </w:types>
        <w:behaviors>
          <w:behavior w:val="content"/>
        </w:behaviors>
        <w:guid w:val="{874F177A-2247-054B-8E06-AF270BBEF044}"/>
      </w:docPartPr>
      <w:docPartBody>
        <w:p w:rsidR="0015640D" w:rsidRDefault="0015640D">
          <w:pPr>
            <w:pStyle w:val="18A07A39A1EE274497EC1DCD67B8C223"/>
          </w:pPr>
          <w:r>
            <w:rPr>
              <w:rStyle w:val="PlaceholderText"/>
            </w:rPr>
            <w:t>[Last name]</w:t>
          </w:r>
        </w:p>
      </w:docPartBody>
    </w:docPart>
    <w:docPart>
      <w:docPartPr>
        <w:name w:val="8CA8FD0A44B98845ADC3C60C3283AA31"/>
        <w:category>
          <w:name w:val="General"/>
          <w:gallery w:val="placeholder"/>
        </w:category>
        <w:types>
          <w:type w:val="bbPlcHdr"/>
        </w:types>
        <w:behaviors>
          <w:behavior w:val="content"/>
        </w:behaviors>
        <w:guid w:val="{E64354E2-5EC1-8A47-83E9-5FAC3CDB2C90}"/>
      </w:docPartPr>
      <w:docPartBody>
        <w:p w:rsidR="0015640D" w:rsidRDefault="0015640D">
          <w:pPr>
            <w:pStyle w:val="8CA8FD0A44B98845ADC3C60C3283AA31"/>
          </w:pPr>
          <w:r>
            <w:rPr>
              <w:rStyle w:val="PlaceholderText"/>
            </w:rPr>
            <w:t>[Enter your biography]</w:t>
          </w:r>
        </w:p>
      </w:docPartBody>
    </w:docPart>
    <w:docPart>
      <w:docPartPr>
        <w:name w:val="B7B118B7660F63438F296E647ADE5D7B"/>
        <w:category>
          <w:name w:val="General"/>
          <w:gallery w:val="placeholder"/>
        </w:category>
        <w:types>
          <w:type w:val="bbPlcHdr"/>
        </w:types>
        <w:behaviors>
          <w:behavior w:val="content"/>
        </w:behaviors>
        <w:guid w:val="{A68AE4C0-BC3A-7740-A0B1-5A60146CAA85}"/>
      </w:docPartPr>
      <w:docPartBody>
        <w:p w:rsidR="0015640D" w:rsidRDefault="0015640D">
          <w:pPr>
            <w:pStyle w:val="B7B118B7660F63438F296E647ADE5D7B"/>
          </w:pPr>
          <w:r>
            <w:rPr>
              <w:rStyle w:val="PlaceholderText"/>
            </w:rPr>
            <w:t>[Enter the institution with which you are affiliated]</w:t>
          </w:r>
        </w:p>
      </w:docPartBody>
    </w:docPart>
    <w:docPart>
      <w:docPartPr>
        <w:name w:val="6A93C01503433E4299BB8F4F5F55086B"/>
        <w:category>
          <w:name w:val="General"/>
          <w:gallery w:val="placeholder"/>
        </w:category>
        <w:types>
          <w:type w:val="bbPlcHdr"/>
        </w:types>
        <w:behaviors>
          <w:behavior w:val="content"/>
        </w:behaviors>
        <w:guid w:val="{0E2EF733-7E21-BB4A-86E3-C6C9F56892CC}"/>
      </w:docPartPr>
      <w:docPartBody>
        <w:p w:rsidR="0015640D" w:rsidRDefault="0015640D">
          <w:pPr>
            <w:pStyle w:val="6A93C01503433E4299BB8F4F5F55086B"/>
          </w:pPr>
          <w:r w:rsidRPr="00EF74F7">
            <w:rPr>
              <w:b/>
              <w:color w:val="808080" w:themeColor="background1" w:themeShade="80"/>
            </w:rPr>
            <w:t>[Enter the headword for your article]</w:t>
          </w:r>
        </w:p>
      </w:docPartBody>
    </w:docPart>
    <w:docPart>
      <w:docPartPr>
        <w:name w:val="BF6B4CE875188F4FB81EA2C2E72B8ED8"/>
        <w:category>
          <w:name w:val="General"/>
          <w:gallery w:val="placeholder"/>
        </w:category>
        <w:types>
          <w:type w:val="bbPlcHdr"/>
        </w:types>
        <w:behaviors>
          <w:behavior w:val="content"/>
        </w:behaviors>
        <w:guid w:val="{CD9A775E-A12C-9A42-BE50-45E1FF2D795B}"/>
      </w:docPartPr>
      <w:docPartBody>
        <w:p w:rsidR="0015640D" w:rsidRDefault="0015640D">
          <w:pPr>
            <w:pStyle w:val="BF6B4CE875188F4FB81EA2C2E72B8E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E2927B22C9CD4085241E75470E7E24"/>
        <w:category>
          <w:name w:val="General"/>
          <w:gallery w:val="placeholder"/>
        </w:category>
        <w:types>
          <w:type w:val="bbPlcHdr"/>
        </w:types>
        <w:behaviors>
          <w:behavior w:val="content"/>
        </w:behaviors>
        <w:guid w:val="{22571ACA-0C87-D54F-8976-61F50D1696C3}"/>
      </w:docPartPr>
      <w:docPartBody>
        <w:p w:rsidR="0015640D" w:rsidRDefault="0015640D">
          <w:pPr>
            <w:pStyle w:val="08E2927B22C9CD4085241E75470E7E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CA4D4FEF23F4DABDFB1A2D19A8E10"/>
        <w:category>
          <w:name w:val="General"/>
          <w:gallery w:val="placeholder"/>
        </w:category>
        <w:types>
          <w:type w:val="bbPlcHdr"/>
        </w:types>
        <w:behaviors>
          <w:behavior w:val="content"/>
        </w:behaviors>
        <w:guid w:val="{EDD11824-ED10-CA4A-9708-05DAB9223C5A}"/>
      </w:docPartPr>
      <w:docPartBody>
        <w:p w:rsidR="0015640D" w:rsidRDefault="0015640D">
          <w:pPr>
            <w:pStyle w:val="DC3CA4D4FEF23F4DABDFB1A2D19A8E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BED9BF96B5DA4482082F253521164A"/>
        <w:category>
          <w:name w:val="General"/>
          <w:gallery w:val="placeholder"/>
        </w:category>
        <w:types>
          <w:type w:val="bbPlcHdr"/>
        </w:types>
        <w:behaviors>
          <w:behavior w:val="content"/>
        </w:behaviors>
        <w:guid w:val="{F72346AE-DE2A-ED4B-A03C-720B08DC6AC0}"/>
      </w:docPartPr>
      <w:docPartBody>
        <w:p w:rsidR="0015640D" w:rsidRDefault="0015640D">
          <w:pPr>
            <w:pStyle w:val="92BED9BF96B5DA4482082F25352116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0D"/>
    <w:rsid w:val="000E3536"/>
    <w:rsid w:val="0015640D"/>
    <w:rsid w:val="00771D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8A327442BDA4B827DFE7E384D103C">
    <w:name w:val="3CD8A327442BDA4B827DFE7E384D103C"/>
  </w:style>
  <w:style w:type="paragraph" w:customStyle="1" w:styleId="350CFF83950EF84F91D177D3537DD155">
    <w:name w:val="350CFF83950EF84F91D177D3537DD155"/>
  </w:style>
  <w:style w:type="paragraph" w:customStyle="1" w:styleId="4F9921DE0AD72F42AFA4C7225B6BAC86">
    <w:name w:val="4F9921DE0AD72F42AFA4C7225B6BAC86"/>
  </w:style>
  <w:style w:type="paragraph" w:customStyle="1" w:styleId="18A07A39A1EE274497EC1DCD67B8C223">
    <w:name w:val="18A07A39A1EE274497EC1DCD67B8C223"/>
  </w:style>
  <w:style w:type="paragraph" w:customStyle="1" w:styleId="8CA8FD0A44B98845ADC3C60C3283AA31">
    <w:name w:val="8CA8FD0A44B98845ADC3C60C3283AA31"/>
  </w:style>
  <w:style w:type="paragraph" w:customStyle="1" w:styleId="B7B118B7660F63438F296E647ADE5D7B">
    <w:name w:val="B7B118B7660F63438F296E647ADE5D7B"/>
  </w:style>
  <w:style w:type="paragraph" w:customStyle="1" w:styleId="6A93C01503433E4299BB8F4F5F55086B">
    <w:name w:val="6A93C01503433E4299BB8F4F5F55086B"/>
  </w:style>
  <w:style w:type="paragraph" w:customStyle="1" w:styleId="BF6B4CE875188F4FB81EA2C2E72B8ED8">
    <w:name w:val="BF6B4CE875188F4FB81EA2C2E72B8ED8"/>
  </w:style>
  <w:style w:type="paragraph" w:customStyle="1" w:styleId="08E2927B22C9CD4085241E75470E7E24">
    <w:name w:val="08E2927B22C9CD4085241E75470E7E24"/>
  </w:style>
  <w:style w:type="paragraph" w:customStyle="1" w:styleId="DC3CA4D4FEF23F4DABDFB1A2D19A8E10">
    <w:name w:val="DC3CA4D4FEF23F4DABDFB1A2D19A8E10"/>
  </w:style>
  <w:style w:type="paragraph" w:customStyle="1" w:styleId="92BED9BF96B5DA4482082F253521164A">
    <w:name w:val="92BED9BF96B5DA4482082F2535211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Bar05</b:Tag>
    <b:SourceType>Misc</b:SourceType>
    <b:Guid>{D3452408-7F77-3E45-8ACD-A917FC6AEF83}</b:Guid>
    <b:Author>
      <b:Author>
        <b:NameList>
          <b:Person>
            <b:Last>Barberie</b:Last>
            <b:First>P.</b:First>
            <b:Middle>with an essay on the photographic materials by B. A. Price and K. Sutherland</b:Middle>
          </b:Person>
        </b:NameList>
      </b:Author>
    </b:Author>
    <b:Title>Looking at Atget</b:Title>
    <b:Year>2005</b:Year>
    <b:City>Philadelphia</b:City>
    <b:Publisher>Philadelphia Museum of Art in association with Yale University Press (exh. cat.). </b:Publisher>
    <b:RefOrder>3</b:RefOrder>
  </b:Source>
  <b:Source>
    <b:Tag>Nes93</b:Tag>
    <b:SourceType>Book</b:SourceType>
    <b:Guid>{228A0B02-1FD4-E34B-B506-928360A1B2A5}</b:Guid>
    <b:Author>
      <b:Author>
        <b:NameList>
          <b:Person>
            <b:Last>Nesbit</b:Last>
            <b:First>M</b:First>
          </b:Person>
        </b:NameList>
      </b:Author>
    </b:Author>
    <b:Title>Atget’s Seven Albums</b:Title>
    <b:Year>1993</b:Year>
    <b:City>New Haven</b:City>
    <b:Publisher>Yale University Press</b:Publisher>
    <b:RefOrder>4</b:RefOrder>
  </b:Source>
  <b:Source>
    <b:Tag>Nat</b:Tag>
    <b:SourceType>InternetSite</b:SourceType>
    <b:Guid>{70CF22FA-425E-A14F-BF89-2C01F22564EF}</b:Guid>
    <b:InternetSiteTitle>National Gallery of Art in Washington</b:InternetSiteTitle>
    <b:URL>http://www.nga.gov/feature/atget/sources.shtm - as published by the National Gallery of Art in Washington in 2014</b:URL>
    <b:Title>Atget</b:Title>
    <b:RefOrder>7</b:RefOrder>
  </b:Source>
  <b:Source>
    <b:Tag>Sza85</b:Tag>
    <b:SourceType>Book</b:SourceType>
    <b:Guid>{AA31430D-BD16-F649-B49B-620733D9B05B}</b:Guid>
    <b:Author>
      <b:Author>
        <b:NameList>
          <b:Person>
            <b:Last>Szarkowski</b:Last>
            <b:First>J.</b:First>
          </b:Person>
          <b:Person>
            <b:Last>Hambourg</b:Last>
            <b:First>M.</b:First>
            <b:Middle>Morris</b:Middle>
          </b:Person>
        </b:NameList>
      </b:Author>
    </b:Author>
    <b:Title>The Work of Atget, 4 vols</b:Title>
    <b:City>New York</b:City>
    <b:Publisher>Musuem of Modern Art</b:Publisher>
    <b:Year>(1981-1985)</b:Year>
    <b:RefOrder>6</b:RefOrder>
  </b:Source>
  <b:Source>
    <b:Tag>Ada01</b:Tag>
    <b:SourceType>Misc</b:SourceType>
    <b:Guid>{DE1E1C70-B50D-EC4F-9D00-DF7FF031BB59}</b:Guid>
    <b:Author>
      <b:Author>
        <b:NameList>
          <b:Person>
            <b:Last>Adam</b:Last>
            <b:First>H.C.,</b:First>
            <b:Middle>ed. with an essay by A. Krase</b:Middle>
          </b:Person>
        </b:NameList>
      </b:Author>
    </b:Author>
    <b:Title>Eugène Atget's Paris</b:Title>
    <b:City>Cologne; London</b:City>
    <b:Publisher>Taschen</b:Publisher>
    <b:Year>2001</b:Year>
    <b:RefOrder>1</b:RefOrder>
  </b:Source>
  <b:Source>
    <b:Tag>Aug07</b:Tag>
    <b:SourceType>Book</b:SourceType>
    <b:Guid>{610CF066-61EF-C34D-B603-861A86AB18F0}</b:Guid>
    <b:Title>Atget: Une Rétrospective</b:Title>
    <b:Year>2007</b:Year>
    <b:City>Paris</b:City>
    <b:Publisher>Bibliothèque nationale de France</b:Publisher>
    <b:Comments>See also http://expositions.bnf.fr/atget/infos/01.htm</b:Comments>
    <b:Author>
      <b:Author>
        <b:NameList>
          <b:Person>
            <b:Last>Aubenas</b:Last>
            <b:First>S.</b:First>
            <b:Middle>and G. Le Gall, eds.</b:Middle>
          </b:Person>
        </b:NameList>
      </b:Author>
    </b:Author>
    <b:Edition>(exh. cat.)</b:Edition>
    <b:RefOrder>2</b:RefOrder>
  </b:Source>
  <b:Source>
    <b:Tag>Rey12</b:Tag>
    <b:SourceType>Book</b:SourceType>
    <b:Guid>{6EBA4091-B51E-D64F-A665-168F70944808}</b:Guid>
    <b:Author>
      <b:Author>
        <b:NameList>
          <b:Person>
            <b:Last>Reynaud</b:Last>
            <b:First>F.</b:First>
            <b:Middle>and J.B. Woloch, eds.</b:Middle>
          </b:Person>
        </b:NameList>
      </b:Author>
    </b:Author>
    <b:Title>Eugène Atget - Paris</b:Title>
    <b:City>Paris</b:City>
    <b:Publisher>Musée Carnavalet</b:Publisher>
    <b:Year>2012</b:Year>
    <b:Edition>(exh. cat.).</b:Edition>
    <b:Comments>See also http://www.carnavalet.paris.fr/fr/expositions/eugene-atget-paris.</b:Comments>
    <b:RefOrder>5</b:RefOrder>
  </b:Source>
</b:Sources>
</file>

<file path=customXml/itemProps1.xml><?xml version="1.0" encoding="utf-8"?>
<ds:datastoreItem xmlns:ds="http://schemas.openxmlformats.org/officeDocument/2006/customXml" ds:itemID="{E256AF41-71A5-1744-8254-0F125A01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39</TotalTime>
  <Pages>3</Pages>
  <Words>1030</Words>
  <Characters>5874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6</cp:revision>
  <dcterms:created xsi:type="dcterms:W3CDTF">2016-04-20T22:44:00Z</dcterms:created>
  <dcterms:modified xsi:type="dcterms:W3CDTF">2016-05-29T00:16:00Z</dcterms:modified>
</cp:coreProperties>
</file>