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6"/>
        <w:gridCol w:w="2631"/>
      </w:tblGrid>
      <w:tr w:rsidR="00837FE7" w:rsidRPr="00837FE7" w14:paraId="5D912075" w14:textId="77777777" w:rsidTr="00837FE7">
        <w:tc>
          <w:tcPr>
            <w:tcW w:w="491" w:type="dxa"/>
            <w:vMerge w:val="restart"/>
            <w:shd w:val="clear" w:color="auto" w:fill="A6A6A6"/>
            <w:textDirection w:val="btLr"/>
          </w:tcPr>
          <w:p w14:paraId="7AC0E81D"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5595A7DB"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69555832" w14:textId="77777777" w:rsidR="00B574C9" w:rsidRPr="00837FE7" w:rsidRDefault="00543F84" w:rsidP="00837FE7">
            <w:pPr>
              <w:spacing w:after="0" w:line="240" w:lineRule="auto"/>
            </w:pPr>
            <w:r>
              <w:rPr>
                <w:rStyle w:val="PlaceholderText"/>
              </w:rPr>
              <w:t>John</w:t>
            </w:r>
          </w:p>
        </w:tc>
        <w:tc>
          <w:tcPr>
            <w:tcW w:w="2551" w:type="dxa"/>
            <w:shd w:val="clear" w:color="auto" w:fill="auto"/>
          </w:tcPr>
          <w:p w14:paraId="0A2555A0" w14:textId="77777777" w:rsidR="00B574C9" w:rsidRPr="00837FE7" w:rsidRDefault="00543F84" w:rsidP="00837FE7">
            <w:pPr>
              <w:spacing w:after="0" w:line="240" w:lineRule="auto"/>
            </w:pPr>
            <w:r>
              <w:rPr>
                <w:rStyle w:val="PlaceholderText"/>
              </w:rPr>
              <w:t>O.</w:t>
            </w:r>
          </w:p>
        </w:tc>
        <w:tc>
          <w:tcPr>
            <w:tcW w:w="2642" w:type="dxa"/>
            <w:shd w:val="clear" w:color="auto" w:fill="auto"/>
          </w:tcPr>
          <w:p w14:paraId="55529E56" w14:textId="77777777" w:rsidR="00B574C9" w:rsidRPr="00837FE7" w:rsidRDefault="00543F84" w:rsidP="00837FE7">
            <w:pPr>
              <w:spacing w:after="0" w:line="240" w:lineRule="auto"/>
            </w:pPr>
            <w:proofErr w:type="spellStart"/>
            <w:r>
              <w:rPr>
                <w:rStyle w:val="PlaceholderText"/>
              </w:rPr>
              <w:t>Perpener</w:t>
            </w:r>
            <w:proofErr w:type="spellEnd"/>
            <w:r>
              <w:rPr>
                <w:rStyle w:val="PlaceholderText"/>
              </w:rPr>
              <w:t>, III</w:t>
            </w:r>
          </w:p>
        </w:tc>
      </w:tr>
      <w:tr w:rsidR="00837FE7" w:rsidRPr="00837FE7" w14:paraId="004B5BEB" w14:textId="77777777" w:rsidTr="00837FE7">
        <w:trPr>
          <w:trHeight w:val="986"/>
        </w:trPr>
        <w:tc>
          <w:tcPr>
            <w:tcW w:w="491" w:type="dxa"/>
            <w:vMerge/>
            <w:shd w:val="clear" w:color="auto" w:fill="A6A6A6"/>
          </w:tcPr>
          <w:p w14:paraId="239712D4"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75BA1F30"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BD9B82B" w14:textId="77777777" w:rsidTr="00837FE7">
        <w:trPr>
          <w:trHeight w:val="986"/>
        </w:trPr>
        <w:tc>
          <w:tcPr>
            <w:tcW w:w="491" w:type="dxa"/>
            <w:vMerge/>
            <w:shd w:val="clear" w:color="auto" w:fill="A6A6A6"/>
          </w:tcPr>
          <w:p w14:paraId="6611F40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9CA9597"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7A7B1C30"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640D6333" w14:textId="77777777" w:rsidTr="00837FE7">
        <w:tc>
          <w:tcPr>
            <w:tcW w:w="9016" w:type="dxa"/>
            <w:shd w:val="clear" w:color="auto" w:fill="A6A6A6"/>
            <w:tcMar>
              <w:top w:w="113" w:type="dxa"/>
              <w:bottom w:w="113" w:type="dxa"/>
            </w:tcMar>
          </w:tcPr>
          <w:p w14:paraId="5FF56415"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4F358B22" w14:textId="77777777" w:rsidTr="00837FE7">
        <w:tc>
          <w:tcPr>
            <w:tcW w:w="9016" w:type="dxa"/>
            <w:shd w:val="clear" w:color="auto" w:fill="auto"/>
            <w:tcMar>
              <w:top w:w="113" w:type="dxa"/>
              <w:bottom w:w="113" w:type="dxa"/>
            </w:tcMar>
          </w:tcPr>
          <w:p w14:paraId="70A3991B" w14:textId="77777777" w:rsidR="003F0D73" w:rsidRPr="00E06B87" w:rsidRDefault="00543F84" w:rsidP="00837FE7">
            <w:pPr>
              <w:spacing w:after="0" w:line="240" w:lineRule="auto"/>
              <w:rPr>
                <w:b/>
                <w:color w:val="000000"/>
              </w:rPr>
            </w:pPr>
            <w:proofErr w:type="spellStart"/>
            <w:r w:rsidRPr="00543F84">
              <w:rPr>
                <w:b/>
                <w:color w:val="000000"/>
                <w:lang w:val="en-US"/>
              </w:rPr>
              <w:t>Pomare</w:t>
            </w:r>
            <w:proofErr w:type="spellEnd"/>
            <w:r w:rsidRPr="00543F84">
              <w:rPr>
                <w:b/>
                <w:color w:val="000000"/>
                <w:lang w:val="en-US"/>
              </w:rPr>
              <w:t xml:space="preserve">, </w:t>
            </w:r>
            <w:proofErr w:type="spellStart"/>
            <w:r w:rsidRPr="00543F84">
              <w:rPr>
                <w:b/>
                <w:color w:val="000000"/>
                <w:lang w:val="en-US"/>
              </w:rPr>
              <w:t>Eleo</w:t>
            </w:r>
            <w:proofErr w:type="spellEnd"/>
            <w:r>
              <w:rPr>
                <w:b/>
                <w:color w:val="000000"/>
                <w:lang w:val="en-US"/>
              </w:rPr>
              <w:t xml:space="preserve"> (1937-2008)</w:t>
            </w:r>
          </w:p>
        </w:tc>
      </w:tr>
      <w:tr w:rsidR="00464699" w:rsidRPr="00837FE7" w14:paraId="06BE4708" w14:textId="77777777" w:rsidTr="00837FE7">
        <w:tc>
          <w:tcPr>
            <w:tcW w:w="9016" w:type="dxa"/>
            <w:shd w:val="clear" w:color="auto" w:fill="auto"/>
            <w:tcMar>
              <w:top w:w="113" w:type="dxa"/>
              <w:bottom w:w="113" w:type="dxa"/>
            </w:tcMar>
          </w:tcPr>
          <w:p w14:paraId="54276799"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3C9B9F9B" w14:textId="77777777" w:rsidTr="00837FE7">
        <w:tc>
          <w:tcPr>
            <w:tcW w:w="9016" w:type="dxa"/>
            <w:shd w:val="clear" w:color="auto" w:fill="auto"/>
            <w:tcMar>
              <w:top w:w="113" w:type="dxa"/>
              <w:bottom w:w="113" w:type="dxa"/>
            </w:tcMar>
          </w:tcPr>
          <w:p w14:paraId="4CB7A757" w14:textId="77777777" w:rsidR="00E85A05" w:rsidRPr="00E06B87" w:rsidRDefault="00F658B1" w:rsidP="00837FE7">
            <w:pPr>
              <w:spacing w:after="0" w:line="240" w:lineRule="auto"/>
              <w:rPr>
                <w:color w:val="000000"/>
              </w:rPr>
            </w:pPr>
            <w:proofErr w:type="spellStart"/>
            <w:r w:rsidRPr="0093294C">
              <w:rPr>
                <w:color w:val="000000"/>
                <w:lang w:val="en-US"/>
              </w:rPr>
              <w:t>Eleo</w:t>
            </w:r>
            <w:proofErr w:type="spellEnd"/>
            <w:r w:rsidRPr="0093294C">
              <w:rPr>
                <w:color w:val="000000"/>
                <w:lang w:val="en-US"/>
              </w:rPr>
              <w:t xml:space="preserve"> </w:t>
            </w:r>
            <w:proofErr w:type="spellStart"/>
            <w:r w:rsidRPr="0093294C">
              <w:rPr>
                <w:color w:val="000000"/>
                <w:lang w:val="en-US"/>
              </w:rPr>
              <w:t>Pomare</w:t>
            </w:r>
            <w:proofErr w:type="spellEnd"/>
            <w:r w:rsidRPr="0093294C">
              <w:rPr>
                <w:color w:val="000000"/>
                <w:lang w:val="en-US"/>
              </w:rPr>
              <w:t xml:space="preserve"> was a dancer, choreographer, educator, and social activist who spent more than five decades contributing to the development of modern dance. As a teenager, he enrolled in the High School of Performing Arts in New York and formed a fledgling dance company while he was a student. After graduating, he expanded his group and presented his first major concert at the Ninety-Second Street Y in 1959, a significant venue for emerging talent. In 1967, under the auspices of the Harlem Cultural Council, he co-founded the </w:t>
            </w:r>
            <w:proofErr w:type="spellStart"/>
            <w:r w:rsidRPr="0093294C">
              <w:rPr>
                <w:color w:val="000000"/>
                <w:lang w:val="en-US"/>
              </w:rPr>
              <w:t>Dancemobile</w:t>
            </w:r>
            <w:proofErr w:type="spellEnd"/>
            <w:r w:rsidRPr="0093294C">
              <w:rPr>
                <w:color w:val="000000"/>
                <w:lang w:val="en-US"/>
              </w:rPr>
              <w:t xml:space="preserve"> along with one of his dancers, Carole Y. Johnson. Together they began to produce outdoor summer dance concerts in New York City and surrounding areas.</w:t>
            </w:r>
            <w:bookmarkStart w:id="0" w:name="_GoBack"/>
            <w:bookmarkEnd w:id="0"/>
          </w:p>
        </w:tc>
      </w:tr>
      <w:tr w:rsidR="003F0D73" w:rsidRPr="00837FE7" w14:paraId="6D32934F" w14:textId="77777777" w:rsidTr="00837FE7">
        <w:tc>
          <w:tcPr>
            <w:tcW w:w="9016" w:type="dxa"/>
            <w:shd w:val="clear" w:color="auto" w:fill="auto"/>
            <w:tcMar>
              <w:top w:w="113" w:type="dxa"/>
              <w:bottom w:w="113" w:type="dxa"/>
            </w:tcMar>
          </w:tcPr>
          <w:p w14:paraId="3946BF79" w14:textId="77777777" w:rsidR="0093294C" w:rsidRPr="0093294C" w:rsidRDefault="0093294C" w:rsidP="00F658B1">
            <w:pPr>
              <w:pStyle w:val="Heading1"/>
              <w:spacing w:after="0"/>
              <w:rPr>
                <w:lang w:val="en-US"/>
              </w:rPr>
            </w:pPr>
            <w:r w:rsidRPr="0093294C">
              <w:rPr>
                <w:lang w:val="en-US"/>
              </w:rPr>
              <w:lastRenderedPageBreak/>
              <w:t>Summary</w:t>
            </w:r>
          </w:p>
          <w:p w14:paraId="6A2C4757" w14:textId="77777777" w:rsidR="0093294C" w:rsidRPr="0093294C" w:rsidRDefault="0093294C" w:rsidP="0093294C">
            <w:pPr>
              <w:spacing w:after="0" w:line="240" w:lineRule="auto"/>
              <w:rPr>
                <w:color w:val="000000"/>
                <w:u w:val="single"/>
                <w:lang w:val="en-US"/>
              </w:rPr>
            </w:pPr>
            <w:proofErr w:type="spellStart"/>
            <w:r w:rsidRPr="0093294C">
              <w:rPr>
                <w:color w:val="000000"/>
                <w:lang w:val="en-US"/>
              </w:rPr>
              <w:t>Eleo</w:t>
            </w:r>
            <w:proofErr w:type="spellEnd"/>
            <w:r w:rsidRPr="0093294C">
              <w:rPr>
                <w:color w:val="000000"/>
                <w:lang w:val="en-US"/>
              </w:rPr>
              <w:t xml:space="preserve"> </w:t>
            </w:r>
            <w:proofErr w:type="spellStart"/>
            <w:r w:rsidRPr="0093294C">
              <w:rPr>
                <w:color w:val="000000"/>
                <w:lang w:val="en-US"/>
              </w:rPr>
              <w:t>Pomare</w:t>
            </w:r>
            <w:proofErr w:type="spellEnd"/>
            <w:r w:rsidRPr="0093294C">
              <w:rPr>
                <w:color w:val="000000"/>
                <w:lang w:val="en-US"/>
              </w:rPr>
              <w:t xml:space="preserve"> was a dancer, choreographer, educator, and social activist who spent more than five decades contributing to the development of modern dance. As a teenager, he enrolled in the High School of Performing Arts in New York and formed a fledgling dance company while he was a student. After graduating, he expanded his group and presented his first major concert at the Ninety-Second Street Y in 1959, a significant venue for emerging talent. In 1967, under the auspices of the Harlem Cultural Council, he co-founded the </w:t>
            </w:r>
            <w:proofErr w:type="spellStart"/>
            <w:r w:rsidRPr="0093294C">
              <w:rPr>
                <w:color w:val="000000"/>
                <w:lang w:val="en-US"/>
              </w:rPr>
              <w:t>Dancemobile</w:t>
            </w:r>
            <w:proofErr w:type="spellEnd"/>
            <w:r w:rsidRPr="0093294C">
              <w:rPr>
                <w:color w:val="000000"/>
                <w:lang w:val="en-US"/>
              </w:rPr>
              <w:t xml:space="preserve"> along with one of his dancers, Carole Y. Johnson. Together they began to produce outdoor summer dance concerts in New York City and surrounding areas. Focused on low-income, urban</w:t>
            </w:r>
            <w:r w:rsidRPr="0093294C">
              <w:rPr>
                <w:b/>
                <w:color w:val="000000"/>
                <w:lang w:val="en-US"/>
              </w:rPr>
              <w:t xml:space="preserve"> </w:t>
            </w:r>
            <w:r w:rsidRPr="0093294C">
              <w:rPr>
                <w:color w:val="000000"/>
                <w:lang w:val="en-US"/>
              </w:rPr>
              <w:t xml:space="preserve">neighborhoods, the project presented the companies of emerging African-American dance artists for more than two decades. From the late 1960s through the 1990s </w:t>
            </w:r>
            <w:proofErr w:type="spellStart"/>
            <w:r w:rsidRPr="0093294C">
              <w:rPr>
                <w:color w:val="000000"/>
                <w:lang w:val="en-US"/>
              </w:rPr>
              <w:t>Pomare’s</w:t>
            </w:r>
            <w:proofErr w:type="spellEnd"/>
            <w:r w:rsidRPr="0093294C">
              <w:rPr>
                <w:color w:val="000000"/>
                <w:lang w:val="en-US"/>
              </w:rPr>
              <w:t xml:space="preserve"> company toured the United States, Canada, Australia, and Europe, performing a repertoire of his choreography, which was based on diverse subject matter. Critics often singled out </w:t>
            </w:r>
            <w:proofErr w:type="spellStart"/>
            <w:r w:rsidRPr="0093294C">
              <w:rPr>
                <w:color w:val="000000"/>
                <w:lang w:val="en-US"/>
              </w:rPr>
              <w:t>Pomare</w:t>
            </w:r>
            <w:proofErr w:type="spellEnd"/>
            <w:r w:rsidRPr="0093294C">
              <w:rPr>
                <w:color w:val="000000"/>
                <w:lang w:val="en-US"/>
              </w:rPr>
              <w:t xml:space="preserve"> for his dances</w:t>
            </w:r>
            <w:r w:rsidRPr="0093294C">
              <w:rPr>
                <w:b/>
                <w:color w:val="000000"/>
                <w:lang w:val="en-US"/>
              </w:rPr>
              <w:t xml:space="preserve"> </w:t>
            </w:r>
            <w:r w:rsidRPr="0093294C">
              <w:rPr>
                <w:color w:val="000000"/>
                <w:lang w:val="en-US"/>
              </w:rPr>
              <w:t xml:space="preserve">that used thematic material from African-American culture and history to create acerbic commentaries on race in America. Consequently, he was labeled </w:t>
            </w:r>
            <w:r w:rsidR="002D1E77">
              <w:rPr>
                <w:color w:val="000000"/>
                <w:lang w:val="en-US"/>
              </w:rPr>
              <w:t>‘</w:t>
            </w:r>
            <w:r w:rsidRPr="0093294C">
              <w:rPr>
                <w:color w:val="000000"/>
                <w:lang w:val="en-US"/>
              </w:rPr>
              <w:t>the angry black man</w:t>
            </w:r>
            <w:r w:rsidR="002D1E77">
              <w:rPr>
                <w:color w:val="000000"/>
                <w:lang w:val="en-US"/>
              </w:rPr>
              <w:t>’</w:t>
            </w:r>
            <w:r w:rsidRPr="0093294C">
              <w:rPr>
                <w:color w:val="000000"/>
                <w:lang w:val="en-US"/>
              </w:rPr>
              <w:t xml:space="preserve"> of American modern dance. However, the</w:t>
            </w:r>
            <w:r w:rsidRPr="0093294C">
              <w:rPr>
                <w:b/>
                <w:color w:val="000000"/>
                <w:lang w:val="en-US"/>
              </w:rPr>
              <w:t xml:space="preserve"> </w:t>
            </w:r>
            <w:r w:rsidRPr="0093294C">
              <w:rPr>
                <w:color w:val="000000"/>
                <w:lang w:val="en-US"/>
              </w:rPr>
              <w:t xml:space="preserve">sources from which he drew his dance subject matter ranged widely—from the plays of William Shakespeare and Federico García Lorca, to the life of </w:t>
            </w:r>
            <w:proofErr w:type="spellStart"/>
            <w:r w:rsidRPr="0093294C">
              <w:rPr>
                <w:color w:val="000000"/>
                <w:lang w:val="en-US"/>
              </w:rPr>
              <w:t>Evita</w:t>
            </w:r>
            <w:proofErr w:type="spellEnd"/>
            <w:r w:rsidRPr="0093294C">
              <w:rPr>
                <w:color w:val="000000"/>
                <w:lang w:val="en-US"/>
              </w:rPr>
              <w:t xml:space="preserve"> </w:t>
            </w:r>
            <w:proofErr w:type="spellStart"/>
            <w:r w:rsidRPr="0093294C">
              <w:rPr>
                <w:color w:val="000000"/>
                <w:lang w:val="en-US"/>
              </w:rPr>
              <w:t>Perón</w:t>
            </w:r>
            <w:proofErr w:type="spellEnd"/>
            <w:r w:rsidRPr="0093294C">
              <w:rPr>
                <w:color w:val="000000"/>
                <w:lang w:val="en-US"/>
              </w:rPr>
              <w:t xml:space="preserve">, to the paintings of Edward Hopper.  </w:t>
            </w:r>
          </w:p>
          <w:p w14:paraId="3FB9D243" w14:textId="77777777" w:rsidR="0093294C" w:rsidRPr="0093294C" w:rsidRDefault="0093294C" w:rsidP="0093294C">
            <w:pPr>
              <w:spacing w:after="0" w:line="240" w:lineRule="auto"/>
              <w:rPr>
                <w:color w:val="000000"/>
                <w:lang w:val="en-US"/>
              </w:rPr>
            </w:pPr>
          </w:p>
          <w:p w14:paraId="56C41F44" w14:textId="77777777" w:rsidR="0093294C" w:rsidRPr="0093294C" w:rsidRDefault="0093294C" w:rsidP="00F658B1">
            <w:pPr>
              <w:pStyle w:val="Heading1"/>
              <w:spacing w:after="0"/>
              <w:rPr>
                <w:lang w:val="en-US"/>
              </w:rPr>
            </w:pPr>
            <w:r w:rsidRPr="0093294C">
              <w:rPr>
                <w:lang w:val="en-US"/>
              </w:rPr>
              <w:t>Training and Background</w:t>
            </w:r>
          </w:p>
          <w:p w14:paraId="3CF0661E" w14:textId="77777777" w:rsidR="0093294C" w:rsidRPr="0093294C" w:rsidRDefault="0093294C" w:rsidP="0093294C">
            <w:pPr>
              <w:spacing w:after="0" w:line="240" w:lineRule="auto"/>
              <w:rPr>
                <w:b/>
                <w:color w:val="000000"/>
                <w:lang w:val="en-US"/>
              </w:rPr>
            </w:pPr>
            <w:r w:rsidRPr="0093294C">
              <w:rPr>
                <w:color w:val="000000"/>
                <w:lang w:val="en-US"/>
              </w:rPr>
              <w:t xml:space="preserve">During his early childhood, </w:t>
            </w:r>
            <w:proofErr w:type="spellStart"/>
            <w:r w:rsidRPr="0093294C">
              <w:rPr>
                <w:color w:val="000000"/>
                <w:lang w:val="en-US"/>
              </w:rPr>
              <w:t>Pomare</w:t>
            </w:r>
            <w:proofErr w:type="spellEnd"/>
            <w:r w:rsidRPr="0093294C">
              <w:rPr>
                <w:color w:val="000000"/>
                <w:lang w:val="en-US"/>
              </w:rPr>
              <w:t xml:space="preserve"> lived in Colombia and in Panama, but he moved to New York City to live with relatives at the age of ten.</w:t>
            </w:r>
            <w:r w:rsidRPr="0093294C">
              <w:rPr>
                <w:b/>
                <w:color w:val="000000"/>
                <w:lang w:val="en-US"/>
              </w:rPr>
              <w:t xml:space="preserve"> </w:t>
            </w:r>
            <w:proofErr w:type="spellStart"/>
            <w:r w:rsidRPr="0093294C">
              <w:rPr>
                <w:color w:val="000000"/>
                <w:lang w:val="en-US"/>
              </w:rPr>
              <w:t>Pomare</w:t>
            </w:r>
            <w:proofErr w:type="spellEnd"/>
            <w:r w:rsidRPr="0093294C">
              <w:rPr>
                <w:color w:val="000000"/>
                <w:lang w:val="en-US"/>
              </w:rPr>
              <w:t xml:space="preserve"> received his earliest dance training at an after-school community center program. He entered the High School of Performing Arts with the intention of training for a career in acting, but soon gravitated toward the dance program, where his teachers included José Limón and Louis Horst. Horst mentored the young dancer as he created </w:t>
            </w:r>
            <w:r w:rsidRPr="0093294C">
              <w:rPr>
                <w:i/>
                <w:color w:val="000000"/>
                <w:lang w:val="en-US"/>
              </w:rPr>
              <w:t>Cantos for a Monastery</w:t>
            </w:r>
            <w:r w:rsidRPr="0093294C">
              <w:rPr>
                <w:color w:val="000000"/>
                <w:lang w:val="en-US"/>
              </w:rPr>
              <w:t xml:space="preserve"> (1958), his first solo work and one that remained in his repertoire throughout his career. In 1961, </w:t>
            </w:r>
            <w:proofErr w:type="spellStart"/>
            <w:r w:rsidRPr="0093294C">
              <w:rPr>
                <w:color w:val="000000"/>
                <w:lang w:val="en-US"/>
              </w:rPr>
              <w:t>Pomare</w:t>
            </w:r>
            <w:proofErr w:type="spellEnd"/>
            <w:r w:rsidRPr="0093294C">
              <w:rPr>
                <w:color w:val="000000"/>
                <w:lang w:val="en-US"/>
              </w:rPr>
              <w:t xml:space="preserve"> received a John Hay Whitney Fellowship to study in Essen, Germany with one of Europe’s seminal modern dancers, Kurt </w:t>
            </w:r>
            <w:proofErr w:type="spellStart"/>
            <w:r w:rsidRPr="0093294C">
              <w:rPr>
                <w:color w:val="000000"/>
                <w:lang w:val="en-US"/>
              </w:rPr>
              <w:t>Jooss</w:t>
            </w:r>
            <w:proofErr w:type="spellEnd"/>
            <w:r w:rsidRPr="0093294C">
              <w:rPr>
                <w:color w:val="000000"/>
                <w:lang w:val="en-US"/>
              </w:rPr>
              <w:t xml:space="preserve">. He had a rocky relationship with </w:t>
            </w:r>
            <w:proofErr w:type="spellStart"/>
            <w:r w:rsidRPr="0093294C">
              <w:rPr>
                <w:color w:val="000000"/>
                <w:lang w:val="en-US"/>
              </w:rPr>
              <w:t>Jooss</w:t>
            </w:r>
            <w:proofErr w:type="spellEnd"/>
            <w:r w:rsidRPr="0093294C">
              <w:rPr>
                <w:color w:val="000000"/>
                <w:lang w:val="en-US"/>
              </w:rPr>
              <w:t xml:space="preserve">, and he later spoke of being dismissed from the school because of his independent spirit and choreographic aspirations. He then relocated to Amsterdam along with several of his fellow dancers to form a company that performed throughout Holland as well as in Sweden, Germany, and Norway. During the same years, 1961 through 1964, he held teaching positions at the National Ballet and the </w:t>
            </w:r>
            <w:proofErr w:type="spellStart"/>
            <w:r w:rsidRPr="0093294C">
              <w:rPr>
                <w:color w:val="000000"/>
                <w:lang w:val="en-US"/>
              </w:rPr>
              <w:t>Scapino</w:t>
            </w:r>
            <w:proofErr w:type="spellEnd"/>
            <w:r w:rsidRPr="0093294C">
              <w:rPr>
                <w:color w:val="000000"/>
                <w:lang w:val="en-US"/>
              </w:rPr>
              <w:t xml:space="preserve"> Ballet in Holland, the University of Stockholm, the Royal Danish Ballet and Music Festival, and the </w:t>
            </w:r>
            <w:proofErr w:type="spellStart"/>
            <w:r w:rsidRPr="0093294C">
              <w:rPr>
                <w:color w:val="000000"/>
                <w:lang w:val="en-US"/>
              </w:rPr>
              <w:t>Kirkenaer</w:t>
            </w:r>
            <w:proofErr w:type="spellEnd"/>
            <w:r w:rsidRPr="0093294C">
              <w:rPr>
                <w:color w:val="000000"/>
                <w:lang w:val="en-US"/>
              </w:rPr>
              <w:t xml:space="preserve"> Ballet School in Oslo. </w:t>
            </w:r>
          </w:p>
          <w:p w14:paraId="6D8A74BF" w14:textId="77777777" w:rsidR="0093294C" w:rsidRPr="0093294C" w:rsidRDefault="0093294C" w:rsidP="0093294C">
            <w:pPr>
              <w:spacing w:after="0" w:line="240" w:lineRule="auto"/>
              <w:rPr>
                <w:color w:val="000000"/>
                <w:lang w:val="en-US"/>
              </w:rPr>
            </w:pPr>
          </w:p>
          <w:p w14:paraId="73ADBA25" w14:textId="77777777" w:rsidR="0093294C" w:rsidRPr="0093294C" w:rsidRDefault="0093294C" w:rsidP="0093294C">
            <w:pPr>
              <w:spacing w:after="0" w:line="240" w:lineRule="auto"/>
              <w:rPr>
                <w:color w:val="000000"/>
                <w:lang w:val="en-US"/>
              </w:rPr>
            </w:pPr>
            <w:r w:rsidRPr="0093294C">
              <w:rPr>
                <w:color w:val="000000"/>
                <w:lang w:val="en-US"/>
              </w:rPr>
              <w:t xml:space="preserve">In 1963, at the urging of a friend and fellow expatriate, the novelist and essayist James Baldwin, he returned briefly to the United States. The occasion was the March on Washington that was led by Martin Luther King. </w:t>
            </w:r>
            <w:proofErr w:type="spellStart"/>
            <w:r w:rsidRPr="0093294C">
              <w:rPr>
                <w:color w:val="000000"/>
                <w:lang w:val="en-US"/>
              </w:rPr>
              <w:t>Pomare</w:t>
            </w:r>
            <w:proofErr w:type="spellEnd"/>
            <w:r w:rsidRPr="0093294C">
              <w:rPr>
                <w:color w:val="000000"/>
                <w:lang w:val="en-US"/>
              </w:rPr>
              <w:t xml:space="preserve"> later cited this as the pivotal moment that convinced him he needed to be in the U.S. so that his art-making could be a part of the profound</w:t>
            </w:r>
            <w:r w:rsidRPr="0093294C">
              <w:rPr>
                <w:b/>
                <w:color w:val="000000"/>
                <w:lang w:val="en-US"/>
              </w:rPr>
              <w:t xml:space="preserve"> </w:t>
            </w:r>
            <w:r w:rsidRPr="0093294C">
              <w:rPr>
                <w:color w:val="000000"/>
                <w:lang w:val="en-US"/>
              </w:rPr>
              <w:t xml:space="preserve">social and political changes that were sweeping the county at the time. After returning to Europe to finish his prior commitments, he moved back to New York City where he re-formed his company and organized the </w:t>
            </w:r>
            <w:proofErr w:type="spellStart"/>
            <w:r w:rsidRPr="0093294C">
              <w:rPr>
                <w:color w:val="000000"/>
                <w:lang w:val="en-US"/>
              </w:rPr>
              <w:t>Dancemobile</w:t>
            </w:r>
            <w:proofErr w:type="spellEnd"/>
            <w:r w:rsidRPr="0093294C">
              <w:rPr>
                <w:color w:val="000000"/>
                <w:lang w:val="en-US"/>
              </w:rPr>
              <w:t>. In 1966</w:t>
            </w:r>
            <w:r w:rsidRPr="0093294C">
              <w:rPr>
                <w:b/>
                <w:color w:val="000000"/>
                <w:lang w:val="en-US"/>
              </w:rPr>
              <w:t xml:space="preserve"> </w:t>
            </w:r>
            <w:r w:rsidRPr="0093294C">
              <w:rPr>
                <w:color w:val="000000"/>
                <w:lang w:val="en-US"/>
              </w:rPr>
              <w:t xml:space="preserve">he premiered </w:t>
            </w:r>
            <w:r w:rsidRPr="0093294C">
              <w:rPr>
                <w:i/>
                <w:color w:val="000000"/>
                <w:lang w:val="en-US"/>
              </w:rPr>
              <w:t>Blues for the Jungle</w:t>
            </w:r>
            <w:r w:rsidRPr="0093294C">
              <w:rPr>
                <w:color w:val="000000"/>
                <w:lang w:val="en-US"/>
              </w:rPr>
              <w:t>, one of his signature works that included scathing commentaries on the history of racism in America.</w:t>
            </w:r>
          </w:p>
          <w:p w14:paraId="6ACB19E5" w14:textId="77777777" w:rsidR="0093294C" w:rsidRPr="0093294C" w:rsidRDefault="0093294C" w:rsidP="0093294C">
            <w:pPr>
              <w:spacing w:after="0" w:line="240" w:lineRule="auto"/>
              <w:rPr>
                <w:color w:val="000000"/>
                <w:lang w:val="en-US"/>
              </w:rPr>
            </w:pPr>
          </w:p>
          <w:p w14:paraId="0CAD5B28" w14:textId="77777777" w:rsidR="0093294C" w:rsidRPr="0093294C" w:rsidRDefault="0093294C" w:rsidP="00F658B1">
            <w:pPr>
              <w:pStyle w:val="Heading1"/>
              <w:spacing w:after="0"/>
              <w:rPr>
                <w:lang w:val="en-US"/>
              </w:rPr>
            </w:pPr>
            <w:r w:rsidRPr="0093294C">
              <w:rPr>
                <w:lang w:val="en-US"/>
              </w:rPr>
              <w:t>Contribution to the Field of Modernism</w:t>
            </w:r>
          </w:p>
          <w:p w14:paraId="718ED5D6" w14:textId="77777777" w:rsidR="0093294C" w:rsidRPr="0093294C" w:rsidRDefault="0093294C" w:rsidP="0093294C">
            <w:pPr>
              <w:spacing w:after="0" w:line="240" w:lineRule="auto"/>
              <w:rPr>
                <w:color w:val="000000"/>
                <w:lang w:val="en-US"/>
              </w:rPr>
            </w:pPr>
            <w:proofErr w:type="spellStart"/>
            <w:r w:rsidRPr="0093294C">
              <w:rPr>
                <w:color w:val="000000"/>
                <w:lang w:val="en-US"/>
              </w:rPr>
              <w:t>Pomare’s</w:t>
            </w:r>
            <w:proofErr w:type="spellEnd"/>
            <w:r w:rsidRPr="0093294C">
              <w:rPr>
                <w:color w:val="000000"/>
                <w:lang w:val="en-US"/>
              </w:rPr>
              <w:t xml:space="preserve"> dance aesthetics were shaped by diverse artists during his formative years. At the High School of Performing </w:t>
            </w:r>
            <w:proofErr w:type="gramStart"/>
            <w:r w:rsidRPr="0093294C">
              <w:rPr>
                <w:color w:val="000000"/>
                <w:lang w:val="en-US"/>
              </w:rPr>
              <w:t>Arts</w:t>
            </w:r>
            <w:proofErr w:type="gramEnd"/>
            <w:r w:rsidRPr="0093294C">
              <w:rPr>
                <w:b/>
                <w:color w:val="000000"/>
                <w:lang w:val="en-US"/>
              </w:rPr>
              <w:t xml:space="preserve"> </w:t>
            </w:r>
            <w:r w:rsidRPr="0093294C">
              <w:rPr>
                <w:color w:val="000000"/>
                <w:lang w:val="en-US"/>
              </w:rPr>
              <w:t xml:space="preserve">he was influenced by pioneering modern dancers and educators—Martha Graham, José Limón, May O’Donnell, and Louis Horst. But he was also influenced by his associations with artists who were African-American, African, and West Indian—Curtis James, </w:t>
            </w:r>
            <w:proofErr w:type="spellStart"/>
            <w:r w:rsidRPr="0093294C">
              <w:rPr>
                <w:color w:val="000000"/>
                <w:lang w:val="en-US"/>
              </w:rPr>
              <w:t>Asadata</w:t>
            </w:r>
            <w:proofErr w:type="spellEnd"/>
            <w:r w:rsidRPr="0093294C">
              <w:rPr>
                <w:color w:val="000000"/>
                <w:lang w:val="en-US"/>
              </w:rPr>
              <w:t xml:space="preserve"> </w:t>
            </w:r>
            <w:proofErr w:type="spellStart"/>
            <w:r w:rsidRPr="0093294C">
              <w:rPr>
                <w:color w:val="000000"/>
                <w:lang w:val="en-US"/>
              </w:rPr>
              <w:t>Dafora</w:t>
            </w:r>
            <w:proofErr w:type="spellEnd"/>
            <w:r w:rsidRPr="0093294C">
              <w:rPr>
                <w:color w:val="000000"/>
                <w:lang w:val="en-US"/>
              </w:rPr>
              <w:t>, and Geoffrey Holder. His teachers at the</w:t>
            </w:r>
            <w:r w:rsidRPr="0093294C">
              <w:rPr>
                <w:b/>
                <w:color w:val="000000"/>
                <w:lang w:val="en-US"/>
              </w:rPr>
              <w:t xml:space="preserve"> </w:t>
            </w:r>
            <w:r w:rsidRPr="0093294C">
              <w:rPr>
                <w:color w:val="000000"/>
                <w:lang w:val="en-US"/>
              </w:rPr>
              <w:t>high school recognized</w:t>
            </w:r>
            <w:r w:rsidRPr="0093294C">
              <w:rPr>
                <w:b/>
                <w:color w:val="000000"/>
                <w:lang w:val="en-US"/>
              </w:rPr>
              <w:t xml:space="preserve"> </w:t>
            </w:r>
            <w:r w:rsidRPr="0093294C">
              <w:rPr>
                <w:color w:val="000000"/>
                <w:lang w:val="en-US"/>
              </w:rPr>
              <w:t xml:space="preserve">a radical strain in </w:t>
            </w:r>
            <w:r w:rsidRPr="0093294C">
              <w:rPr>
                <w:color w:val="000000"/>
                <w:lang w:val="en-US"/>
              </w:rPr>
              <w:lastRenderedPageBreak/>
              <w:t>him from the beginning. He was admonished, for example, not to use avant-garde</w:t>
            </w:r>
            <w:r w:rsidRPr="0093294C">
              <w:rPr>
                <w:i/>
                <w:color w:val="000000"/>
                <w:lang w:val="en-US"/>
              </w:rPr>
              <w:t xml:space="preserve"> </w:t>
            </w:r>
            <w:r w:rsidRPr="0093294C">
              <w:rPr>
                <w:color w:val="000000"/>
                <w:lang w:val="en-US"/>
              </w:rPr>
              <w:t xml:space="preserve">jazz music with his choreography, but he persisted and began the practice of using the groundbreaking music of jazz artists such as Charlie Mingus, John Coltrane, Ornette Coleman, and Max Roach.  </w:t>
            </w:r>
          </w:p>
          <w:p w14:paraId="0FAE5773" w14:textId="77777777" w:rsidR="0093294C" w:rsidRPr="0093294C" w:rsidRDefault="0093294C" w:rsidP="0093294C">
            <w:pPr>
              <w:spacing w:after="0" w:line="240" w:lineRule="auto"/>
              <w:rPr>
                <w:color w:val="000000"/>
                <w:lang w:val="en-US"/>
              </w:rPr>
            </w:pPr>
          </w:p>
          <w:p w14:paraId="2E5D8F0D" w14:textId="77777777" w:rsidR="0093294C" w:rsidRPr="0093294C" w:rsidRDefault="0093294C" w:rsidP="0093294C">
            <w:pPr>
              <w:spacing w:after="0" w:line="240" w:lineRule="auto"/>
              <w:rPr>
                <w:color w:val="000000"/>
                <w:lang w:val="en-US"/>
              </w:rPr>
            </w:pPr>
            <w:r w:rsidRPr="0093294C">
              <w:rPr>
                <w:color w:val="000000"/>
                <w:lang w:val="en-US"/>
              </w:rPr>
              <w:t xml:space="preserve">His involvement with the </w:t>
            </w:r>
            <w:proofErr w:type="spellStart"/>
            <w:r w:rsidRPr="0093294C">
              <w:rPr>
                <w:color w:val="000000"/>
                <w:lang w:val="en-US"/>
              </w:rPr>
              <w:t>Dancemobile</w:t>
            </w:r>
            <w:proofErr w:type="spellEnd"/>
            <w:r w:rsidRPr="0093294C">
              <w:rPr>
                <w:color w:val="000000"/>
                <w:lang w:val="en-US"/>
              </w:rPr>
              <w:t xml:space="preserve"> led </w:t>
            </w:r>
            <w:proofErr w:type="spellStart"/>
            <w:r w:rsidRPr="0093294C">
              <w:rPr>
                <w:color w:val="000000"/>
                <w:lang w:val="en-US"/>
              </w:rPr>
              <w:t>Pomare</w:t>
            </w:r>
            <w:proofErr w:type="spellEnd"/>
            <w:r w:rsidRPr="0093294C">
              <w:rPr>
                <w:color w:val="000000"/>
                <w:lang w:val="en-US"/>
              </w:rPr>
              <w:t xml:space="preserve"> to choreograph dances for unconventional urban spaces. Using the back of a flatbed truck that expanded into a stage, his company was among the first to create a unique kind of mobile dance theatre that eschewed traditional venues and took performances to impoverished urban neighborhoods where many residents</w:t>
            </w:r>
            <w:r w:rsidRPr="0093294C">
              <w:rPr>
                <w:b/>
                <w:color w:val="000000"/>
                <w:lang w:val="en-US"/>
              </w:rPr>
              <w:t xml:space="preserve"> </w:t>
            </w:r>
            <w:r w:rsidRPr="0093294C">
              <w:rPr>
                <w:color w:val="000000"/>
                <w:lang w:val="en-US"/>
              </w:rPr>
              <w:t xml:space="preserve">saw concert dance for the first time. This was in line with Black Arts artists of the time who believed that their work should be used in the service of informing and empowering African-Americans in inner-city communities. In works such as </w:t>
            </w:r>
            <w:proofErr w:type="spellStart"/>
            <w:r w:rsidRPr="0093294C">
              <w:rPr>
                <w:i/>
                <w:color w:val="000000"/>
                <w:lang w:val="en-US"/>
              </w:rPr>
              <w:t>Beginsville</w:t>
            </w:r>
            <w:proofErr w:type="spellEnd"/>
            <w:r w:rsidRPr="0093294C">
              <w:rPr>
                <w:color w:val="000000"/>
                <w:lang w:val="en-US"/>
              </w:rPr>
              <w:t xml:space="preserve">, which he created for the </w:t>
            </w:r>
            <w:proofErr w:type="spellStart"/>
            <w:r w:rsidRPr="0093294C">
              <w:rPr>
                <w:color w:val="000000"/>
                <w:lang w:val="en-US"/>
              </w:rPr>
              <w:t>Dancemobile</w:t>
            </w:r>
            <w:proofErr w:type="spellEnd"/>
            <w:r w:rsidRPr="0093294C">
              <w:rPr>
                <w:color w:val="000000"/>
                <w:lang w:val="en-US"/>
              </w:rPr>
              <w:t xml:space="preserve"> in1968, his choreography incorporated the doorways and stoops of apartment buildings, sidewalks, and alleyways, creating site-specificity for each performance of the work. In his solo, </w:t>
            </w:r>
            <w:r w:rsidRPr="0093294C">
              <w:rPr>
                <w:i/>
                <w:color w:val="000000"/>
                <w:lang w:val="en-US"/>
              </w:rPr>
              <w:t>Junkie</w:t>
            </w:r>
            <w:r w:rsidRPr="0093294C">
              <w:rPr>
                <w:color w:val="000000"/>
                <w:lang w:val="en-US"/>
              </w:rPr>
              <w:t xml:space="preserve">, from </w:t>
            </w:r>
            <w:r w:rsidRPr="0093294C">
              <w:rPr>
                <w:i/>
                <w:color w:val="000000"/>
                <w:lang w:val="en-US"/>
              </w:rPr>
              <w:t>Blues for the Jungle</w:t>
            </w:r>
            <w:r w:rsidRPr="0093294C">
              <w:rPr>
                <w:color w:val="000000"/>
                <w:lang w:val="en-US"/>
              </w:rPr>
              <w:t xml:space="preserve">, he blurred the traditional line between proscenium stage and audience when the drug-addicted protagonist stumbled out into the audience. In the same work, he used pedestrian movement and improvisation to help express the visceral reality of his subject matter.  These were choreographic approaches that stemmed from his overriding interest in the dramatic possibilities of dance-theatre and his awareness of avant-garde experimentations in dance, theatre, and other art forms. For example, in another solo, </w:t>
            </w:r>
            <w:r w:rsidRPr="0093294C">
              <w:rPr>
                <w:i/>
                <w:color w:val="000000"/>
                <w:lang w:val="en-US"/>
              </w:rPr>
              <w:t>Narcissus Rising</w:t>
            </w:r>
            <w:r w:rsidRPr="0093294C">
              <w:rPr>
                <w:color w:val="000000"/>
                <w:lang w:val="en-US"/>
              </w:rPr>
              <w:t xml:space="preserve"> (1968), </w:t>
            </w:r>
            <w:proofErr w:type="spellStart"/>
            <w:r w:rsidRPr="0093294C">
              <w:rPr>
                <w:color w:val="000000"/>
                <w:lang w:val="en-US"/>
              </w:rPr>
              <w:t>Pomare</w:t>
            </w:r>
            <w:proofErr w:type="spellEnd"/>
            <w:r w:rsidRPr="0093294C">
              <w:rPr>
                <w:color w:val="000000"/>
                <w:lang w:val="en-US"/>
              </w:rPr>
              <w:t xml:space="preserve"> used a minimalist approach, with the central figure maintaining a wide, bent-kneed stance while barely moving from one spot for most of the performance. This work was inspired by underground</w:t>
            </w:r>
            <w:r w:rsidRPr="0093294C">
              <w:rPr>
                <w:i/>
                <w:color w:val="000000"/>
                <w:lang w:val="en-US"/>
              </w:rPr>
              <w:t xml:space="preserve"> </w:t>
            </w:r>
            <w:r w:rsidRPr="0093294C">
              <w:rPr>
                <w:color w:val="000000"/>
                <w:lang w:val="en-US"/>
              </w:rPr>
              <w:t xml:space="preserve">filmmaker Kenneth Anger’s </w:t>
            </w:r>
            <w:r w:rsidRPr="0093294C">
              <w:rPr>
                <w:i/>
                <w:color w:val="000000"/>
                <w:lang w:val="en-US"/>
              </w:rPr>
              <w:t>Scorpio Rising</w:t>
            </w:r>
            <w:r w:rsidRPr="0093294C">
              <w:rPr>
                <w:color w:val="000000"/>
                <w:lang w:val="en-US"/>
              </w:rPr>
              <w:t xml:space="preserve"> (1964), a paean to the fetishism and subliminal homoeroticism of motorcycle gang members.  </w:t>
            </w:r>
          </w:p>
          <w:p w14:paraId="5645A902" w14:textId="77777777" w:rsidR="0093294C" w:rsidRPr="0093294C" w:rsidRDefault="0093294C" w:rsidP="0093294C">
            <w:pPr>
              <w:spacing w:after="0" w:line="240" w:lineRule="auto"/>
              <w:rPr>
                <w:color w:val="000000"/>
                <w:lang w:val="en-US"/>
              </w:rPr>
            </w:pPr>
          </w:p>
          <w:p w14:paraId="49718FE9" w14:textId="77777777" w:rsidR="0093294C" w:rsidRPr="0093294C" w:rsidRDefault="0093294C" w:rsidP="00F658B1">
            <w:pPr>
              <w:pStyle w:val="Heading1"/>
              <w:spacing w:after="0"/>
              <w:rPr>
                <w:lang w:val="en-US"/>
              </w:rPr>
            </w:pPr>
            <w:r w:rsidRPr="0093294C">
              <w:rPr>
                <w:lang w:val="en-US"/>
              </w:rPr>
              <w:t>Legacy</w:t>
            </w:r>
          </w:p>
          <w:p w14:paraId="24AAC3D9" w14:textId="77777777" w:rsidR="0093294C" w:rsidRDefault="0093294C" w:rsidP="0093294C">
            <w:pPr>
              <w:spacing w:after="0" w:line="240" w:lineRule="auto"/>
              <w:rPr>
                <w:color w:val="000000"/>
                <w:lang w:val="en-US"/>
              </w:rPr>
            </w:pPr>
            <w:proofErr w:type="spellStart"/>
            <w:r w:rsidRPr="0093294C">
              <w:rPr>
                <w:color w:val="000000"/>
                <w:lang w:val="en-US"/>
              </w:rPr>
              <w:t>Pomare</w:t>
            </w:r>
            <w:proofErr w:type="spellEnd"/>
            <w:r w:rsidRPr="0093294C">
              <w:rPr>
                <w:color w:val="000000"/>
                <w:lang w:val="en-US"/>
              </w:rPr>
              <w:t xml:space="preserve"> had a profound influence on modern dance through his teaching, his choreography, and his marked ability to discover and strengthen dancers’ unique artistry while coaching them in specific roles. He believed that art-making was a humanist pursuit that could embrace political and social activism. His international connections led to his significant impact on the development of modern dance in Australia, Taiwan, Europe, and South Africa. His works have been performed by the Alvin Ailey American Dance Theater, Dayton Contemporary Dance Company, Cleo Parker Robinson Dance Ensemble, </w:t>
            </w:r>
            <w:proofErr w:type="spellStart"/>
            <w:r w:rsidRPr="0093294C">
              <w:rPr>
                <w:color w:val="000000"/>
                <w:lang w:val="en-US"/>
              </w:rPr>
              <w:t>Ballettinstitutt</w:t>
            </w:r>
            <w:proofErr w:type="spellEnd"/>
            <w:r w:rsidRPr="0093294C">
              <w:rPr>
                <w:color w:val="000000"/>
                <w:lang w:val="en-US"/>
              </w:rPr>
              <w:t xml:space="preserve"> in Oslo, Grace Hsiao Dance Theatre in Taipei, Australian Dance Theatre, and the Ballet Palacio das </w:t>
            </w:r>
            <w:proofErr w:type="spellStart"/>
            <w:r w:rsidRPr="0093294C">
              <w:rPr>
                <w:color w:val="000000"/>
                <w:lang w:val="en-US"/>
              </w:rPr>
              <w:t>Artes</w:t>
            </w:r>
            <w:proofErr w:type="spellEnd"/>
            <w:r w:rsidRPr="0093294C">
              <w:rPr>
                <w:color w:val="000000"/>
                <w:lang w:val="en-US"/>
              </w:rPr>
              <w:t xml:space="preserve"> in Belo Horizonte, Brazil.</w:t>
            </w:r>
          </w:p>
          <w:p w14:paraId="46282C61" w14:textId="77777777" w:rsidR="00A61B04" w:rsidRDefault="00A61B04" w:rsidP="0093294C">
            <w:pPr>
              <w:spacing w:after="0" w:line="240" w:lineRule="auto"/>
              <w:rPr>
                <w:color w:val="000000"/>
                <w:lang w:val="en-US"/>
              </w:rPr>
            </w:pPr>
          </w:p>
          <w:p w14:paraId="0E3B6932" w14:textId="77777777" w:rsidR="008D1564" w:rsidRDefault="00A61B04" w:rsidP="008D1564">
            <w:pPr>
              <w:keepNext/>
              <w:spacing w:after="0" w:line="240" w:lineRule="auto"/>
            </w:pPr>
            <w:r>
              <w:rPr>
                <w:color w:val="000000"/>
                <w:lang w:val="en-US"/>
              </w:rPr>
              <w:t>File: 1.jpg</w:t>
            </w:r>
          </w:p>
          <w:p w14:paraId="183F627B" w14:textId="77777777" w:rsidR="00A61B04" w:rsidRPr="008D1564" w:rsidRDefault="008D1564" w:rsidP="00FA5FE0">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rsidRPr="00830990">
              <w:t>Eleo</w:t>
            </w:r>
            <w:proofErr w:type="spellEnd"/>
            <w:r w:rsidRPr="00830990">
              <w:t xml:space="preserve"> </w:t>
            </w:r>
            <w:proofErr w:type="spellStart"/>
            <w:r w:rsidRPr="00830990">
              <w:t>Pomare</w:t>
            </w:r>
            <w:proofErr w:type="spellEnd"/>
            <w:r w:rsidRPr="00830990">
              <w:t xml:space="preserve"> in Cantos from a Monastery (1958)</w:t>
            </w:r>
          </w:p>
          <w:p w14:paraId="52B1CED1" w14:textId="77777777" w:rsidR="00A61B04" w:rsidRDefault="00A61B04" w:rsidP="00FA5FE0">
            <w:pPr>
              <w:spacing w:after="0" w:line="240" w:lineRule="auto"/>
              <w:rPr>
                <w:color w:val="000000"/>
                <w:lang w:val="en-US"/>
              </w:rPr>
            </w:pPr>
            <w:r>
              <w:rPr>
                <w:color w:val="000000"/>
                <w:lang w:val="en-US"/>
              </w:rPr>
              <w:t xml:space="preserve">Source: </w:t>
            </w:r>
            <w:r w:rsidRPr="00A61B04">
              <w:rPr>
                <w:color w:val="000000"/>
                <w:lang w:val="en-US"/>
              </w:rPr>
              <w:t xml:space="preserve">from the Jerome Robbins Dance </w:t>
            </w:r>
            <w:r w:rsidR="0082406E" w:rsidRPr="00A61B04">
              <w:rPr>
                <w:color w:val="000000"/>
                <w:lang w:val="en-US"/>
              </w:rPr>
              <w:t>Division</w:t>
            </w:r>
            <w:r w:rsidRPr="00A61B04">
              <w:rPr>
                <w:color w:val="000000"/>
                <w:lang w:val="en-US"/>
              </w:rPr>
              <w:t>, New York Public Library. Contact library for reproduction-quality digital scans</w:t>
            </w:r>
          </w:p>
          <w:p w14:paraId="0A58025E" w14:textId="77777777" w:rsidR="00A61B04" w:rsidRDefault="00A61B04" w:rsidP="00FA5FE0">
            <w:pPr>
              <w:spacing w:after="0" w:line="240" w:lineRule="auto"/>
              <w:rPr>
                <w:color w:val="000000"/>
                <w:lang w:val="en-US"/>
              </w:rPr>
            </w:pPr>
          </w:p>
          <w:p w14:paraId="6D5F8CD7" w14:textId="77777777" w:rsidR="008D1564" w:rsidRDefault="00E576B2" w:rsidP="00FA5FE0">
            <w:pPr>
              <w:keepNext/>
              <w:spacing w:after="0" w:line="240" w:lineRule="auto"/>
            </w:pPr>
            <w:r>
              <w:rPr>
                <w:color w:val="000000"/>
                <w:lang w:val="en-US"/>
              </w:rPr>
              <w:t>File: 2.jpg</w:t>
            </w:r>
          </w:p>
          <w:p w14:paraId="05AAF2E5" w14:textId="77777777" w:rsidR="00E576B2" w:rsidRPr="008D1564" w:rsidRDefault="008D1564" w:rsidP="00FA5FE0">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rsidRPr="00815CB1">
              <w:t>Eleo</w:t>
            </w:r>
            <w:proofErr w:type="spellEnd"/>
            <w:r w:rsidRPr="00815CB1">
              <w:t xml:space="preserve"> </w:t>
            </w:r>
            <w:proofErr w:type="spellStart"/>
            <w:r w:rsidRPr="00815CB1">
              <w:t>Pomare</w:t>
            </w:r>
            <w:proofErr w:type="spellEnd"/>
            <w:r w:rsidRPr="00815CB1">
              <w:t xml:space="preserve"> in Narcissus Rising (1968)</w:t>
            </w:r>
          </w:p>
          <w:p w14:paraId="0A34E621" w14:textId="77777777" w:rsidR="00A61B04" w:rsidRDefault="00E576B2" w:rsidP="00FA5FE0">
            <w:pPr>
              <w:spacing w:after="0" w:line="240" w:lineRule="auto"/>
              <w:rPr>
                <w:color w:val="000000"/>
                <w:lang w:val="en-US"/>
              </w:rPr>
            </w:pPr>
            <w:r>
              <w:rPr>
                <w:color w:val="000000"/>
                <w:lang w:val="en-US"/>
              </w:rPr>
              <w:t xml:space="preserve">Source: </w:t>
            </w:r>
            <w:r w:rsidRPr="00A61B04">
              <w:rPr>
                <w:color w:val="000000"/>
                <w:lang w:val="en-US"/>
              </w:rPr>
              <w:t xml:space="preserve">from the Jerome Robbins Dance </w:t>
            </w:r>
            <w:r w:rsidR="0082406E" w:rsidRPr="00A61B04">
              <w:rPr>
                <w:color w:val="000000"/>
                <w:lang w:val="en-US"/>
              </w:rPr>
              <w:t>Division</w:t>
            </w:r>
            <w:r w:rsidRPr="00A61B04">
              <w:rPr>
                <w:color w:val="000000"/>
                <w:lang w:val="en-US"/>
              </w:rPr>
              <w:t>, New York Public Library. Contact library for reproduction-quality digital scans</w:t>
            </w:r>
          </w:p>
          <w:p w14:paraId="2A6D368A" w14:textId="77777777" w:rsidR="00E576B2" w:rsidRDefault="00E576B2" w:rsidP="00FA5FE0">
            <w:pPr>
              <w:spacing w:after="0" w:line="240" w:lineRule="auto"/>
              <w:rPr>
                <w:color w:val="000000"/>
                <w:lang w:val="en-US"/>
              </w:rPr>
            </w:pPr>
          </w:p>
          <w:p w14:paraId="3AD2089A" w14:textId="77777777" w:rsidR="008D1564" w:rsidRDefault="00E576B2" w:rsidP="00FA5FE0">
            <w:pPr>
              <w:keepNext/>
              <w:spacing w:after="0" w:line="240" w:lineRule="auto"/>
            </w:pPr>
            <w:r>
              <w:rPr>
                <w:color w:val="000000"/>
                <w:lang w:val="en-US"/>
              </w:rPr>
              <w:t>File: 3.jpg</w:t>
            </w:r>
          </w:p>
          <w:p w14:paraId="26A0C5D4" w14:textId="77777777" w:rsidR="00E576B2" w:rsidRPr="008D1564" w:rsidRDefault="008D1564" w:rsidP="00FA5FE0">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rsidRPr="004F64C3">
              <w:t>Eleo</w:t>
            </w:r>
            <w:proofErr w:type="spellEnd"/>
            <w:r w:rsidRPr="004F64C3">
              <w:t xml:space="preserve"> </w:t>
            </w:r>
            <w:proofErr w:type="spellStart"/>
            <w:r w:rsidRPr="004F64C3">
              <w:t>Pomare</w:t>
            </w:r>
            <w:proofErr w:type="spellEnd"/>
            <w:r w:rsidRPr="004F64C3">
              <w:t xml:space="preserve"> Dance Company in Burnt Ash (1971)</w:t>
            </w:r>
          </w:p>
          <w:p w14:paraId="00D20D3E" w14:textId="77777777" w:rsidR="00E576B2" w:rsidRPr="0093294C" w:rsidRDefault="00E576B2" w:rsidP="00E576B2">
            <w:pPr>
              <w:spacing w:after="0" w:line="240" w:lineRule="auto"/>
              <w:rPr>
                <w:color w:val="000000"/>
                <w:lang w:val="en-US"/>
              </w:rPr>
            </w:pPr>
            <w:r>
              <w:rPr>
                <w:color w:val="000000"/>
                <w:lang w:val="en-US"/>
              </w:rPr>
              <w:t xml:space="preserve">Source: </w:t>
            </w:r>
            <w:r w:rsidRPr="00A61B04">
              <w:rPr>
                <w:color w:val="000000"/>
                <w:lang w:val="en-US"/>
              </w:rPr>
              <w:t xml:space="preserve">from the Jerome Robbins Dance </w:t>
            </w:r>
            <w:r w:rsidR="0082406E" w:rsidRPr="00A61B04">
              <w:rPr>
                <w:color w:val="000000"/>
                <w:lang w:val="en-US"/>
              </w:rPr>
              <w:t>Division</w:t>
            </w:r>
            <w:r w:rsidRPr="00A61B04">
              <w:rPr>
                <w:color w:val="000000"/>
                <w:lang w:val="en-US"/>
              </w:rPr>
              <w:t>, New York Public Library. Contact library for reproduction-quality digital scans</w:t>
            </w:r>
          </w:p>
          <w:p w14:paraId="1552B1FB" w14:textId="77777777" w:rsidR="0093294C" w:rsidRPr="0093294C" w:rsidRDefault="0093294C" w:rsidP="0093294C">
            <w:pPr>
              <w:spacing w:after="0" w:line="240" w:lineRule="auto"/>
              <w:rPr>
                <w:b/>
                <w:color w:val="000000"/>
                <w:lang w:val="en-US"/>
              </w:rPr>
            </w:pPr>
          </w:p>
          <w:p w14:paraId="2082B557" w14:textId="77777777" w:rsidR="0093294C" w:rsidRPr="0093294C" w:rsidRDefault="0093294C" w:rsidP="00F658B1">
            <w:pPr>
              <w:pStyle w:val="Heading1"/>
              <w:spacing w:after="0"/>
              <w:rPr>
                <w:lang w:val="en-US"/>
              </w:rPr>
            </w:pPr>
            <w:r w:rsidRPr="0093294C">
              <w:rPr>
                <w:lang w:val="en-US"/>
              </w:rPr>
              <w:t>Selected List of Works</w:t>
            </w:r>
          </w:p>
          <w:p w14:paraId="517390B3" w14:textId="77777777" w:rsidR="0093294C" w:rsidRPr="0093294C" w:rsidRDefault="0093294C" w:rsidP="0093294C">
            <w:pPr>
              <w:spacing w:after="0" w:line="240" w:lineRule="auto"/>
              <w:rPr>
                <w:color w:val="000000"/>
                <w:lang w:val="en-US"/>
              </w:rPr>
            </w:pPr>
            <w:r w:rsidRPr="0093294C">
              <w:rPr>
                <w:i/>
                <w:color w:val="000000"/>
                <w:lang w:val="en-US"/>
              </w:rPr>
              <w:t xml:space="preserve">Cantos from a Monastery </w:t>
            </w:r>
            <w:r w:rsidRPr="0093294C">
              <w:rPr>
                <w:color w:val="000000"/>
                <w:lang w:val="en-US"/>
              </w:rPr>
              <w:t>(1958)</w:t>
            </w:r>
          </w:p>
          <w:p w14:paraId="59830D29" w14:textId="77777777" w:rsidR="0093294C" w:rsidRPr="0093294C" w:rsidRDefault="0093294C" w:rsidP="0093294C">
            <w:pPr>
              <w:spacing w:after="0" w:line="240" w:lineRule="auto"/>
              <w:rPr>
                <w:color w:val="000000"/>
                <w:lang w:val="en-US"/>
              </w:rPr>
            </w:pPr>
            <w:proofErr w:type="spellStart"/>
            <w:r w:rsidRPr="0093294C">
              <w:rPr>
                <w:i/>
                <w:color w:val="000000"/>
                <w:lang w:val="en-US"/>
              </w:rPr>
              <w:lastRenderedPageBreak/>
              <w:t>Missa</w:t>
            </w:r>
            <w:proofErr w:type="spellEnd"/>
            <w:r w:rsidRPr="0093294C">
              <w:rPr>
                <w:i/>
                <w:color w:val="000000"/>
                <w:lang w:val="en-US"/>
              </w:rPr>
              <w:t xml:space="preserve"> </w:t>
            </w:r>
            <w:proofErr w:type="spellStart"/>
            <w:r w:rsidRPr="0093294C">
              <w:rPr>
                <w:i/>
                <w:color w:val="000000"/>
                <w:lang w:val="en-US"/>
              </w:rPr>
              <w:t>Luba</w:t>
            </w:r>
            <w:proofErr w:type="spellEnd"/>
            <w:r w:rsidRPr="0093294C">
              <w:rPr>
                <w:i/>
                <w:color w:val="000000"/>
                <w:lang w:val="en-US"/>
              </w:rPr>
              <w:t xml:space="preserve"> </w:t>
            </w:r>
            <w:r w:rsidRPr="0093294C">
              <w:rPr>
                <w:color w:val="000000"/>
                <w:lang w:val="en-US"/>
              </w:rPr>
              <w:t>(1965)</w:t>
            </w:r>
          </w:p>
          <w:p w14:paraId="139CD63B" w14:textId="77777777" w:rsidR="0093294C" w:rsidRPr="0093294C" w:rsidRDefault="0093294C" w:rsidP="0093294C">
            <w:pPr>
              <w:spacing w:after="0" w:line="240" w:lineRule="auto"/>
              <w:rPr>
                <w:color w:val="000000"/>
                <w:lang w:val="en-US"/>
              </w:rPr>
            </w:pPr>
            <w:r w:rsidRPr="0093294C">
              <w:rPr>
                <w:i/>
                <w:color w:val="000000"/>
                <w:lang w:val="en-US"/>
              </w:rPr>
              <w:t xml:space="preserve">Blues for the Jungle </w:t>
            </w:r>
            <w:r w:rsidRPr="0093294C">
              <w:rPr>
                <w:color w:val="000000"/>
                <w:lang w:val="en-US"/>
              </w:rPr>
              <w:t>(1966)</w:t>
            </w:r>
          </w:p>
          <w:p w14:paraId="02D36456" w14:textId="77777777" w:rsidR="0093294C" w:rsidRPr="0093294C" w:rsidRDefault="0093294C" w:rsidP="0093294C">
            <w:pPr>
              <w:spacing w:after="0" w:line="240" w:lineRule="auto"/>
              <w:rPr>
                <w:color w:val="000000"/>
                <w:lang w:val="en-US"/>
              </w:rPr>
            </w:pPr>
            <w:r w:rsidRPr="0093294C">
              <w:rPr>
                <w:i/>
                <w:color w:val="000000"/>
                <w:lang w:val="en-US"/>
              </w:rPr>
              <w:t xml:space="preserve">Las </w:t>
            </w:r>
            <w:proofErr w:type="spellStart"/>
            <w:r w:rsidRPr="0093294C">
              <w:rPr>
                <w:i/>
                <w:color w:val="000000"/>
                <w:lang w:val="en-US"/>
              </w:rPr>
              <w:t>Desenamoradas</w:t>
            </w:r>
            <w:proofErr w:type="spellEnd"/>
            <w:r w:rsidRPr="0093294C">
              <w:rPr>
                <w:i/>
                <w:color w:val="000000"/>
                <w:lang w:val="en-US"/>
              </w:rPr>
              <w:t xml:space="preserve"> </w:t>
            </w:r>
            <w:r w:rsidRPr="0093294C">
              <w:rPr>
                <w:color w:val="000000"/>
                <w:lang w:val="en-US"/>
              </w:rPr>
              <w:t>(1967)</w:t>
            </w:r>
          </w:p>
          <w:p w14:paraId="02BCF4FD" w14:textId="77777777" w:rsidR="0093294C" w:rsidRPr="0093294C" w:rsidRDefault="0093294C" w:rsidP="0093294C">
            <w:pPr>
              <w:spacing w:after="0" w:line="240" w:lineRule="auto"/>
              <w:rPr>
                <w:color w:val="000000"/>
                <w:lang w:val="en-US"/>
              </w:rPr>
            </w:pPr>
            <w:r w:rsidRPr="0093294C">
              <w:rPr>
                <w:i/>
                <w:color w:val="000000"/>
                <w:lang w:val="en-US"/>
              </w:rPr>
              <w:t xml:space="preserve">Narcissus Rising </w:t>
            </w:r>
            <w:r w:rsidRPr="0093294C">
              <w:rPr>
                <w:color w:val="000000"/>
                <w:lang w:val="en-US"/>
              </w:rPr>
              <w:t>(1968)</w:t>
            </w:r>
          </w:p>
          <w:p w14:paraId="260F34CD" w14:textId="77777777" w:rsidR="0093294C" w:rsidRPr="0093294C" w:rsidRDefault="0093294C" w:rsidP="0093294C">
            <w:pPr>
              <w:spacing w:after="0" w:line="240" w:lineRule="auto"/>
              <w:rPr>
                <w:color w:val="000000"/>
                <w:lang w:val="en-US"/>
              </w:rPr>
            </w:pPr>
            <w:proofErr w:type="spellStart"/>
            <w:r w:rsidRPr="0093294C">
              <w:rPr>
                <w:i/>
                <w:color w:val="000000"/>
                <w:lang w:val="en-US"/>
              </w:rPr>
              <w:t>Beginsville</w:t>
            </w:r>
            <w:proofErr w:type="spellEnd"/>
            <w:r w:rsidRPr="0093294C">
              <w:rPr>
                <w:i/>
                <w:color w:val="000000"/>
                <w:lang w:val="en-US"/>
              </w:rPr>
              <w:t xml:space="preserve"> </w:t>
            </w:r>
            <w:r w:rsidRPr="0093294C">
              <w:rPr>
                <w:color w:val="000000"/>
                <w:lang w:val="en-US"/>
              </w:rPr>
              <w:t>(1968)</w:t>
            </w:r>
          </w:p>
          <w:p w14:paraId="3069715D" w14:textId="77777777" w:rsidR="0093294C" w:rsidRPr="0093294C" w:rsidRDefault="0093294C" w:rsidP="0093294C">
            <w:pPr>
              <w:spacing w:after="0" w:line="240" w:lineRule="auto"/>
              <w:rPr>
                <w:color w:val="000000"/>
                <w:lang w:val="en-US"/>
              </w:rPr>
            </w:pPr>
            <w:r w:rsidRPr="0093294C">
              <w:rPr>
                <w:i/>
                <w:color w:val="000000"/>
                <w:lang w:val="en-US"/>
              </w:rPr>
              <w:t xml:space="preserve">Burnt Ash </w:t>
            </w:r>
            <w:r w:rsidRPr="0093294C">
              <w:rPr>
                <w:color w:val="000000"/>
                <w:lang w:val="en-US"/>
              </w:rPr>
              <w:t>(1971)</w:t>
            </w:r>
          </w:p>
          <w:p w14:paraId="582EC743" w14:textId="77777777" w:rsidR="0093294C" w:rsidRPr="0093294C" w:rsidRDefault="0093294C" w:rsidP="0093294C">
            <w:pPr>
              <w:spacing w:after="0" w:line="240" w:lineRule="auto"/>
              <w:rPr>
                <w:color w:val="000000"/>
                <w:lang w:val="en-US"/>
              </w:rPr>
            </w:pPr>
            <w:r w:rsidRPr="0093294C">
              <w:rPr>
                <w:i/>
                <w:color w:val="000000"/>
                <w:lang w:val="en-US"/>
              </w:rPr>
              <w:t xml:space="preserve">Hushed Voices </w:t>
            </w:r>
            <w:r w:rsidRPr="0093294C">
              <w:rPr>
                <w:color w:val="000000"/>
                <w:lang w:val="en-US"/>
              </w:rPr>
              <w:t>(1974)</w:t>
            </w:r>
          </w:p>
          <w:p w14:paraId="159F4450" w14:textId="77777777" w:rsidR="0093294C" w:rsidRPr="0093294C" w:rsidRDefault="0093294C" w:rsidP="0093294C">
            <w:pPr>
              <w:spacing w:after="0" w:line="240" w:lineRule="auto"/>
              <w:rPr>
                <w:color w:val="000000"/>
                <w:lang w:val="en-US"/>
              </w:rPr>
            </w:pPr>
            <w:r w:rsidRPr="0093294C">
              <w:rPr>
                <w:i/>
                <w:color w:val="000000"/>
                <w:lang w:val="en-US"/>
              </w:rPr>
              <w:t xml:space="preserve">The Queen’s Chamber </w:t>
            </w:r>
            <w:r w:rsidRPr="0093294C">
              <w:rPr>
                <w:color w:val="000000"/>
                <w:lang w:val="en-US"/>
              </w:rPr>
              <w:t>(1976)</w:t>
            </w:r>
          </w:p>
          <w:p w14:paraId="1A0C64EA" w14:textId="77777777" w:rsidR="0093294C" w:rsidRPr="0093294C" w:rsidRDefault="0093294C" w:rsidP="0093294C">
            <w:pPr>
              <w:spacing w:after="0" w:line="240" w:lineRule="auto"/>
              <w:rPr>
                <w:color w:val="000000"/>
                <w:lang w:val="en-US"/>
              </w:rPr>
            </w:pPr>
            <w:r w:rsidRPr="0093294C">
              <w:rPr>
                <w:i/>
                <w:color w:val="000000"/>
                <w:lang w:val="en-US"/>
              </w:rPr>
              <w:t xml:space="preserve">Postcards from Soweto </w:t>
            </w:r>
            <w:r w:rsidRPr="0093294C">
              <w:rPr>
                <w:color w:val="000000"/>
                <w:lang w:val="en-US"/>
              </w:rPr>
              <w:t>(1992)</w:t>
            </w:r>
          </w:p>
          <w:p w14:paraId="68883328" w14:textId="77777777" w:rsidR="0093294C" w:rsidRPr="0093294C" w:rsidRDefault="0093294C" w:rsidP="0093294C">
            <w:pPr>
              <w:spacing w:after="0" w:line="240" w:lineRule="auto"/>
              <w:rPr>
                <w:color w:val="000000"/>
                <w:lang w:val="en-US"/>
              </w:rPr>
            </w:pPr>
            <w:r w:rsidRPr="0093294C">
              <w:rPr>
                <w:i/>
                <w:color w:val="000000"/>
                <w:lang w:val="en-US"/>
              </w:rPr>
              <w:t xml:space="preserve">Tabernacle </w:t>
            </w:r>
            <w:r w:rsidRPr="0093294C">
              <w:rPr>
                <w:color w:val="000000"/>
                <w:lang w:val="en-US"/>
              </w:rPr>
              <w:t>(1989)</w:t>
            </w:r>
          </w:p>
          <w:p w14:paraId="4C1F70AE" w14:textId="77777777" w:rsidR="003F0D73" w:rsidRPr="0093294C" w:rsidRDefault="0093294C" w:rsidP="00837FE7">
            <w:pPr>
              <w:spacing w:after="0" w:line="240" w:lineRule="auto"/>
              <w:rPr>
                <w:color w:val="000000"/>
                <w:lang w:val="en-US"/>
              </w:rPr>
            </w:pPr>
            <w:proofErr w:type="spellStart"/>
            <w:r w:rsidRPr="0093294C">
              <w:rPr>
                <w:i/>
                <w:color w:val="000000"/>
                <w:lang w:val="en-US"/>
              </w:rPr>
              <w:t>Aridez</w:t>
            </w:r>
            <w:proofErr w:type="spellEnd"/>
            <w:r w:rsidRPr="0093294C">
              <w:rPr>
                <w:i/>
                <w:color w:val="000000"/>
                <w:lang w:val="en-US"/>
              </w:rPr>
              <w:t xml:space="preserve"> </w:t>
            </w:r>
            <w:r w:rsidRPr="0093294C">
              <w:rPr>
                <w:color w:val="000000"/>
                <w:lang w:val="en-US"/>
              </w:rPr>
              <w:t>(2002)</w:t>
            </w:r>
          </w:p>
        </w:tc>
      </w:tr>
      <w:tr w:rsidR="003235A7" w:rsidRPr="00837FE7" w14:paraId="6B184277" w14:textId="77777777" w:rsidTr="00837FE7">
        <w:tc>
          <w:tcPr>
            <w:tcW w:w="9016" w:type="dxa"/>
            <w:shd w:val="clear" w:color="auto" w:fill="auto"/>
          </w:tcPr>
          <w:p w14:paraId="484A1E35"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5E75AF4B" w14:textId="77777777" w:rsidR="000B6E70" w:rsidRPr="000B6E70" w:rsidRDefault="00B3109C" w:rsidP="000B6E70">
            <w:pPr>
              <w:spacing w:after="0" w:line="240" w:lineRule="auto"/>
              <w:rPr>
                <w:color w:val="000000"/>
                <w:lang w:val="en-US"/>
              </w:rPr>
            </w:pPr>
            <w:sdt>
              <w:sdtPr>
                <w:rPr>
                  <w:color w:val="000000"/>
                  <w:lang w:val="en-US"/>
                </w:rPr>
                <w:id w:val="1654793968"/>
                <w:citation/>
              </w:sdtPr>
              <w:sdtEndPr/>
              <w:sdtContent>
                <w:r w:rsidR="00175F2E">
                  <w:rPr>
                    <w:color w:val="000000"/>
                    <w:lang w:val="en-US"/>
                  </w:rPr>
                  <w:fldChar w:fldCharType="begin"/>
                </w:r>
                <w:r w:rsidR="00175F2E">
                  <w:rPr>
                    <w:color w:val="000000"/>
                    <w:lang w:val="en-CA"/>
                  </w:rPr>
                  <w:instrText xml:space="preserve"> CITATION Eme88 \l 4105 </w:instrText>
                </w:r>
                <w:r w:rsidR="00175F2E">
                  <w:rPr>
                    <w:color w:val="000000"/>
                    <w:lang w:val="en-US"/>
                  </w:rPr>
                  <w:fldChar w:fldCharType="separate"/>
                </w:r>
                <w:r w:rsidR="00175F2E" w:rsidRPr="00175F2E">
                  <w:rPr>
                    <w:noProof/>
                    <w:color w:val="000000"/>
                    <w:lang w:val="en-CA"/>
                  </w:rPr>
                  <w:t>(Emery)</w:t>
                </w:r>
                <w:r w:rsidR="00175F2E">
                  <w:rPr>
                    <w:color w:val="000000"/>
                    <w:lang w:val="en-US"/>
                  </w:rPr>
                  <w:fldChar w:fldCharType="end"/>
                </w:r>
              </w:sdtContent>
            </w:sdt>
          </w:p>
          <w:p w14:paraId="63D2BA7E" w14:textId="77777777" w:rsidR="000B6E70" w:rsidRPr="000B6E70" w:rsidRDefault="00B3109C" w:rsidP="000B6E70">
            <w:pPr>
              <w:spacing w:after="0" w:line="240" w:lineRule="auto"/>
              <w:rPr>
                <w:color w:val="000000"/>
                <w:lang w:val="en-US"/>
              </w:rPr>
            </w:pPr>
            <w:sdt>
              <w:sdtPr>
                <w:rPr>
                  <w:color w:val="000000"/>
                  <w:lang w:val="en-US"/>
                </w:rPr>
                <w:id w:val="737130691"/>
                <w:citation/>
              </w:sdtPr>
              <w:sdtEndPr/>
              <w:sdtContent>
                <w:r w:rsidR="00CB5B78">
                  <w:rPr>
                    <w:color w:val="000000"/>
                    <w:lang w:val="en-US"/>
                  </w:rPr>
                  <w:fldChar w:fldCharType="begin"/>
                </w:r>
                <w:r w:rsidR="00CB5B78">
                  <w:rPr>
                    <w:color w:val="000000"/>
                    <w:lang w:val="en-CA"/>
                  </w:rPr>
                  <w:instrText xml:space="preserve"> CITATION Fen13 \l 4105 </w:instrText>
                </w:r>
                <w:r w:rsidR="00CB5B78">
                  <w:rPr>
                    <w:color w:val="000000"/>
                    <w:lang w:val="en-US"/>
                  </w:rPr>
                  <w:fldChar w:fldCharType="separate"/>
                </w:r>
                <w:r w:rsidR="00CB5B78" w:rsidRPr="00CB5B78">
                  <w:rPr>
                    <w:noProof/>
                    <w:color w:val="000000"/>
                    <w:lang w:val="en-CA"/>
                  </w:rPr>
                  <w:t>(Fensham)</w:t>
                </w:r>
                <w:r w:rsidR="00CB5B78">
                  <w:rPr>
                    <w:color w:val="000000"/>
                    <w:lang w:val="en-US"/>
                  </w:rPr>
                  <w:fldChar w:fldCharType="end"/>
                </w:r>
              </w:sdtContent>
            </w:sdt>
          </w:p>
          <w:p w14:paraId="26496358" w14:textId="77777777" w:rsidR="000B6E70" w:rsidRPr="000B6E70" w:rsidRDefault="00B3109C" w:rsidP="000B6E70">
            <w:pPr>
              <w:spacing w:after="0" w:line="240" w:lineRule="auto"/>
              <w:rPr>
                <w:color w:val="000000"/>
                <w:lang w:val="en-US"/>
              </w:rPr>
            </w:pPr>
            <w:sdt>
              <w:sdtPr>
                <w:rPr>
                  <w:color w:val="000000"/>
                  <w:lang w:val="en-US"/>
                </w:rPr>
                <w:id w:val="-2077044039"/>
                <w:citation/>
              </w:sdtPr>
              <w:sdtEndPr/>
              <w:sdtContent>
                <w:r w:rsidR="00CB5B78">
                  <w:rPr>
                    <w:color w:val="000000"/>
                    <w:lang w:val="en-US"/>
                  </w:rPr>
                  <w:fldChar w:fldCharType="begin"/>
                </w:r>
                <w:r w:rsidR="00CB5B78">
                  <w:rPr>
                    <w:color w:val="000000"/>
                    <w:lang w:val="en-CA"/>
                  </w:rPr>
                  <w:instrText xml:space="preserve"> CITATION Joh69 \l 4105 </w:instrText>
                </w:r>
                <w:r w:rsidR="00CB5B78">
                  <w:rPr>
                    <w:color w:val="000000"/>
                    <w:lang w:val="en-US"/>
                  </w:rPr>
                  <w:fldChar w:fldCharType="separate"/>
                </w:r>
                <w:r w:rsidR="00CB5B78" w:rsidRPr="00CB5B78">
                  <w:rPr>
                    <w:noProof/>
                    <w:color w:val="000000"/>
                    <w:lang w:val="en-CA"/>
                  </w:rPr>
                  <w:t>(Johnson)</w:t>
                </w:r>
                <w:r w:rsidR="00CB5B78">
                  <w:rPr>
                    <w:color w:val="000000"/>
                    <w:lang w:val="en-US"/>
                  </w:rPr>
                  <w:fldChar w:fldCharType="end"/>
                </w:r>
              </w:sdtContent>
            </w:sdt>
          </w:p>
          <w:p w14:paraId="6874EC33" w14:textId="77777777" w:rsidR="000B6E70" w:rsidRPr="000B6E70" w:rsidRDefault="00B3109C" w:rsidP="000B6E70">
            <w:pPr>
              <w:spacing w:after="0" w:line="240" w:lineRule="auto"/>
              <w:rPr>
                <w:color w:val="000000"/>
                <w:lang w:val="en-US"/>
              </w:rPr>
            </w:pPr>
            <w:sdt>
              <w:sdtPr>
                <w:rPr>
                  <w:color w:val="000000"/>
                  <w:lang w:val="en-US"/>
                </w:rPr>
                <w:id w:val="-523089211"/>
                <w:citation/>
              </w:sdtPr>
              <w:sdtEndPr/>
              <w:sdtContent>
                <w:r w:rsidR="00175F2E">
                  <w:rPr>
                    <w:color w:val="000000"/>
                    <w:lang w:val="en-US"/>
                  </w:rPr>
                  <w:fldChar w:fldCharType="begin"/>
                </w:r>
                <w:r w:rsidR="00175F2E">
                  <w:rPr>
                    <w:color w:val="000000"/>
                    <w:lang w:val="en-CA"/>
                  </w:rPr>
                  <w:instrText xml:space="preserve"> CITATION Per01 \l 4105 </w:instrText>
                </w:r>
                <w:r w:rsidR="00175F2E">
                  <w:rPr>
                    <w:color w:val="000000"/>
                    <w:lang w:val="en-US"/>
                  </w:rPr>
                  <w:fldChar w:fldCharType="separate"/>
                </w:r>
                <w:r w:rsidR="00175F2E" w:rsidRPr="00175F2E">
                  <w:rPr>
                    <w:noProof/>
                    <w:color w:val="000000"/>
                    <w:lang w:val="en-CA"/>
                  </w:rPr>
                  <w:t>(Perpener)</w:t>
                </w:r>
                <w:r w:rsidR="00175F2E">
                  <w:rPr>
                    <w:color w:val="000000"/>
                    <w:lang w:val="en-US"/>
                  </w:rPr>
                  <w:fldChar w:fldCharType="end"/>
                </w:r>
              </w:sdtContent>
            </w:sdt>
          </w:p>
          <w:p w14:paraId="68965A6F" w14:textId="77777777" w:rsidR="003235A7" w:rsidRPr="00E06B87" w:rsidRDefault="00B3109C" w:rsidP="000B6E70">
            <w:pPr>
              <w:spacing w:after="0" w:line="240" w:lineRule="auto"/>
              <w:rPr>
                <w:color w:val="000000"/>
              </w:rPr>
            </w:pPr>
            <w:sdt>
              <w:sdtPr>
                <w:rPr>
                  <w:color w:val="000000"/>
                </w:rPr>
                <w:id w:val="-858965734"/>
                <w:citation/>
              </w:sdtPr>
              <w:sdtEndPr/>
              <w:sdtContent>
                <w:r w:rsidR="00CB5B78">
                  <w:rPr>
                    <w:color w:val="000000"/>
                  </w:rPr>
                  <w:fldChar w:fldCharType="begin"/>
                </w:r>
                <w:r w:rsidR="00CB5B78">
                  <w:rPr>
                    <w:color w:val="000000"/>
                    <w:lang w:val="en-CA"/>
                  </w:rPr>
                  <w:instrText xml:space="preserve"> CITATION Wil93 \l 4105 </w:instrText>
                </w:r>
                <w:r w:rsidR="00CB5B78">
                  <w:rPr>
                    <w:color w:val="000000"/>
                  </w:rPr>
                  <w:fldChar w:fldCharType="separate"/>
                </w:r>
                <w:r w:rsidR="00CB5B78" w:rsidRPr="00CB5B78">
                  <w:rPr>
                    <w:noProof/>
                    <w:color w:val="000000"/>
                    <w:lang w:val="en-CA"/>
                  </w:rPr>
                  <w:t>(Wilson)</w:t>
                </w:r>
                <w:r w:rsidR="00CB5B78">
                  <w:rPr>
                    <w:color w:val="000000"/>
                  </w:rPr>
                  <w:fldChar w:fldCharType="end"/>
                </w:r>
              </w:sdtContent>
            </w:sdt>
          </w:p>
        </w:tc>
      </w:tr>
    </w:tbl>
    <w:p w14:paraId="1CBACFE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28D09" w14:textId="77777777" w:rsidR="00B3109C" w:rsidRDefault="00B3109C" w:rsidP="007A0D55">
      <w:pPr>
        <w:spacing w:after="0" w:line="240" w:lineRule="auto"/>
      </w:pPr>
      <w:r>
        <w:separator/>
      </w:r>
    </w:p>
  </w:endnote>
  <w:endnote w:type="continuationSeparator" w:id="0">
    <w:p w14:paraId="467C44F6" w14:textId="77777777" w:rsidR="00B3109C" w:rsidRDefault="00B310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17B48" w14:textId="77777777" w:rsidR="00B3109C" w:rsidRDefault="00B3109C" w:rsidP="007A0D55">
      <w:pPr>
        <w:spacing w:after="0" w:line="240" w:lineRule="auto"/>
      </w:pPr>
      <w:r>
        <w:separator/>
      </w:r>
    </w:p>
  </w:footnote>
  <w:footnote w:type="continuationSeparator" w:id="0">
    <w:p w14:paraId="1688EE6A" w14:textId="77777777" w:rsidR="00B3109C" w:rsidRDefault="00B310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17666"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68E7DEF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84"/>
    <w:rsid w:val="00032559"/>
    <w:rsid w:val="00052040"/>
    <w:rsid w:val="00096FA8"/>
    <w:rsid w:val="000B25AE"/>
    <w:rsid w:val="000B55AB"/>
    <w:rsid w:val="000B6E70"/>
    <w:rsid w:val="000D24DC"/>
    <w:rsid w:val="00101B2E"/>
    <w:rsid w:val="00116FA0"/>
    <w:rsid w:val="0015114C"/>
    <w:rsid w:val="00175F2E"/>
    <w:rsid w:val="001A21F3"/>
    <w:rsid w:val="001A2537"/>
    <w:rsid w:val="001A6A06"/>
    <w:rsid w:val="00210C03"/>
    <w:rsid w:val="002162E2"/>
    <w:rsid w:val="00225C5A"/>
    <w:rsid w:val="00230B10"/>
    <w:rsid w:val="00234353"/>
    <w:rsid w:val="00244BB0"/>
    <w:rsid w:val="002A0A0D"/>
    <w:rsid w:val="002B0B37"/>
    <w:rsid w:val="002D1E7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43F84"/>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2406E"/>
    <w:rsid w:val="00837FE7"/>
    <w:rsid w:val="00846CE1"/>
    <w:rsid w:val="008A5B87"/>
    <w:rsid w:val="008D1564"/>
    <w:rsid w:val="008F4CFB"/>
    <w:rsid w:val="00922950"/>
    <w:rsid w:val="0093294C"/>
    <w:rsid w:val="009A7264"/>
    <w:rsid w:val="009D1606"/>
    <w:rsid w:val="009E18A1"/>
    <w:rsid w:val="009E73D7"/>
    <w:rsid w:val="00A27D2C"/>
    <w:rsid w:val="00A61B04"/>
    <w:rsid w:val="00A76FD9"/>
    <w:rsid w:val="00AB436D"/>
    <w:rsid w:val="00AD2F24"/>
    <w:rsid w:val="00AD4844"/>
    <w:rsid w:val="00B219AE"/>
    <w:rsid w:val="00B3109C"/>
    <w:rsid w:val="00B33145"/>
    <w:rsid w:val="00B574C9"/>
    <w:rsid w:val="00BC39C9"/>
    <w:rsid w:val="00BE5BF7"/>
    <w:rsid w:val="00BF40E1"/>
    <w:rsid w:val="00C27FAB"/>
    <w:rsid w:val="00C358D4"/>
    <w:rsid w:val="00C6296B"/>
    <w:rsid w:val="00CB5B78"/>
    <w:rsid w:val="00CC586D"/>
    <w:rsid w:val="00CF1542"/>
    <w:rsid w:val="00CF3EC5"/>
    <w:rsid w:val="00D06DDC"/>
    <w:rsid w:val="00D656DA"/>
    <w:rsid w:val="00D83300"/>
    <w:rsid w:val="00DC6B48"/>
    <w:rsid w:val="00DF01B0"/>
    <w:rsid w:val="00E06B87"/>
    <w:rsid w:val="00E576B2"/>
    <w:rsid w:val="00E85A05"/>
    <w:rsid w:val="00E95829"/>
    <w:rsid w:val="00EA606C"/>
    <w:rsid w:val="00EB0C8C"/>
    <w:rsid w:val="00EB51FD"/>
    <w:rsid w:val="00EB77DB"/>
    <w:rsid w:val="00ED139F"/>
    <w:rsid w:val="00EF74F7"/>
    <w:rsid w:val="00F36937"/>
    <w:rsid w:val="00F60F53"/>
    <w:rsid w:val="00F658B1"/>
    <w:rsid w:val="00FA1925"/>
    <w:rsid w:val="00FA5FE0"/>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1293"/>
  <w15:chartTrackingRefBased/>
  <w15:docId w15:val="{4F1CEFAB-2975-4BA6-9FFC-8ACE6026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uiPriority w:val="99"/>
    <w:semiHidden/>
    <w:rsid w:val="009329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294C"/>
    <w:rPr>
      <w:lang w:val="en-GB" w:eastAsia="en-US"/>
    </w:rPr>
  </w:style>
  <w:style w:type="character" w:styleId="EndnoteReference">
    <w:name w:val="endnote reference"/>
    <w:basedOn w:val="DefaultParagraphFont"/>
    <w:uiPriority w:val="99"/>
    <w:unhideWhenUsed/>
    <w:rsid w:val="0093294C"/>
    <w:rPr>
      <w:vertAlign w:val="superscript"/>
    </w:rPr>
  </w:style>
  <w:style w:type="paragraph" w:styleId="Caption">
    <w:name w:val="caption"/>
    <w:basedOn w:val="Normal"/>
    <w:next w:val="Normal"/>
    <w:uiPriority w:val="35"/>
    <w:semiHidden/>
    <w:qFormat/>
    <w:rsid w:val="008D15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6562">
      <w:bodyDiv w:val="1"/>
      <w:marLeft w:val="0"/>
      <w:marRight w:val="0"/>
      <w:marTop w:val="0"/>
      <w:marBottom w:val="0"/>
      <w:divBdr>
        <w:top w:val="none" w:sz="0" w:space="0" w:color="auto"/>
        <w:left w:val="none" w:sz="0" w:space="0" w:color="auto"/>
        <w:bottom w:val="none" w:sz="0" w:space="0" w:color="auto"/>
        <w:right w:val="none" w:sz="0" w:space="0" w:color="auto"/>
      </w:divBdr>
    </w:div>
    <w:div w:id="1039404045">
      <w:bodyDiv w:val="1"/>
      <w:marLeft w:val="0"/>
      <w:marRight w:val="0"/>
      <w:marTop w:val="0"/>
      <w:marBottom w:val="0"/>
      <w:divBdr>
        <w:top w:val="none" w:sz="0" w:space="0" w:color="auto"/>
        <w:left w:val="none" w:sz="0" w:space="0" w:color="auto"/>
        <w:bottom w:val="none" w:sz="0" w:space="0" w:color="auto"/>
        <w:right w:val="none" w:sz="0" w:space="0" w:color="auto"/>
      </w:divBdr>
    </w:div>
    <w:div w:id="1086224232">
      <w:bodyDiv w:val="1"/>
      <w:marLeft w:val="0"/>
      <w:marRight w:val="0"/>
      <w:marTop w:val="0"/>
      <w:marBottom w:val="0"/>
      <w:divBdr>
        <w:top w:val="none" w:sz="0" w:space="0" w:color="auto"/>
        <w:left w:val="none" w:sz="0" w:space="0" w:color="auto"/>
        <w:bottom w:val="none" w:sz="0" w:space="0" w:color="auto"/>
        <w:right w:val="none" w:sz="0" w:space="0" w:color="auto"/>
      </w:divBdr>
    </w:div>
    <w:div w:id="1458913453">
      <w:bodyDiv w:val="1"/>
      <w:marLeft w:val="0"/>
      <w:marRight w:val="0"/>
      <w:marTop w:val="0"/>
      <w:marBottom w:val="0"/>
      <w:divBdr>
        <w:top w:val="none" w:sz="0" w:space="0" w:color="auto"/>
        <w:left w:val="none" w:sz="0" w:space="0" w:color="auto"/>
        <w:bottom w:val="none" w:sz="0" w:space="0" w:color="auto"/>
        <w:right w:val="none" w:sz="0" w:space="0" w:color="auto"/>
      </w:divBdr>
    </w:div>
    <w:div w:id="195397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Eme88</b:Tag>
    <b:SourceType>Book</b:SourceType>
    <b:Guid>{3E4E4E0F-5E58-4C07-AE89-2602B470AD12}</b:Guid>
    <b:Title>Black Dance from 1919 to Today</b:Title>
    <b:Year>1988</b:Year>
    <b:Author>
      <b:Author>
        <b:NameList>
          <b:Person>
            <b:Last>Emery</b:Last>
            <b:First>L.</b:First>
            <b:Middle>F.</b:Middle>
          </b:Person>
        </b:NameList>
      </b:Author>
    </b:Author>
    <b:City>Princeton</b:City>
    <b:Publisher>Princeton Book Company</b:Publisher>
    <b:RefOrder>1</b:RefOrder>
  </b:Source>
  <b:Source>
    <b:Tag>Per01</b:Tag>
    <b:SourceType>Book</b:SourceType>
    <b:Guid>{40371EAF-24CE-4F0E-9D8B-AE16ADA8DC2D}</b:Guid>
    <b:Author>
      <b:Author>
        <b:NameList>
          <b:Person>
            <b:Last>Perpener</b:Last>
            <b:First>J.</b:First>
            <b:Middle>O.</b:Middle>
          </b:Person>
        </b:NameList>
      </b:Author>
    </b:Author>
    <b:Title>African-American Dance: The Harlem Renaissance and Beyond</b:Title>
    <b:Year>2001</b:Year>
    <b:City>Chicago and Urbana</b:City>
    <b:Publisher>University of Illinois Press</b:Publisher>
    <b:RefOrder>4</b:RefOrder>
  </b:Source>
  <b:Source>
    <b:Tag>Wil93</b:Tag>
    <b:SourceType>BookSection</b:SourceType>
    <b:Guid>{65EEF44E-D08E-47FA-B56E-D70599C863EA}</b:Guid>
    <b:Title>Eleo Pomare: 'Pomare Power!'</b:Title>
    <b:Year>1993</b:Year>
    <b:City>Durham</b:City>
    <b:Publisher>American Dance Festival</b:Publisher>
    <b:BookTitle>African American Genius in Modern Dance</b:BookTitle>
    <b:Author>
      <b:Author>
        <b:NameList>
          <b:Person>
            <b:Last>Wilson</b:Last>
            <b:First>A.</b:First>
            <b:Middle>T.</b:Middle>
          </b:Person>
        </b:NameList>
      </b:Author>
      <b:Editor>
        <b:NameList>
          <b:Person>
            <b:Last>Myers</b:Last>
            <b:First>G.</b:First>
          </b:Person>
        </b:NameList>
      </b:Editor>
    </b:Author>
    <b:RefOrder>5</b:RefOrder>
  </b:Source>
  <b:Source>
    <b:Tag>Joh69</b:Tag>
    <b:SourceType>ArticleInAPeriodical</b:SourceType>
    <b:Guid>{BBBC87C6-992E-4FF6-B36C-256E098EE2BD}</b:Guid>
    <b:Title>I Must Be Black And Do Black Things</b:Title>
    <b:Year>1969</b:Year>
    <b:Pages>31</b:Pages>
    <b:Author>
      <b:Author>
        <b:NameList>
          <b:Person>
            <b:Last>Johnson</b:Last>
            <b:First>T.</b:First>
            <b:Middle>A.</b:Middle>
          </b:Person>
        </b:NameList>
      </b:Author>
    </b:Author>
    <b:PeriodicalTitle>New York Times</b:PeriodicalTitle>
    <b:Month>September</b:Month>
    <b:Day>7</b:Day>
    <b:RefOrder>3</b:RefOrder>
  </b:Source>
  <b:Source>
    <b:Tag>Fen13</b:Tag>
    <b:SourceType>JournalArticle</b:SourceType>
    <b:Guid>{5C12815E-B674-454B-BB77-0CF4C28423A4}</b:Guid>
    <b:Title>'Breakin’ the Rules': Eleo Pomare and the Transcultural Choreographies of Black Modernity</b:Title>
    <b:Year>2013</b:Year>
    <b:Pages>41-63</b:Pages>
    <b:JournalName>Dance Research Journal</b:JournalName>
    <b:Author>
      <b:Author>
        <b:NameList>
          <b:Person>
            <b:Last>Fensham</b:Last>
            <b:First>R.</b:First>
          </b:Person>
        </b:NameList>
      </b:Author>
    </b:Author>
    <b:Volume>XLV</b:Volume>
    <b:Issue>1</b:Issue>
    <b:RefOrder>2</b:RefOrder>
  </b:Source>
</b:Sources>
</file>

<file path=customXml/itemProps1.xml><?xml version="1.0" encoding="utf-8"?>
<ds:datastoreItem xmlns:ds="http://schemas.openxmlformats.org/officeDocument/2006/customXml" ds:itemID="{015DD742-766C-2F45-A6C2-FD682FD43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14</TotalTime>
  <Pages>4</Pages>
  <Words>1329</Words>
  <Characters>7577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11</cp:revision>
  <dcterms:created xsi:type="dcterms:W3CDTF">2016-07-14T21:01:00Z</dcterms:created>
  <dcterms:modified xsi:type="dcterms:W3CDTF">2016-08-04T06:38:00Z</dcterms:modified>
</cp:coreProperties>
</file>