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7013F444" w14:textId="77777777" w:rsidTr="00837FE7">
        <w:tc>
          <w:tcPr>
            <w:tcW w:w="491" w:type="dxa"/>
            <w:vMerge w:val="restart"/>
            <w:shd w:val="clear" w:color="auto" w:fill="A6A6A6"/>
            <w:textDirection w:val="btLr"/>
          </w:tcPr>
          <w:p w14:paraId="0DA43A23"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705709CF"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62033C6" w14:textId="77777777" w:rsidR="00B574C9" w:rsidRPr="00837FE7" w:rsidRDefault="00750696" w:rsidP="00837FE7">
            <w:pPr>
              <w:spacing w:after="0" w:line="240" w:lineRule="auto"/>
            </w:pPr>
            <w:r>
              <w:rPr>
                <w:rStyle w:val="PlaceholderText"/>
              </w:rPr>
              <w:t>Giorgio</w:t>
            </w:r>
          </w:p>
        </w:tc>
        <w:tc>
          <w:tcPr>
            <w:tcW w:w="2551" w:type="dxa"/>
            <w:shd w:val="clear" w:color="auto" w:fill="auto"/>
          </w:tcPr>
          <w:p w14:paraId="2C6F0A39"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AE7F7A3" w14:textId="77777777" w:rsidR="00B574C9" w:rsidRPr="00837FE7" w:rsidRDefault="00750696" w:rsidP="00837FE7">
            <w:pPr>
              <w:spacing w:after="0" w:line="240" w:lineRule="auto"/>
            </w:pPr>
            <w:r>
              <w:rPr>
                <w:rStyle w:val="PlaceholderText"/>
              </w:rPr>
              <w:t xml:space="preserve">de </w:t>
            </w:r>
            <w:proofErr w:type="spellStart"/>
            <w:r>
              <w:rPr>
                <w:rStyle w:val="PlaceholderText"/>
              </w:rPr>
              <w:t>Marchis</w:t>
            </w:r>
            <w:proofErr w:type="spellEnd"/>
          </w:p>
        </w:tc>
      </w:tr>
      <w:tr w:rsidR="00837FE7" w:rsidRPr="00837FE7" w14:paraId="22E2504F" w14:textId="77777777" w:rsidTr="00837FE7">
        <w:trPr>
          <w:trHeight w:val="986"/>
        </w:trPr>
        <w:tc>
          <w:tcPr>
            <w:tcW w:w="491" w:type="dxa"/>
            <w:vMerge/>
            <w:shd w:val="clear" w:color="auto" w:fill="A6A6A6"/>
          </w:tcPr>
          <w:p w14:paraId="488EBC8E"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6E46423"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F102DEF" w14:textId="77777777" w:rsidTr="00837FE7">
        <w:trPr>
          <w:trHeight w:val="986"/>
        </w:trPr>
        <w:tc>
          <w:tcPr>
            <w:tcW w:w="491" w:type="dxa"/>
            <w:vMerge/>
            <w:shd w:val="clear" w:color="auto" w:fill="A6A6A6"/>
          </w:tcPr>
          <w:p w14:paraId="5F2FA603"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200AD96" w14:textId="77777777" w:rsidR="00B574C9" w:rsidRPr="00837FE7" w:rsidRDefault="00141F1F" w:rsidP="00837FE7">
            <w:pPr>
              <w:spacing w:after="0" w:line="240" w:lineRule="auto"/>
            </w:pPr>
            <w:proofErr w:type="spellStart"/>
            <w:r w:rsidRPr="00141F1F">
              <w:rPr>
                <w:rStyle w:val="PlaceholderText"/>
              </w:rPr>
              <w:t>Universita</w:t>
            </w:r>
            <w:proofErr w:type="spellEnd"/>
            <w:r w:rsidRPr="00141F1F">
              <w:rPr>
                <w:rStyle w:val="PlaceholderText"/>
              </w:rPr>
              <w:t xml:space="preserve"> </w:t>
            </w:r>
            <w:proofErr w:type="spellStart"/>
            <w:r w:rsidRPr="00141F1F">
              <w:rPr>
                <w:rStyle w:val="PlaceholderText"/>
              </w:rPr>
              <w:t>degli</w:t>
            </w:r>
            <w:proofErr w:type="spellEnd"/>
            <w:r w:rsidRPr="00141F1F">
              <w:rPr>
                <w:rStyle w:val="PlaceholderText"/>
              </w:rPr>
              <w:t xml:space="preserve"> </w:t>
            </w:r>
            <w:proofErr w:type="spellStart"/>
            <w:r w:rsidRPr="00141F1F">
              <w:rPr>
                <w:rStyle w:val="PlaceholderText"/>
              </w:rPr>
              <w:t>Studi</w:t>
            </w:r>
            <w:proofErr w:type="spellEnd"/>
            <w:r w:rsidRPr="00141F1F">
              <w:rPr>
                <w:rStyle w:val="PlaceholderText"/>
              </w:rPr>
              <w:t xml:space="preserve"> Roma Tre</w:t>
            </w:r>
          </w:p>
        </w:tc>
      </w:tr>
    </w:tbl>
    <w:p w14:paraId="1ABEE68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85A07E2" w14:textId="77777777" w:rsidTr="00837FE7">
        <w:tc>
          <w:tcPr>
            <w:tcW w:w="9016" w:type="dxa"/>
            <w:shd w:val="clear" w:color="auto" w:fill="A6A6A6"/>
            <w:tcMar>
              <w:top w:w="113" w:type="dxa"/>
              <w:bottom w:w="113" w:type="dxa"/>
            </w:tcMar>
          </w:tcPr>
          <w:p w14:paraId="289E34BD"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8986FF2" w14:textId="77777777" w:rsidTr="00837FE7">
        <w:tc>
          <w:tcPr>
            <w:tcW w:w="9016" w:type="dxa"/>
            <w:shd w:val="clear" w:color="auto" w:fill="auto"/>
            <w:tcMar>
              <w:top w:w="113" w:type="dxa"/>
              <w:bottom w:w="113" w:type="dxa"/>
            </w:tcMar>
          </w:tcPr>
          <w:p w14:paraId="10ED3F0C" w14:textId="77777777" w:rsidR="003F0D73" w:rsidRPr="00E06B87" w:rsidRDefault="00804E7C" w:rsidP="00837FE7">
            <w:pPr>
              <w:spacing w:after="0" w:line="240" w:lineRule="auto"/>
              <w:rPr>
                <w:b/>
                <w:color w:val="000000"/>
              </w:rPr>
            </w:pPr>
            <w:proofErr w:type="spellStart"/>
            <w:r w:rsidRPr="00804E7C">
              <w:rPr>
                <w:b/>
                <w:color w:val="000000"/>
                <w:lang w:val="it-IT"/>
              </w:rPr>
              <w:t>Sá-Carneiro</w:t>
            </w:r>
            <w:proofErr w:type="spellEnd"/>
            <w:r w:rsidRPr="00804E7C">
              <w:rPr>
                <w:b/>
                <w:color w:val="000000"/>
                <w:lang w:val="it-IT"/>
              </w:rPr>
              <w:t xml:space="preserve">, </w:t>
            </w:r>
            <w:proofErr w:type="spellStart"/>
            <w:r w:rsidRPr="00804E7C">
              <w:rPr>
                <w:b/>
                <w:color w:val="000000"/>
                <w:lang w:val="it-IT"/>
              </w:rPr>
              <w:t>Mário</w:t>
            </w:r>
            <w:proofErr w:type="spellEnd"/>
            <w:r w:rsidRPr="00804E7C">
              <w:rPr>
                <w:b/>
                <w:color w:val="000000"/>
                <w:lang w:val="it-IT"/>
              </w:rPr>
              <w:t xml:space="preserve"> de (1890-1916)</w:t>
            </w:r>
          </w:p>
        </w:tc>
      </w:tr>
      <w:tr w:rsidR="00464699" w:rsidRPr="00837FE7" w14:paraId="543E87D6" w14:textId="77777777" w:rsidTr="00837FE7">
        <w:tc>
          <w:tcPr>
            <w:tcW w:w="9016" w:type="dxa"/>
            <w:shd w:val="clear" w:color="auto" w:fill="auto"/>
            <w:tcMar>
              <w:top w:w="113" w:type="dxa"/>
              <w:bottom w:w="113" w:type="dxa"/>
            </w:tcMar>
          </w:tcPr>
          <w:p w14:paraId="0B0B86C9"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07ABCE0" w14:textId="77777777" w:rsidTr="00837FE7">
        <w:tc>
          <w:tcPr>
            <w:tcW w:w="9016" w:type="dxa"/>
            <w:shd w:val="clear" w:color="auto" w:fill="auto"/>
            <w:tcMar>
              <w:top w:w="113" w:type="dxa"/>
              <w:bottom w:w="113" w:type="dxa"/>
            </w:tcMar>
          </w:tcPr>
          <w:p w14:paraId="7DEE0D22" w14:textId="77777777" w:rsidR="00E85A05" w:rsidRPr="00E06B87" w:rsidRDefault="000918AF" w:rsidP="00837FE7">
            <w:pPr>
              <w:spacing w:after="0" w:line="240" w:lineRule="auto"/>
              <w:rPr>
                <w:color w:val="000000"/>
              </w:rPr>
            </w:pPr>
            <w:proofErr w:type="spellStart"/>
            <w:r w:rsidRPr="000918AF">
              <w:rPr>
                <w:color w:val="000000"/>
              </w:rPr>
              <w:t>Mário</w:t>
            </w:r>
            <w:proofErr w:type="spellEnd"/>
            <w:r w:rsidRPr="000918AF">
              <w:rPr>
                <w:color w:val="000000"/>
              </w:rPr>
              <w:t xml:space="preserve"> de </w:t>
            </w:r>
            <w:proofErr w:type="spellStart"/>
            <w:r w:rsidRPr="000918AF">
              <w:rPr>
                <w:color w:val="000000"/>
              </w:rPr>
              <w:t>Sá-Carneiro</w:t>
            </w:r>
            <w:proofErr w:type="spellEnd"/>
            <w:r w:rsidRPr="000918AF">
              <w:rPr>
                <w:color w:val="000000"/>
              </w:rPr>
              <w:t xml:space="preserve"> is one of the major exponents of Portuguese modernism. Although his literary production is limited to just a few years, from 1913 to April 1916. His earlier writings, even when they maintain thematic affinities with his later texts, are alien to the peculiar </w:t>
            </w:r>
            <w:proofErr w:type="spellStart"/>
            <w:r w:rsidRPr="000918AF">
              <w:rPr>
                <w:color w:val="000000"/>
              </w:rPr>
              <w:t>Sá-Carneirian</w:t>
            </w:r>
            <w:proofErr w:type="spellEnd"/>
            <w:r w:rsidRPr="000918AF">
              <w:rPr>
                <w:color w:val="000000"/>
              </w:rPr>
              <w:t xml:space="preserve"> interpretation of modernism. </w:t>
            </w:r>
            <w:proofErr w:type="spellStart"/>
            <w:r w:rsidRPr="000918AF">
              <w:rPr>
                <w:color w:val="000000"/>
              </w:rPr>
              <w:t>Sá</w:t>
            </w:r>
            <w:proofErr w:type="spellEnd"/>
            <w:r w:rsidRPr="000918AF">
              <w:rPr>
                <w:color w:val="000000"/>
              </w:rPr>
              <w:t xml:space="preserve"> </w:t>
            </w:r>
            <w:proofErr w:type="spellStart"/>
            <w:r w:rsidRPr="000918AF">
              <w:rPr>
                <w:color w:val="000000"/>
              </w:rPr>
              <w:t>Carneiro’s</w:t>
            </w:r>
            <w:proofErr w:type="spellEnd"/>
            <w:r w:rsidRPr="000918AF">
              <w:rPr>
                <w:color w:val="000000"/>
              </w:rPr>
              <w:t xml:space="preserve"> works in verse and prose are among the most significant of the period and, more generally, of Portuguese literature of the twentieth century. For this point of view, two events are fundamental for the </w:t>
            </w:r>
            <w:proofErr w:type="spellStart"/>
            <w:r w:rsidRPr="000918AF">
              <w:rPr>
                <w:color w:val="000000"/>
              </w:rPr>
              <w:t>Sá-Carneiro’s</w:t>
            </w:r>
            <w:proofErr w:type="spellEnd"/>
            <w:r w:rsidRPr="000918AF">
              <w:rPr>
                <w:color w:val="000000"/>
              </w:rPr>
              <w:t xml:space="preserve"> modernist poetics: his meeting with Fernando Pessoa in Lisbon probably during the first months of 1912 (</w:t>
            </w:r>
            <w:proofErr w:type="spellStart"/>
            <w:r w:rsidRPr="000918AF">
              <w:rPr>
                <w:color w:val="000000"/>
              </w:rPr>
              <w:t>Sá-Carneiro</w:t>
            </w:r>
            <w:proofErr w:type="spellEnd"/>
            <w:r w:rsidRPr="000918AF">
              <w:rPr>
                <w:color w:val="000000"/>
              </w:rPr>
              <w:t xml:space="preserve"> gives a copy of </w:t>
            </w:r>
            <w:proofErr w:type="spellStart"/>
            <w:r w:rsidRPr="000918AF">
              <w:rPr>
                <w:i/>
                <w:color w:val="000000"/>
              </w:rPr>
              <w:t>Princípio</w:t>
            </w:r>
            <w:proofErr w:type="spellEnd"/>
            <w:r w:rsidRPr="000918AF">
              <w:rPr>
                <w:i/>
                <w:color w:val="000000"/>
              </w:rPr>
              <w:t xml:space="preserve"> </w:t>
            </w:r>
            <w:r w:rsidRPr="000918AF">
              <w:rPr>
                <w:color w:val="000000"/>
              </w:rPr>
              <w:t>to Fernando Pessoa with a dedication dated 29 August 1912) and his departure to Paris – the city where, from October 1912, the poet will spend three long periods and where he will end up taking his own life on 26 April 1916.</w:t>
            </w:r>
          </w:p>
        </w:tc>
      </w:tr>
      <w:tr w:rsidR="003F0D73" w:rsidRPr="00837FE7" w14:paraId="16EF8A24" w14:textId="77777777" w:rsidTr="00837FE7">
        <w:tc>
          <w:tcPr>
            <w:tcW w:w="9016" w:type="dxa"/>
            <w:shd w:val="clear" w:color="auto" w:fill="auto"/>
            <w:tcMar>
              <w:top w:w="113" w:type="dxa"/>
              <w:bottom w:w="113" w:type="dxa"/>
            </w:tcMar>
          </w:tcPr>
          <w:p w14:paraId="6FACAA06" w14:textId="77777777" w:rsidR="003F0D73" w:rsidRDefault="000918AF" w:rsidP="00837FE7">
            <w:pPr>
              <w:spacing w:after="0" w:line="240" w:lineRule="auto"/>
              <w:rPr>
                <w:color w:val="000000"/>
              </w:rPr>
            </w:pPr>
            <w:proofErr w:type="spellStart"/>
            <w:r w:rsidRPr="000918AF">
              <w:rPr>
                <w:color w:val="000000"/>
              </w:rPr>
              <w:t>Mário</w:t>
            </w:r>
            <w:proofErr w:type="spellEnd"/>
            <w:r w:rsidRPr="000918AF">
              <w:rPr>
                <w:color w:val="000000"/>
              </w:rPr>
              <w:t xml:space="preserve"> de </w:t>
            </w:r>
            <w:proofErr w:type="spellStart"/>
            <w:r w:rsidRPr="000918AF">
              <w:rPr>
                <w:color w:val="000000"/>
              </w:rPr>
              <w:t>Sá-Carneiro</w:t>
            </w:r>
            <w:proofErr w:type="spellEnd"/>
            <w:r w:rsidRPr="000918AF">
              <w:rPr>
                <w:color w:val="000000"/>
              </w:rPr>
              <w:t xml:space="preserve"> is one of the major exponents of Portuguese modernism. Although his literary production is limited to just a few years, from 1913 to April 1916. His earlier writings, even when they maintain thematic affinities with his later texts, are alien to the peculiar </w:t>
            </w:r>
            <w:proofErr w:type="spellStart"/>
            <w:r w:rsidRPr="000918AF">
              <w:rPr>
                <w:color w:val="000000"/>
              </w:rPr>
              <w:t>Sá-Carneirian</w:t>
            </w:r>
            <w:proofErr w:type="spellEnd"/>
            <w:r w:rsidRPr="000918AF">
              <w:rPr>
                <w:color w:val="000000"/>
              </w:rPr>
              <w:t xml:space="preserve"> interpretation of modernism. </w:t>
            </w:r>
            <w:proofErr w:type="spellStart"/>
            <w:r w:rsidRPr="000918AF">
              <w:rPr>
                <w:color w:val="000000"/>
              </w:rPr>
              <w:t>Sá</w:t>
            </w:r>
            <w:proofErr w:type="spellEnd"/>
            <w:r w:rsidRPr="000918AF">
              <w:rPr>
                <w:color w:val="000000"/>
              </w:rPr>
              <w:t xml:space="preserve"> </w:t>
            </w:r>
            <w:proofErr w:type="spellStart"/>
            <w:r w:rsidRPr="000918AF">
              <w:rPr>
                <w:color w:val="000000"/>
              </w:rPr>
              <w:t>Carneiro’s</w:t>
            </w:r>
            <w:proofErr w:type="spellEnd"/>
            <w:r w:rsidRPr="000918AF">
              <w:rPr>
                <w:color w:val="000000"/>
              </w:rPr>
              <w:t xml:space="preserve"> works in verse and prose are among the most significant of the period and, more generally, of Portuguese literature of the twentieth century. For this point of view, two events are fundamental for the </w:t>
            </w:r>
            <w:proofErr w:type="spellStart"/>
            <w:r w:rsidRPr="000918AF">
              <w:rPr>
                <w:color w:val="000000"/>
              </w:rPr>
              <w:t>Sá-Carneiro’s</w:t>
            </w:r>
            <w:proofErr w:type="spellEnd"/>
            <w:r w:rsidRPr="000918AF">
              <w:rPr>
                <w:color w:val="000000"/>
              </w:rPr>
              <w:t xml:space="preserve"> modernist poetics: his meeting with Fernando Pessoa in Lisbon probably during the first months of 1912 (</w:t>
            </w:r>
            <w:proofErr w:type="spellStart"/>
            <w:r w:rsidRPr="000918AF">
              <w:rPr>
                <w:color w:val="000000"/>
              </w:rPr>
              <w:t>Sá-Carneiro</w:t>
            </w:r>
            <w:proofErr w:type="spellEnd"/>
            <w:r w:rsidRPr="000918AF">
              <w:rPr>
                <w:color w:val="000000"/>
              </w:rPr>
              <w:t xml:space="preserve"> gives a copy of </w:t>
            </w:r>
            <w:proofErr w:type="spellStart"/>
            <w:r w:rsidRPr="000918AF">
              <w:rPr>
                <w:i/>
                <w:color w:val="000000"/>
              </w:rPr>
              <w:t>Princípio</w:t>
            </w:r>
            <w:proofErr w:type="spellEnd"/>
            <w:r w:rsidRPr="000918AF">
              <w:rPr>
                <w:i/>
                <w:color w:val="000000"/>
              </w:rPr>
              <w:t xml:space="preserve"> </w:t>
            </w:r>
            <w:r w:rsidRPr="000918AF">
              <w:rPr>
                <w:color w:val="000000"/>
              </w:rPr>
              <w:t>to Fernando Pessoa with a dedication dated 29 August 1912) and his departure to Paris – the city where, from October 1912, the poet will spend three long periods and where he will end up taking his own life on 26 April 1916.</w:t>
            </w:r>
          </w:p>
          <w:p w14:paraId="4E03A16A" w14:textId="77777777" w:rsidR="00973D45" w:rsidRDefault="00973D45" w:rsidP="00837FE7">
            <w:pPr>
              <w:spacing w:after="0" w:line="240" w:lineRule="auto"/>
              <w:rPr>
                <w:color w:val="000000"/>
              </w:rPr>
            </w:pPr>
          </w:p>
          <w:p w14:paraId="7C543572" w14:textId="77777777" w:rsidR="00752DF2" w:rsidRDefault="00973D45" w:rsidP="00752DF2">
            <w:pPr>
              <w:keepNext/>
              <w:spacing w:after="0" w:line="240" w:lineRule="auto"/>
            </w:pPr>
            <w:r>
              <w:rPr>
                <w:color w:val="000000"/>
              </w:rPr>
              <w:t>File: Mario.jpg</w:t>
            </w:r>
          </w:p>
          <w:p w14:paraId="459363BB" w14:textId="77777777" w:rsidR="00973D45" w:rsidRDefault="00752DF2" w:rsidP="00752DF2">
            <w:pPr>
              <w:pStyle w:val="Caption"/>
              <w:spacing w:after="0"/>
              <w:jc w:val="both"/>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14:paraId="4265C697" w14:textId="77777777" w:rsidR="00973D45" w:rsidRDefault="00973D45" w:rsidP="00837FE7">
            <w:pPr>
              <w:spacing w:after="0" w:line="240" w:lineRule="auto"/>
              <w:rPr>
                <w:color w:val="000000"/>
              </w:rPr>
            </w:pPr>
            <w:r>
              <w:rPr>
                <w:color w:val="000000"/>
              </w:rPr>
              <w:t xml:space="preserve">Source: </w:t>
            </w:r>
            <w:hyperlink r:id="rId8" w:history="1">
              <w:r w:rsidR="005E2E7F" w:rsidRPr="00ED27F0">
                <w:rPr>
                  <w:rStyle w:val="Hyperlink"/>
                </w:rPr>
                <w:t>http://5minutos.blogs.sapo.pt/arquivo/mariosacarneiro.j</w:t>
              </w:r>
              <w:bookmarkStart w:id="0" w:name="_GoBack"/>
              <w:bookmarkEnd w:id="0"/>
              <w:r w:rsidR="005E2E7F" w:rsidRPr="00ED27F0">
                <w:rPr>
                  <w:rStyle w:val="Hyperlink"/>
                </w:rPr>
                <w:t>p</w:t>
              </w:r>
              <w:r w:rsidR="005E2E7F" w:rsidRPr="00ED27F0">
                <w:rPr>
                  <w:rStyle w:val="Hyperlink"/>
                </w:rPr>
                <w:t>g</w:t>
              </w:r>
            </w:hyperlink>
          </w:p>
          <w:p w14:paraId="55805789" w14:textId="77777777" w:rsidR="005E2E7F" w:rsidRDefault="005E2E7F" w:rsidP="00837FE7">
            <w:pPr>
              <w:spacing w:after="0" w:line="240" w:lineRule="auto"/>
              <w:rPr>
                <w:color w:val="000000"/>
              </w:rPr>
            </w:pPr>
          </w:p>
          <w:p w14:paraId="37AB03F4" w14:textId="77777777" w:rsidR="00973D45" w:rsidRDefault="00973D45" w:rsidP="00837FE7">
            <w:pPr>
              <w:spacing w:after="0" w:line="240" w:lineRule="auto"/>
              <w:rPr>
                <w:color w:val="000000"/>
              </w:rPr>
            </w:pPr>
          </w:p>
          <w:p w14:paraId="36C371AC" w14:textId="77777777" w:rsidR="00973D45" w:rsidRDefault="00973D45" w:rsidP="00752DF2">
            <w:pPr>
              <w:pStyle w:val="Heading1"/>
              <w:spacing w:after="0"/>
            </w:pPr>
            <w:r>
              <w:t>Timeline of Life</w:t>
            </w:r>
          </w:p>
          <w:p w14:paraId="02EC98A6" w14:textId="77777777" w:rsidR="00752DF2" w:rsidRPr="00752DF2" w:rsidRDefault="00752DF2" w:rsidP="00752DF2">
            <w:pPr>
              <w:spacing w:after="0" w:line="240" w:lineRule="auto"/>
              <w:rPr>
                <w:b/>
                <w:color w:val="000000"/>
                <w:lang w:val="en-US"/>
              </w:rPr>
            </w:pPr>
            <w:r w:rsidRPr="00752DF2">
              <w:rPr>
                <w:b/>
                <w:color w:val="000000"/>
                <w:lang w:val="en-US"/>
              </w:rPr>
              <w:t>1890</w:t>
            </w:r>
            <w:r>
              <w:rPr>
                <w:color w:val="000000"/>
                <w:lang w:val="en-US"/>
              </w:rPr>
              <w:tab/>
            </w:r>
            <w:r w:rsidRPr="00752DF2">
              <w:rPr>
                <w:b/>
                <w:color w:val="000000"/>
                <w:lang w:val="en-US"/>
              </w:rPr>
              <w:t>1892</w:t>
            </w:r>
            <w:r>
              <w:rPr>
                <w:color w:val="000000"/>
                <w:lang w:val="en-US"/>
              </w:rPr>
              <w:tab/>
            </w:r>
            <w:r>
              <w:rPr>
                <w:color w:val="000000"/>
                <w:lang w:val="en-US"/>
              </w:rPr>
              <w:tab/>
            </w:r>
            <w:r w:rsidRPr="00752DF2">
              <w:rPr>
                <w:b/>
                <w:color w:val="000000"/>
                <w:lang w:val="en-US"/>
              </w:rPr>
              <w:t>1912</w:t>
            </w:r>
            <w:r>
              <w:rPr>
                <w:color w:val="000000"/>
                <w:lang w:val="en-US"/>
              </w:rPr>
              <w:tab/>
            </w:r>
            <w:r>
              <w:rPr>
                <w:color w:val="000000"/>
                <w:lang w:val="en-US"/>
              </w:rPr>
              <w:tab/>
            </w:r>
            <w:r w:rsidRPr="00752DF2">
              <w:rPr>
                <w:color w:val="000000"/>
                <w:lang w:val="en-US"/>
              </w:rPr>
              <w:tab/>
            </w:r>
            <w:r w:rsidR="009E5164">
              <w:rPr>
                <w:color w:val="000000"/>
                <w:lang w:val="en-US"/>
              </w:rPr>
              <w:t xml:space="preserve">    </w:t>
            </w:r>
            <w:r w:rsidRPr="00752DF2">
              <w:rPr>
                <w:b/>
                <w:color w:val="000000"/>
                <w:lang w:val="en-US"/>
              </w:rPr>
              <w:t>1914</w:t>
            </w:r>
            <w:r w:rsidRPr="00752DF2">
              <w:rPr>
                <w:color w:val="000000"/>
                <w:lang w:val="en-US"/>
              </w:rPr>
              <w:tab/>
            </w:r>
            <w:r w:rsidRPr="00752DF2">
              <w:rPr>
                <w:color w:val="000000"/>
                <w:lang w:val="en-US"/>
              </w:rPr>
              <w:tab/>
            </w:r>
            <w:r w:rsidRPr="00752DF2">
              <w:rPr>
                <w:color w:val="000000"/>
                <w:lang w:val="en-US"/>
              </w:rPr>
              <w:tab/>
            </w:r>
            <w:r w:rsidR="00CA7A9A">
              <w:rPr>
                <w:color w:val="000000"/>
                <w:lang w:val="en-US"/>
              </w:rPr>
              <w:t xml:space="preserve">         </w:t>
            </w:r>
            <w:r w:rsidRPr="00752DF2">
              <w:rPr>
                <w:b/>
                <w:color w:val="000000"/>
                <w:lang w:val="en-US"/>
              </w:rPr>
              <w:t>1916</w:t>
            </w:r>
          </w:p>
          <w:p w14:paraId="49A8BE85" w14:textId="77777777" w:rsidR="00752DF2" w:rsidRPr="00752DF2" w:rsidRDefault="00752DF2" w:rsidP="00752DF2">
            <w:pPr>
              <w:spacing w:after="0" w:line="240" w:lineRule="auto"/>
              <w:rPr>
                <w:color w:val="000000"/>
                <w:lang w:val="en-US"/>
              </w:rPr>
            </w:pP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t xml:space="preserve"> </w:t>
            </w:r>
            <w:r w:rsidR="00125D15">
              <w:rPr>
                <w:noProof/>
                <w:color w:val="000000"/>
                <w:lang w:val="en-US" w:eastAsia="zh-CN"/>
              </w:rPr>
              <mc:AlternateContent>
                <mc:Choice Requires="wps">
                  <w:drawing>
                    <wp:anchor distT="4294967295" distB="4294967295" distL="114300" distR="114300" simplePos="0" relativeHeight="251657216" behindDoc="0" locked="0" layoutInCell="1" allowOverlap="1" wp14:anchorId="1B5621EE" wp14:editId="526067AC">
                      <wp:simplePos x="0" y="0"/>
                      <wp:positionH relativeFrom="column">
                        <wp:posOffset>52705</wp:posOffset>
                      </wp:positionH>
                      <wp:positionV relativeFrom="paragraph">
                        <wp:posOffset>89534</wp:posOffset>
                      </wp:positionV>
                      <wp:extent cx="6075680" cy="0"/>
                      <wp:effectExtent l="0" t="0" r="1270" b="0"/>
                      <wp:wrapNone/>
                      <wp:docPr id="2"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56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9F074B3" id="Connettore 1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5pt,7.05pt" to="482.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">
                      <o:lock v:ext="edit" shapetype="f"/>
                    </v:line>
                  </w:pict>
                </mc:Fallback>
              </mc:AlternateContent>
            </w:r>
          </w:p>
          <w:p w14:paraId="69A1C038" w14:textId="77777777" w:rsidR="00F04587" w:rsidRDefault="00752DF2" w:rsidP="00752DF2">
            <w:pPr>
              <w:spacing w:after="0" w:line="240" w:lineRule="auto"/>
              <w:rPr>
                <w:color w:val="000000"/>
              </w:rPr>
            </w:pPr>
            <w:r>
              <w:rPr>
                <w:color w:val="000000"/>
              </w:rPr>
              <w:t>Born</w:t>
            </w:r>
            <w:r>
              <w:rPr>
                <w:color w:val="000000"/>
              </w:rPr>
              <w:tab/>
            </w:r>
            <w:r w:rsidRPr="00752DF2">
              <w:rPr>
                <w:color w:val="000000"/>
              </w:rPr>
              <w:t xml:space="preserve">Mother </w:t>
            </w:r>
            <w:proofErr w:type="gramStart"/>
            <w:r w:rsidRPr="00752DF2">
              <w:rPr>
                <w:color w:val="000000"/>
              </w:rPr>
              <w:t>dies</w:t>
            </w:r>
            <w:proofErr w:type="gramEnd"/>
            <w:r>
              <w:rPr>
                <w:color w:val="000000"/>
              </w:rPr>
              <w:tab/>
            </w:r>
            <w:r w:rsidRPr="00752DF2">
              <w:rPr>
                <w:color w:val="000000"/>
              </w:rPr>
              <w:t>Meets</w:t>
            </w:r>
            <w:r>
              <w:rPr>
                <w:color w:val="000000"/>
              </w:rPr>
              <w:t xml:space="preserve"> Fernando</w:t>
            </w:r>
            <w:r w:rsidR="00F04587">
              <w:rPr>
                <w:color w:val="000000"/>
              </w:rPr>
              <w:t xml:space="preserve"> Pessoa</w:t>
            </w:r>
            <w:r w:rsidR="009E5164">
              <w:rPr>
                <w:color w:val="000000"/>
              </w:rPr>
              <w:t xml:space="preserve">    </w:t>
            </w:r>
            <w:r w:rsidR="00F04587" w:rsidRPr="00752DF2">
              <w:rPr>
                <w:color w:val="000000"/>
              </w:rPr>
              <w:t>First economic</w:t>
            </w:r>
            <w:r w:rsidR="00CA7A9A">
              <w:rPr>
                <w:color w:val="000000"/>
              </w:rPr>
              <w:t xml:space="preserve"> hardship      </w:t>
            </w:r>
            <w:r w:rsidR="00F04587">
              <w:rPr>
                <w:color w:val="000000"/>
              </w:rPr>
              <w:t>D</w:t>
            </w:r>
            <w:r w:rsidR="00F04587" w:rsidRPr="00752DF2">
              <w:rPr>
                <w:color w:val="000000"/>
              </w:rPr>
              <w:t>eath by</w:t>
            </w:r>
            <w:r w:rsidR="00F04587">
              <w:rPr>
                <w:color w:val="000000"/>
              </w:rPr>
              <w:t xml:space="preserve"> suicide</w:t>
            </w:r>
          </w:p>
          <w:p w14:paraId="7D581542" w14:textId="77777777" w:rsidR="00752DF2" w:rsidRPr="002E367F" w:rsidRDefault="009E5164" w:rsidP="00752DF2">
            <w:pPr>
              <w:spacing w:after="0" w:line="240" w:lineRule="auto"/>
              <w:rPr>
                <w:color w:val="000000"/>
              </w:rPr>
            </w:pPr>
            <w:r>
              <w:rPr>
                <w:color w:val="000000"/>
                <w:lang w:val="en-US"/>
              </w:rPr>
              <w:t xml:space="preserve">                     </w:t>
            </w:r>
            <w:r w:rsidR="00784F48">
              <w:rPr>
                <w:color w:val="000000"/>
                <w:lang w:val="en-US"/>
              </w:rPr>
              <w:t xml:space="preserve"> </w:t>
            </w:r>
            <w:r w:rsidR="00CA7A9A">
              <w:rPr>
                <w:color w:val="000000"/>
                <w:lang w:val="en-US"/>
              </w:rPr>
              <w:t xml:space="preserve">                     </w:t>
            </w:r>
            <w:r w:rsidR="00F04587" w:rsidRPr="00752DF2">
              <w:rPr>
                <w:color w:val="000000"/>
                <w:lang w:val="en-US"/>
              </w:rPr>
              <w:t>Moves to Paris</w:t>
            </w:r>
            <w:r>
              <w:rPr>
                <w:color w:val="000000"/>
                <w:lang w:val="en-US"/>
              </w:rPr>
              <w:t xml:space="preserve">     </w:t>
            </w:r>
            <w:r>
              <w:rPr>
                <w:color w:val="000000"/>
              </w:rPr>
              <w:t xml:space="preserve">    </w:t>
            </w:r>
          </w:p>
          <w:p w14:paraId="37347AEA" w14:textId="77777777" w:rsidR="00752DF2" w:rsidRPr="00752DF2" w:rsidRDefault="00752DF2" w:rsidP="00752DF2">
            <w:pPr>
              <w:spacing w:after="0" w:line="240" w:lineRule="auto"/>
              <w:rPr>
                <w:color w:val="000000"/>
                <w:lang w:val="en-US"/>
              </w:rPr>
            </w:pP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Pr="00752DF2">
              <w:rPr>
                <w:color w:val="000000"/>
                <w:lang w:val="en-US"/>
              </w:rPr>
              <w:tab/>
            </w:r>
            <w:r w:rsidR="009E5164">
              <w:rPr>
                <w:color w:val="000000"/>
                <w:lang w:val="en-US"/>
              </w:rPr>
              <w:t xml:space="preserve">          </w:t>
            </w:r>
            <w:r w:rsidRPr="00752DF2">
              <w:rPr>
                <w:color w:val="000000"/>
                <w:lang w:val="en-US"/>
              </w:rPr>
              <w:t xml:space="preserve"> </w:t>
            </w:r>
          </w:p>
          <w:p w14:paraId="735C393F" w14:textId="77777777" w:rsidR="00752DF2" w:rsidRPr="00752DF2" w:rsidRDefault="00752DF2" w:rsidP="00752DF2">
            <w:pPr>
              <w:pStyle w:val="Heading1"/>
              <w:spacing w:after="0"/>
              <w:rPr>
                <w:lang w:val="en-US"/>
              </w:rPr>
            </w:pPr>
            <w:r w:rsidRPr="00752DF2">
              <w:rPr>
                <w:lang w:val="en-US"/>
              </w:rPr>
              <w:t>Timeline of Works</w:t>
            </w:r>
          </w:p>
          <w:p w14:paraId="340D28B6" w14:textId="77777777" w:rsidR="00752DF2" w:rsidRPr="00752DF2" w:rsidRDefault="00752DF2" w:rsidP="00752DF2">
            <w:pPr>
              <w:spacing w:after="0" w:line="240" w:lineRule="auto"/>
              <w:rPr>
                <w:b/>
                <w:color w:val="000000"/>
                <w:lang w:val="en-US"/>
              </w:rPr>
            </w:pPr>
          </w:p>
          <w:p w14:paraId="77DFADA6" w14:textId="77777777" w:rsidR="00752DF2" w:rsidRPr="00752DF2" w:rsidRDefault="00752DF2" w:rsidP="00752DF2">
            <w:pPr>
              <w:spacing w:after="0" w:line="240" w:lineRule="auto"/>
              <w:rPr>
                <w:b/>
                <w:color w:val="000000"/>
                <w:lang w:val="en-US"/>
              </w:rPr>
            </w:pPr>
            <w:r w:rsidRPr="00752DF2">
              <w:rPr>
                <w:b/>
                <w:color w:val="000000"/>
                <w:lang w:val="en-US"/>
              </w:rPr>
              <w:lastRenderedPageBreak/>
              <w:t>1912</w:t>
            </w:r>
            <w:r w:rsidR="002E367F">
              <w:rPr>
                <w:b/>
                <w:color w:val="000000"/>
                <w:lang w:val="en-US"/>
              </w:rPr>
              <w:tab/>
            </w:r>
            <w:r w:rsidR="002E367F">
              <w:rPr>
                <w:b/>
                <w:color w:val="000000"/>
                <w:lang w:val="en-US"/>
              </w:rPr>
              <w:tab/>
              <w:t>1913</w:t>
            </w:r>
            <w:r w:rsidR="002E367F">
              <w:rPr>
                <w:b/>
                <w:color w:val="000000"/>
                <w:lang w:val="en-US"/>
              </w:rPr>
              <w:tab/>
            </w:r>
            <w:proofErr w:type="gramStart"/>
            <w:r w:rsidR="002E367F">
              <w:rPr>
                <w:b/>
                <w:color w:val="000000"/>
                <w:lang w:val="en-US"/>
              </w:rPr>
              <w:tab/>
            </w:r>
            <w:r w:rsidR="009E5164">
              <w:rPr>
                <w:b/>
                <w:color w:val="000000"/>
                <w:lang w:val="en-US"/>
              </w:rPr>
              <w:t xml:space="preserve"> </w:t>
            </w:r>
            <w:r w:rsidR="00761B58">
              <w:rPr>
                <w:b/>
                <w:color w:val="000000"/>
                <w:lang w:val="en-US"/>
              </w:rPr>
              <w:t xml:space="preserve"> </w:t>
            </w:r>
            <w:r w:rsidRPr="00752DF2">
              <w:rPr>
                <w:b/>
                <w:color w:val="000000"/>
                <w:lang w:val="en-US"/>
              </w:rPr>
              <w:t>1915</w:t>
            </w:r>
            <w:proofErr w:type="gramEnd"/>
            <w:r w:rsidRPr="00752DF2">
              <w:rPr>
                <w:b/>
                <w:color w:val="000000"/>
                <w:lang w:val="en-US"/>
              </w:rPr>
              <w:tab/>
            </w:r>
            <w:r w:rsidRPr="00752DF2">
              <w:rPr>
                <w:b/>
                <w:color w:val="000000"/>
                <w:lang w:val="en-US"/>
              </w:rPr>
              <w:tab/>
            </w:r>
            <w:r w:rsidR="009E5164">
              <w:rPr>
                <w:b/>
                <w:color w:val="000000"/>
                <w:lang w:val="en-US"/>
              </w:rPr>
              <w:t xml:space="preserve">  </w:t>
            </w:r>
            <w:r w:rsidRPr="00752DF2">
              <w:rPr>
                <w:b/>
                <w:color w:val="000000"/>
                <w:lang w:val="en-US"/>
              </w:rPr>
              <w:t>1937</w:t>
            </w:r>
            <w:r w:rsidRPr="00752DF2">
              <w:rPr>
                <w:b/>
                <w:color w:val="000000"/>
                <w:lang w:val="en-US"/>
              </w:rPr>
              <w:tab/>
            </w:r>
            <w:r w:rsidRPr="00752DF2">
              <w:rPr>
                <w:b/>
                <w:color w:val="000000"/>
                <w:lang w:val="en-US"/>
              </w:rPr>
              <w:tab/>
              <w:t xml:space="preserve"> </w:t>
            </w:r>
            <w:r w:rsidRPr="00752DF2">
              <w:rPr>
                <w:b/>
                <w:color w:val="000000"/>
                <w:lang w:val="en-US"/>
              </w:rPr>
              <w:tab/>
              <w:t>1958-1959</w:t>
            </w:r>
          </w:p>
          <w:p w14:paraId="5B15A9D8" w14:textId="77777777" w:rsidR="00752DF2" w:rsidRPr="00752DF2" w:rsidRDefault="00125D15" w:rsidP="00752DF2">
            <w:pPr>
              <w:spacing w:after="0" w:line="240" w:lineRule="auto"/>
              <w:rPr>
                <w:color w:val="000000"/>
                <w:lang w:val="en-US"/>
              </w:rPr>
            </w:pPr>
            <w:r>
              <w:rPr>
                <w:noProof/>
                <w:color w:val="000000"/>
                <w:lang w:val="en-US" w:eastAsia="zh-CN"/>
              </w:rPr>
              <mc:AlternateContent>
                <mc:Choice Requires="wps">
                  <w:drawing>
                    <wp:anchor distT="4294967295" distB="4294967295" distL="114300" distR="114300" simplePos="0" relativeHeight="251658240" behindDoc="0" locked="0" layoutInCell="1" allowOverlap="1" wp14:anchorId="577624DF" wp14:editId="6A7174B9">
                      <wp:simplePos x="0" y="0"/>
                      <wp:positionH relativeFrom="column">
                        <wp:posOffset>52705</wp:posOffset>
                      </wp:positionH>
                      <wp:positionV relativeFrom="paragraph">
                        <wp:posOffset>89534</wp:posOffset>
                      </wp:positionV>
                      <wp:extent cx="6075680" cy="0"/>
                      <wp:effectExtent l="0" t="0" r="1270" b="0"/>
                      <wp:wrapNone/>
                      <wp:docPr id="1" name="Connettore 1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56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1A033C1" id="Connettore 1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5pt,7.05pt" to="482.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">
                      <o:lock v:ext="edit" shapetype="f"/>
                    </v:line>
                  </w:pict>
                </mc:Fallback>
              </mc:AlternateContent>
            </w:r>
          </w:p>
          <w:p w14:paraId="6921BD13" w14:textId="77777777" w:rsidR="00752DF2" w:rsidRPr="00752DF2" w:rsidRDefault="00CA7A9A" w:rsidP="00752DF2">
            <w:pPr>
              <w:spacing w:after="0" w:line="240" w:lineRule="auto"/>
              <w:rPr>
                <w:i/>
                <w:color w:val="000000"/>
                <w:lang w:val="en-US"/>
              </w:rPr>
            </w:pPr>
            <w:proofErr w:type="spellStart"/>
            <w:r>
              <w:rPr>
                <w:i/>
                <w:color w:val="000000"/>
                <w:lang w:val="en-US"/>
              </w:rPr>
              <w:t>Amizade</w:t>
            </w:r>
            <w:proofErr w:type="spellEnd"/>
            <w:r>
              <w:rPr>
                <w:i/>
                <w:color w:val="000000"/>
                <w:lang w:val="en-US"/>
              </w:rPr>
              <w:t xml:space="preserve">           </w:t>
            </w:r>
            <w:proofErr w:type="spellStart"/>
            <w:r w:rsidR="00752DF2" w:rsidRPr="00752DF2">
              <w:rPr>
                <w:i/>
                <w:color w:val="000000"/>
                <w:lang w:val="en-US"/>
              </w:rPr>
              <w:t>Dispersão</w:t>
            </w:r>
            <w:proofErr w:type="spellEnd"/>
            <w:r w:rsidR="002E367F">
              <w:rPr>
                <w:i/>
                <w:color w:val="000000"/>
                <w:lang w:val="en-US"/>
              </w:rPr>
              <w:tab/>
            </w:r>
            <w:r w:rsidR="009E5164">
              <w:rPr>
                <w:i/>
                <w:color w:val="000000"/>
                <w:lang w:val="en-US"/>
              </w:rPr>
              <w:t xml:space="preserve"> </w:t>
            </w:r>
            <w:proofErr w:type="spellStart"/>
            <w:r w:rsidR="00752DF2" w:rsidRPr="00752DF2">
              <w:rPr>
                <w:i/>
                <w:color w:val="000000"/>
                <w:lang w:val="en-US"/>
              </w:rPr>
              <w:t>Céu</w:t>
            </w:r>
            <w:proofErr w:type="spellEnd"/>
            <w:r w:rsidR="00752DF2" w:rsidRPr="00752DF2">
              <w:rPr>
                <w:i/>
                <w:color w:val="000000"/>
                <w:lang w:val="en-US"/>
              </w:rPr>
              <w:t xml:space="preserve"> </w:t>
            </w:r>
            <w:proofErr w:type="spellStart"/>
            <w:r w:rsidR="00752DF2" w:rsidRPr="00752DF2">
              <w:rPr>
                <w:i/>
                <w:color w:val="000000"/>
                <w:lang w:val="en-US"/>
              </w:rPr>
              <w:t>em</w:t>
            </w:r>
            <w:proofErr w:type="spellEnd"/>
            <w:r w:rsidR="00752DF2" w:rsidRPr="00752DF2">
              <w:rPr>
                <w:i/>
                <w:color w:val="000000"/>
                <w:lang w:val="en-US"/>
              </w:rPr>
              <w:t xml:space="preserve"> Fogo</w:t>
            </w:r>
            <w:r w:rsidR="00752DF2" w:rsidRPr="00752DF2">
              <w:rPr>
                <w:i/>
                <w:color w:val="000000"/>
                <w:lang w:val="en-US"/>
              </w:rPr>
              <w:tab/>
            </w:r>
            <w:r w:rsidR="009E5164">
              <w:rPr>
                <w:i/>
                <w:color w:val="000000"/>
                <w:lang w:val="en-US"/>
              </w:rPr>
              <w:t xml:space="preserve"> </w:t>
            </w:r>
            <w:proofErr w:type="spellStart"/>
            <w:r w:rsidR="00752DF2" w:rsidRPr="00752DF2">
              <w:rPr>
                <w:i/>
                <w:color w:val="000000"/>
                <w:lang w:val="en-US"/>
              </w:rPr>
              <w:t>Indícios</w:t>
            </w:r>
            <w:proofErr w:type="spellEnd"/>
            <w:r w:rsidR="00752DF2" w:rsidRPr="00752DF2">
              <w:rPr>
                <w:i/>
                <w:color w:val="000000"/>
                <w:lang w:val="en-US"/>
              </w:rPr>
              <w:t xml:space="preserve"> de</w:t>
            </w:r>
            <w:r w:rsidR="002E367F">
              <w:rPr>
                <w:i/>
                <w:color w:val="000000"/>
                <w:lang w:val="en-US"/>
              </w:rPr>
              <w:tab/>
            </w:r>
            <w:r w:rsidR="009E5164">
              <w:rPr>
                <w:i/>
                <w:color w:val="000000"/>
                <w:lang w:val="en-US"/>
              </w:rPr>
              <w:t xml:space="preserve">      </w:t>
            </w:r>
            <w:r w:rsidR="00761B58">
              <w:rPr>
                <w:i/>
                <w:color w:val="000000"/>
                <w:lang w:val="en-US"/>
              </w:rPr>
              <w:t xml:space="preserve"> </w:t>
            </w:r>
            <w:r w:rsidR="00752DF2" w:rsidRPr="00752DF2">
              <w:rPr>
                <w:i/>
                <w:color w:val="000000"/>
                <w:lang w:val="en-US"/>
              </w:rPr>
              <w:t>Cartas a</w:t>
            </w:r>
          </w:p>
          <w:p w14:paraId="4E5F7A89" w14:textId="77777777" w:rsidR="00752DF2" w:rsidRPr="002E367F" w:rsidRDefault="00761B58" w:rsidP="00752DF2">
            <w:pPr>
              <w:spacing w:after="0" w:line="240" w:lineRule="auto"/>
              <w:rPr>
                <w:i/>
                <w:color w:val="000000"/>
                <w:lang w:val="it-IT"/>
              </w:rPr>
            </w:pPr>
            <w:proofErr w:type="spellStart"/>
            <w:r>
              <w:rPr>
                <w:i/>
                <w:color w:val="000000"/>
                <w:lang w:val="it-IT"/>
              </w:rPr>
              <w:t>Princípio</w:t>
            </w:r>
            <w:proofErr w:type="spellEnd"/>
            <w:r w:rsidR="009E5164">
              <w:rPr>
                <w:i/>
                <w:color w:val="000000"/>
                <w:lang w:val="it-IT"/>
              </w:rPr>
              <w:t xml:space="preserve">      </w:t>
            </w:r>
            <w:r>
              <w:rPr>
                <w:i/>
                <w:color w:val="000000"/>
                <w:lang w:val="it-IT"/>
              </w:rPr>
              <w:t xml:space="preserve"> </w:t>
            </w:r>
            <w:r w:rsidR="00CA7A9A">
              <w:rPr>
                <w:i/>
                <w:color w:val="000000"/>
                <w:lang w:val="it-IT"/>
              </w:rPr>
              <w:t xml:space="preserve">   </w:t>
            </w:r>
            <w:r>
              <w:rPr>
                <w:i/>
                <w:color w:val="000000"/>
                <w:lang w:val="it-IT"/>
              </w:rPr>
              <w:t xml:space="preserve">A </w:t>
            </w:r>
            <w:proofErr w:type="spellStart"/>
            <w:r>
              <w:rPr>
                <w:i/>
                <w:color w:val="000000"/>
                <w:lang w:val="it-IT"/>
              </w:rPr>
              <w:t>Confissão</w:t>
            </w:r>
            <w:proofErr w:type="spellEnd"/>
            <w:r>
              <w:rPr>
                <w:i/>
                <w:color w:val="000000"/>
                <w:lang w:val="it-IT"/>
              </w:rPr>
              <w:t xml:space="preserve"> de</w:t>
            </w:r>
            <w:r w:rsidR="009E5164">
              <w:rPr>
                <w:i/>
                <w:color w:val="000000"/>
                <w:lang w:val="it-IT"/>
              </w:rPr>
              <w:t xml:space="preserve">  </w:t>
            </w:r>
            <w:r w:rsidR="00752DF2" w:rsidRPr="00752DF2">
              <w:rPr>
                <w:i/>
                <w:color w:val="000000"/>
                <w:lang w:val="it-IT"/>
              </w:rPr>
              <w:t xml:space="preserve"> </w:t>
            </w:r>
            <w:r w:rsidR="00CA7A9A">
              <w:rPr>
                <w:i/>
                <w:color w:val="000000"/>
                <w:lang w:val="it-IT"/>
              </w:rPr>
              <w:t xml:space="preserve">    </w:t>
            </w:r>
            <w:proofErr w:type="spellStart"/>
            <w:r w:rsidR="002E367F">
              <w:rPr>
                <w:i/>
                <w:color w:val="000000"/>
                <w:lang w:val="it-IT"/>
              </w:rPr>
              <w:t>Manucure</w:t>
            </w:r>
            <w:proofErr w:type="spellEnd"/>
            <w:r w:rsidR="009E5164">
              <w:rPr>
                <w:i/>
                <w:color w:val="000000"/>
                <w:lang w:val="it-IT"/>
              </w:rPr>
              <w:t xml:space="preserve">     </w:t>
            </w:r>
            <w:r w:rsidR="00CA7A9A">
              <w:rPr>
                <w:i/>
                <w:color w:val="000000"/>
                <w:lang w:val="it-IT"/>
              </w:rPr>
              <w:t xml:space="preserve">     </w:t>
            </w:r>
            <w:proofErr w:type="spellStart"/>
            <w:r w:rsidR="002E367F">
              <w:rPr>
                <w:i/>
                <w:color w:val="000000"/>
                <w:lang w:val="it-IT"/>
              </w:rPr>
              <w:t>Oiro</w:t>
            </w:r>
            <w:proofErr w:type="spellEnd"/>
            <w:r w:rsidR="002E367F">
              <w:rPr>
                <w:i/>
                <w:color w:val="000000"/>
                <w:lang w:val="it-IT"/>
              </w:rPr>
              <w:t xml:space="preserve"> </w:t>
            </w:r>
            <w:r w:rsidR="00752DF2" w:rsidRPr="00752DF2">
              <w:rPr>
                <w:i/>
                <w:color w:val="000000"/>
                <w:lang w:val="it-IT"/>
              </w:rPr>
              <w:tab/>
            </w:r>
            <w:r w:rsidR="009E5164">
              <w:rPr>
                <w:i/>
                <w:color w:val="000000"/>
                <w:lang w:val="it-IT"/>
              </w:rPr>
              <w:t xml:space="preserve">            </w:t>
            </w:r>
            <w:r w:rsidR="00CA7A9A">
              <w:rPr>
                <w:i/>
                <w:color w:val="000000"/>
                <w:lang w:val="it-IT"/>
              </w:rPr>
              <w:t xml:space="preserve">        </w:t>
            </w:r>
            <w:r w:rsidR="009E5164">
              <w:rPr>
                <w:i/>
                <w:color w:val="000000"/>
                <w:lang w:val="it-IT"/>
              </w:rPr>
              <w:t xml:space="preserve"> </w:t>
            </w:r>
            <w:r w:rsidR="00752DF2" w:rsidRPr="00752DF2">
              <w:rPr>
                <w:i/>
                <w:color w:val="000000"/>
                <w:lang w:val="it-IT"/>
              </w:rPr>
              <w:t>Fernando</w:t>
            </w:r>
            <w:r>
              <w:rPr>
                <w:i/>
                <w:color w:val="000000"/>
                <w:lang w:val="it-IT"/>
              </w:rPr>
              <w:t xml:space="preserve"> Pessoa</w:t>
            </w:r>
            <w:r w:rsidR="009E5164">
              <w:rPr>
                <w:i/>
                <w:color w:val="000000"/>
                <w:lang w:val="it-IT"/>
              </w:rPr>
              <w:t xml:space="preserve">                                                      </w:t>
            </w:r>
          </w:p>
          <w:p w14:paraId="3FECC48B" w14:textId="77777777" w:rsidR="00752DF2" w:rsidRPr="00752DF2" w:rsidRDefault="009E5164" w:rsidP="00752DF2">
            <w:pPr>
              <w:spacing w:after="0" w:line="240" w:lineRule="auto"/>
              <w:rPr>
                <w:color w:val="000000"/>
                <w:lang w:val="en-US"/>
              </w:rPr>
            </w:pPr>
            <w:r>
              <w:rPr>
                <w:color w:val="000000"/>
                <w:lang w:val="en-US"/>
              </w:rPr>
              <w:t xml:space="preserve">              </w:t>
            </w:r>
            <w:r w:rsidR="00CA7A9A">
              <w:rPr>
                <w:color w:val="000000"/>
                <w:lang w:val="en-US"/>
              </w:rPr>
              <w:t xml:space="preserve">           </w:t>
            </w:r>
            <w:proofErr w:type="spellStart"/>
            <w:r w:rsidR="00761B58" w:rsidRPr="00761B58">
              <w:rPr>
                <w:i/>
                <w:color w:val="000000"/>
                <w:lang w:val="en-US"/>
              </w:rPr>
              <w:t>Lúcio</w:t>
            </w:r>
            <w:proofErr w:type="spellEnd"/>
          </w:p>
          <w:p w14:paraId="793CDC1D" w14:textId="77777777" w:rsidR="00973D45" w:rsidRDefault="00973D45" w:rsidP="00837FE7">
            <w:pPr>
              <w:spacing w:after="0" w:line="240" w:lineRule="auto"/>
              <w:rPr>
                <w:color w:val="000000"/>
              </w:rPr>
            </w:pPr>
          </w:p>
          <w:p w14:paraId="2ED539A6" w14:textId="77777777" w:rsidR="005703AF" w:rsidRPr="005703AF" w:rsidRDefault="005703AF" w:rsidP="005703AF">
            <w:pPr>
              <w:spacing w:after="0" w:line="240" w:lineRule="auto"/>
              <w:rPr>
                <w:color w:val="000000"/>
              </w:rPr>
            </w:pPr>
            <w:proofErr w:type="spellStart"/>
            <w:r w:rsidRPr="005703AF">
              <w:rPr>
                <w:color w:val="000000"/>
                <w:lang w:val="en-US"/>
              </w:rPr>
              <w:t>Mário</w:t>
            </w:r>
            <w:proofErr w:type="spellEnd"/>
            <w:r w:rsidRPr="005703AF">
              <w:rPr>
                <w:color w:val="000000"/>
                <w:lang w:val="en-US"/>
              </w:rPr>
              <w:t xml:space="preserve"> de </w:t>
            </w:r>
            <w:bookmarkStart w:id="1" w:name="OLE_LINK1"/>
            <w:bookmarkStart w:id="2" w:name="OLE_LINK2"/>
            <w:proofErr w:type="spellStart"/>
            <w:r w:rsidRPr="005703AF">
              <w:rPr>
                <w:color w:val="000000"/>
                <w:lang w:val="en-US"/>
              </w:rPr>
              <w:t>Sá-Carneiro</w:t>
            </w:r>
            <w:proofErr w:type="spellEnd"/>
            <w:r w:rsidRPr="005703AF">
              <w:rPr>
                <w:color w:val="000000"/>
                <w:lang w:val="en-US"/>
              </w:rPr>
              <w:t xml:space="preserve"> </w:t>
            </w:r>
            <w:bookmarkEnd w:id="1"/>
            <w:bookmarkEnd w:id="2"/>
            <w:r w:rsidRPr="005703AF">
              <w:rPr>
                <w:color w:val="000000"/>
                <w:lang w:val="en-US"/>
              </w:rPr>
              <w:t xml:space="preserve">was born </w:t>
            </w:r>
            <w:r w:rsidRPr="005703AF">
              <w:rPr>
                <w:color w:val="000000"/>
              </w:rPr>
              <w:t xml:space="preserve">on 19 May 1890 in Lisbon, to a wealthy family with a strong military tradition. In 1892 he lost his mother and he was entrusted into the care of a governess. Even though in his writings </w:t>
            </w:r>
            <w:proofErr w:type="spellStart"/>
            <w:r w:rsidRPr="005703AF">
              <w:rPr>
                <w:color w:val="000000"/>
              </w:rPr>
              <w:t>Sá-Carneiro</w:t>
            </w:r>
            <w:proofErr w:type="spellEnd"/>
            <w:r w:rsidRPr="005703AF">
              <w:rPr>
                <w:color w:val="000000"/>
              </w:rPr>
              <w:t xml:space="preserve"> never explicitly mentions this family tragedy, in a letter of 11 December 1931 to the critic </w:t>
            </w:r>
            <w:proofErr w:type="spellStart"/>
            <w:r w:rsidRPr="005703AF">
              <w:rPr>
                <w:color w:val="000000"/>
              </w:rPr>
              <w:t>João</w:t>
            </w:r>
            <w:proofErr w:type="spellEnd"/>
            <w:r w:rsidRPr="005703AF">
              <w:rPr>
                <w:color w:val="000000"/>
              </w:rPr>
              <w:t xml:space="preserve"> Gaspar </w:t>
            </w:r>
            <w:proofErr w:type="spellStart"/>
            <w:r w:rsidRPr="005703AF">
              <w:rPr>
                <w:color w:val="000000"/>
              </w:rPr>
              <w:t>Simões</w:t>
            </w:r>
            <w:proofErr w:type="spellEnd"/>
            <w:r w:rsidRPr="005703AF">
              <w:rPr>
                <w:color w:val="000000"/>
              </w:rPr>
              <w:t xml:space="preserve">, Fernando Pessoa considers the condition of orphan as being fundamental to understand </w:t>
            </w:r>
            <w:proofErr w:type="spellStart"/>
            <w:r w:rsidRPr="005703AF">
              <w:rPr>
                <w:color w:val="000000"/>
                <w:lang w:val="en-US"/>
              </w:rPr>
              <w:t>Sá-Carneiro’s</w:t>
            </w:r>
            <w:proofErr w:type="spellEnd"/>
            <w:r w:rsidRPr="005703AF">
              <w:rPr>
                <w:color w:val="000000"/>
                <w:lang w:val="en-US"/>
              </w:rPr>
              <w:t xml:space="preserve"> </w:t>
            </w:r>
            <w:r w:rsidRPr="005703AF">
              <w:rPr>
                <w:color w:val="000000"/>
              </w:rPr>
              <w:t xml:space="preserve">poetry. He studied at the </w:t>
            </w:r>
            <w:proofErr w:type="spellStart"/>
            <w:r w:rsidRPr="005703AF">
              <w:rPr>
                <w:color w:val="000000"/>
              </w:rPr>
              <w:t>Liceo</w:t>
            </w:r>
            <w:proofErr w:type="spellEnd"/>
            <w:r w:rsidRPr="005703AF">
              <w:rPr>
                <w:color w:val="000000"/>
              </w:rPr>
              <w:t xml:space="preserve"> do </w:t>
            </w:r>
            <w:proofErr w:type="spellStart"/>
            <w:r w:rsidRPr="005703AF">
              <w:rPr>
                <w:color w:val="000000"/>
              </w:rPr>
              <w:t>Carmo</w:t>
            </w:r>
            <w:proofErr w:type="spellEnd"/>
            <w:r w:rsidRPr="005703AF">
              <w:rPr>
                <w:color w:val="000000"/>
              </w:rPr>
              <w:t xml:space="preserve">, without achieving particularly brilliant results. It is here that he meets </w:t>
            </w:r>
            <w:proofErr w:type="spellStart"/>
            <w:r w:rsidRPr="005703AF">
              <w:rPr>
                <w:color w:val="000000"/>
              </w:rPr>
              <w:t>Tomás</w:t>
            </w:r>
            <w:proofErr w:type="spellEnd"/>
            <w:r w:rsidRPr="005703AF">
              <w:rPr>
                <w:color w:val="000000"/>
              </w:rPr>
              <w:t xml:space="preserve"> </w:t>
            </w:r>
            <w:proofErr w:type="spellStart"/>
            <w:r w:rsidRPr="005703AF">
              <w:rPr>
                <w:color w:val="000000"/>
              </w:rPr>
              <w:t>Cabreira</w:t>
            </w:r>
            <w:proofErr w:type="spellEnd"/>
            <w:r w:rsidRPr="005703AF">
              <w:rPr>
                <w:color w:val="000000"/>
              </w:rPr>
              <w:t xml:space="preserve"> Junior, a classmate who committed suicide in the school playground on 9 January 1911 and with whom he wrote the play</w:t>
            </w:r>
            <w:r w:rsidRPr="005703AF">
              <w:rPr>
                <w:b/>
                <w:color w:val="000000"/>
              </w:rPr>
              <w:t xml:space="preserve"> </w:t>
            </w:r>
            <w:proofErr w:type="spellStart"/>
            <w:r w:rsidRPr="005703AF">
              <w:rPr>
                <w:i/>
                <w:color w:val="000000"/>
              </w:rPr>
              <w:t>Amizade</w:t>
            </w:r>
            <w:proofErr w:type="spellEnd"/>
            <w:r w:rsidRPr="005703AF">
              <w:rPr>
                <w:i/>
                <w:color w:val="000000"/>
              </w:rPr>
              <w:t xml:space="preserve">, </w:t>
            </w:r>
            <w:r w:rsidRPr="005703AF">
              <w:rPr>
                <w:color w:val="000000"/>
              </w:rPr>
              <w:t xml:space="preserve">presented on stage on 23 March 1912. In the autumn of 1911 </w:t>
            </w:r>
            <w:proofErr w:type="spellStart"/>
            <w:r w:rsidRPr="005703AF">
              <w:rPr>
                <w:color w:val="000000"/>
              </w:rPr>
              <w:t>Sá-Carneiro</w:t>
            </w:r>
            <w:proofErr w:type="spellEnd"/>
            <w:r w:rsidRPr="005703AF">
              <w:rPr>
                <w:color w:val="000000"/>
              </w:rPr>
              <w:t xml:space="preserve"> finished high school and went to Coimbra where he was admitted to the Faculty of Law. After just a few months, however, he returned to Lisbon, agreeing to take up his studies once again only on the understanding that his father would allow him to go to Paris. Before leaving Portugal, he published his collection of short stories, </w:t>
            </w:r>
            <w:proofErr w:type="spellStart"/>
            <w:r w:rsidRPr="005703AF">
              <w:rPr>
                <w:i/>
                <w:color w:val="000000"/>
              </w:rPr>
              <w:t>Princípio</w:t>
            </w:r>
            <w:proofErr w:type="spellEnd"/>
            <w:r w:rsidRPr="005703AF">
              <w:rPr>
                <w:i/>
                <w:color w:val="000000"/>
              </w:rPr>
              <w:t xml:space="preserve">, </w:t>
            </w:r>
            <w:r w:rsidRPr="005703AF">
              <w:rPr>
                <w:color w:val="000000"/>
              </w:rPr>
              <w:t xml:space="preserve">and met Fernando Pessoa. Pessoa was at that time literary critic of </w:t>
            </w:r>
            <w:r w:rsidR="009E5164">
              <w:rPr>
                <w:color w:val="000000"/>
              </w:rPr>
              <w:t>‘</w:t>
            </w:r>
            <w:r w:rsidRPr="005703AF">
              <w:rPr>
                <w:color w:val="000000"/>
              </w:rPr>
              <w:t xml:space="preserve">A </w:t>
            </w:r>
            <w:proofErr w:type="spellStart"/>
            <w:r w:rsidRPr="005703AF">
              <w:rPr>
                <w:color w:val="000000"/>
              </w:rPr>
              <w:t>Águia</w:t>
            </w:r>
            <w:proofErr w:type="spellEnd"/>
            <w:r w:rsidR="009E5164">
              <w:rPr>
                <w:color w:val="000000"/>
              </w:rPr>
              <w:t>’</w:t>
            </w:r>
            <w:r w:rsidRPr="005703AF">
              <w:rPr>
                <w:color w:val="000000"/>
              </w:rPr>
              <w:t xml:space="preserve">, and would ultimately help </w:t>
            </w:r>
            <w:proofErr w:type="spellStart"/>
            <w:r w:rsidRPr="005703AF">
              <w:rPr>
                <w:color w:val="000000"/>
                <w:lang w:val="en-US"/>
              </w:rPr>
              <w:t>Sá-Carneiro</w:t>
            </w:r>
            <w:proofErr w:type="spellEnd"/>
            <w:r w:rsidRPr="005703AF">
              <w:rPr>
                <w:color w:val="000000"/>
              </w:rPr>
              <w:t xml:space="preserve"> to publish, between 1913 and 1914, three short stories in the literary mouthpiece for the Portuguese Renaissance movement. During his first stay in Paris (October 1912 – June 1913), </w:t>
            </w:r>
            <w:proofErr w:type="spellStart"/>
            <w:r w:rsidRPr="005703AF">
              <w:rPr>
                <w:color w:val="000000"/>
              </w:rPr>
              <w:t>Sá-Carneiro</w:t>
            </w:r>
            <w:proofErr w:type="spellEnd"/>
            <w:r w:rsidRPr="005703AF">
              <w:rPr>
                <w:color w:val="000000"/>
              </w:rPr>
              <w:t xml:space="preserve"> neglected his studies and remained relatively alien to the artistic environment of the city. The many letters sent to his friends, in particular to Fernando Pessoa, show the writer distant from the epicentres of the artistic avant-garde, staying in touch with only a few Portuguese artists (above all with the painter Santa-Rita </w:t>
            </w:r>
            <w:proofErr w:type="spellStart"/>
            <w:r w:rsidRPr="005703AF">
              <w:rPr>
                <w:color w:val="000000"/>
              </w:rPr>
              <w:t>Pintor</w:t>
            </w:r>
            <w:proofErr w:type="spellEnd"/>
            <w:r w:rsidRPr="005703AF">
              <w:rPr>
                <w:color w:val="000000"/>
              </w:rPr>
              <w:t xml:space="preserve"> who will introduce him to Cubism). </w:t>
            </w:r>
          </w:p>
          <w:p w14:paraId="45116B8C" w14:textId="77777777" w:rsidR="005703AF" w:rsidRPr="005703AF" w:rsidRDefault="005703AF" w:rsidP="005703AF">
            <w:pPr>
              <w:spacing w:after="0" w:line="240" w:lineRule="auto"/>
              <w:rPr>
                <w:color w:val="000000"/>
              </w:rPr>
            </w:pPr>
          </w:p>
          <w:p w14:paraId="4857B652" w14:textId="77777777" w:rsidR="005703AF" w:rsidRPr="005703AF" w:rsidRDefault="005703AF" w:rsidP="005703AF">
            <w:pPr>
              <w:spacing w:after="0" w:line="240" w:lineRule="auto"/>
              <w:rPr>
                <w:color w:val="000000"/>
              </w:rPr>
            </w:pPr>
            <w:r w:rsidRPr="005703AF">
              <w:rPr>
                <w:color w:val="000000"/>
              </w:rPr>
              <w:t xml:space="preserve">The first semester of 1913, however, coincides with a phase of considerable creativity. Still thanks to </w:t>
            </w:r>
            <w:proofErr w:type="spellStart"/>
            <w:r w:rsidRPr="005703AF">
              <w:rPr>
                <w:color w:val="000000"/>
              </w:rPr>
              <w:t>Sá-Carneiro’s</w:t>
            </w:r>
            <w:proofErr w:type="spellEnd"/>
            <w:r w:rsidRPr="005703AF">
              <w:rPr>
                <w:color w:val="000000"/>
              </w:rPr>
              <w:t xml:space="preserve"> correspondence, we see the birth of the twelve poems in this period that will make up the </w:t>
            </w:r>
            <w:proofErr w:type="spellStart"/>
            <w:r w:rsidRPr="005703AF">
              <w:rPr>
                <w:i/>
                <w:color w:val="000000"/>
              </w:rPr>
              <w:t>Dispersão</w:t>
            </w:r>
            <w:proofErr w:type="spellEnd"/>
            <w:r w:rsidRPr="005703AF">
              <w:rPr>
                <w:color w:val="000000"/>
              </w:rPr>
              <w:t xml:space="preserve"> collection, published in November 1913 simultaneously with the novel </w:t>
            </w:r>
            <w:r w:rsidRPr="005703AF">
              <w:rPr>
                <w:i/>
                <w:color w:val="000000"/>
              </w:rPr>
              <w:t xml:space="preserve">A </w:t>
            </w:r>
            <w:proofErr w:type="spellStart"/>
            <w:r w:rsidRPr="005703AF">
              <w:rPr>
                <w:i/>
                <w:color w:val="000000"/>
              </w:rPr>
              <w:t>Confissão</w:t>
            </w:r>
            <w:proofErr w:type="spellEnd"/>
            <w:r w:rsidRPr="005703AF">
              <w:rPr>
                <w:i/>
                <w:color w:val="000000"/>
              </w:rPr>
              <w:t xml:space="preserve"> de </w:t>
            </w:r>
            <w:proofErr w:type="spellStart"/>
            <w:r w:rsidRPr="005703AF">
              <w:rPr>
                <w:i/>
                <w:color w:val="000000"/>
              </w:rPr>
              <w:t>Lúcio</w:t>
            </w:r>
            <w:proofErr w:type="spellEnd"/>
            <w:r w:rsidRPr="005703AF">
              <w:rPr>
                <w:i/>
                <w:color w:val="000000"/>
              </w:rPr>
              <w:t xml:space="preserve"> </w:t>
            </w:r>
            <w:r w:rsidRPr="005703AF">
              <w:rPr>
                <w:color w:val="000000"/>
              </w:rPr>
              <w:t>(</w:t>
            </w:r>
            <w:proofErr w:type="spellStart"/>
            <w:r w:rsidRPr="005703AF">
              <w:rPr>
                <w:i/>
                <w:color w:val="000000"/>
              </w:rPr>
              <w:t>Lúcio’s</w:t>
            </w:r>
            <w:proofErr w:type="spellEnd"/>
            <w:r w:rsidRPr="005703AF">
              <w:rPr>
                <w:i/>
                <w:color w:val="000000"/>
              </w:rPr>
              <w:t xml:space="preserve"> Confession</w:t>
            </w:r>
            <w:r w:rsidRPr="005703AF">
              <w:rPr>
                <w:color w:val="000000"/>
              </w:rPr>
              <w:t>)</w:t>
            </w:r>
            <w:r w:rsidRPr="005703AF">
              <w:rPr>
                <w:i/>
                <w:color w:val="000000"/>
              </w:rPr>
              <w:t xml:space="preserve">, </w:t>
            </w:r>
            <w:r w:rsidRPr="005703AF">
              <w:rPr>
                <w:color w:val="000000"/>
              </w:rPr>
              <w:t xml:space="preserve">written in Lisbon in September of the same year. At this time </w:t>
            </w:r>
            <w:proofErr w:type="spellStart"/>
            <w:r w:rsidRPr="005703AF">
              <w:rPr>
                <w:color w:val="000000"/>
              </w:rPr>
              <w:t>Sá-Carneiro</w:t>
            </w:r>
            <w:proofErr w:type="spellEnd"/>
            <w:r w:rsidRPr="005703AF">
              <w:rPr>
                <w:color w:val="000000"/>
              </w:rPr>
              <w:t xml:space="preserve"> appears to have been profoundly influenced by the stylistic rules that Fernando Pessoa sent him from Lisbon. Nevertheless, the influence of symbolist poetics in these works is also evident along with the recourse to a still decadent imaginary (themes, symbols and strongly connoted myths). The modernist rift lies in the deep renewal of poetic language, which provokes, even in texts that are impeccable from a formal point of view, a brusque flaring up of the symbolist inheritance and the appearance of a new art, which will facilitate </w:t>
            </w:r>
            <w:proofErr w:type="spellStart"/>
            <w:r w:rsidRPr="005703AF">
              <w:rPr>
                <w:color w:val="000000"/>
              </w:rPr>
              <w:t>Mário</w:t>
            </w:r>
            <w:proofErr w:type="spellEnd"/>
            <w:r w:rsidRPr="005703AF">
              <w:rPr>
                <w:color w:val="000000"/>
              </w:rPr>
              <w:t xml:space="preserve"> de </w:t>
            </w:r>
            <w:proofErr w:type="spellStart"/>
            <w:r w:rsidRPr="005703AF">
              <w:rPr>
                <w:color w:val="000000"/>
              </w:rPr>
              <w:t>Sá-Carneiro’s</w:t>
            </w:r>
            <w:proofErr w:type="spellEnd"/>
            <w:r w:rsidRPr="005703AF">
              <w:rPr>
                <w:color w:val="000000"/>
              </w:rPr>
              <w:t xml:space="preserve"> entry into the avant-garde. </w:t>
            </w:r>
          </w:p>
          <w:p w14:paraId="67FA472C" w14:textId="77777777" w:rsidR="005703AF" w:rsidRPr="005703AF" w:rsidRDefault="005703AF" w:rsidP="005703AF">
            <w:pPr>
              <w:spacing w:after="0" w:line="240" w:lineRule="auto"/>
              <w:rPr>
                <w:color w:val="000000"/>
              </w:rPr>
            </w:pPr>
          </w:p>
          <w:p w14:paraId="07894598" w14:textId="77777777" w:rsidR="005703AF" w:rsidRDefault="005703AF" w:rsidP="005703AF">
            <w:pPr>
              <w:spacing w:after="0" w:line="240" w:lineRule="auto"/>
              <w:rPr>
                <w:color w:val="000000"/>
              </w:rPr>
            </w:pPr>
            <w:r w:rsidRPr="005703AF">
              <w:rPr>
                <w:color w:val="000000"/>
              </w:rPr>
              <w:t xml:space="preserve">During his second stay in Paris (from June to September 1914), </w:t>
            </w:r>
            <w:proofErr w:type="spellStart"/>
            <w:r w:rsidRPr="005703AF">
              <w:rPr>
                <w:color w:val="000000"/>
              </w:rPr>
              <w:t>Sá-Carneiro</w:t>
            </w:r>
            <w:proofErr w:type="spellEnd"/>
            <w:r w:rsidRPr="005703AF">
              <w:rPr>
                <w:color w:val="000000"/>
              </w:rPr>
              <w:t xml:space="preserve"> continued to write poetry – later included in the posthumous collection </w:t>
            </w:r>
            <w:proofErr w:type="spellStart"/>
            <w:r w:rsidRPr="005703AF">
              <w:rPr>
                <w:i/>
                <w:color w:val="000000"/>
              </w:rPr>
              <w:t>Indícios</w:t>
            </w:r>
            <w:proofErr w:type="spellEnd"/>
            <w:r w:rsidRPr="005703AF">
              <w:rPr>
                <w:i/>
                <w:color w:val="000000"/>
              </w:rPr>
              <w:t xml:space="preserve"> de </w:t>
            </w:r>
            <w:proofErr w:type="spellStart"/>
            <w:r w:rsidRPr="005703AF">
              <w:rPr>
                <w:i/>
                <w:color w:val="000000"/>
              </w:rPr>
              <w:t>Oiro</w:t>
            </w:r>
            <w:proofErr w:type="spellEnd"/>
            <w:r w:rsidRPr="005703AF">
              <w:rPr>
                <w:i/>
                <w:color w:val="000000"/>
              </w:rPr>
              <w:t xml:space="preserve"> </w:t>
            </w:r>
            <w:r w:rsidRPr="005703AF">
              <w:rPr>
                <w:color w:val="000000"/>
              </w:rPr>
              <w:t xml:space="preserve">(1937) – and short stories published in the volume </w:t>
            </w:r>
            <w:proofErr w:type="spellStart"/>
            <w:r w:rsidRPr="005703AF">
              <w:rPr>
                <w:i/>
                <w:color w:val="000000"/>
              </w:rPr>
              <w:t>Céu</w:t>
            </w:r>
            <w:proofErr w:type="spellEnd"/>
            <w:r w:rsidRPr="005703AF">
              <w:rPr>
                <w:i/>
                <w:color w:val="000000"/>
              </w:rPr>
              <w:t xml:space="preserve"> </w:t>
            </w:r>
            <w:proofErr w:type="spellStart"/>
            <w:r w:rsidRPr="005703AF">
              <w:rPr>
                <w:i/>
                <w:color w:val="000000"/>
              </w:rPr>
              <w:t>em</w:t>
            </w:r>
            <w:proofErr w:type="spellEnd"/>
            <w:r w:rsidRPr="005703AF">
              <w:rPr>
                <w:i/>
                <w:color w:val="000000"/>
              </w:rPr>
              <w:t xml:space="preserve"> Fogo </w:t>
            </w:r>
            <w:r w:rsidRPr="005703AF">
              <w:rPr>
                <w:color w:val="000000"/>
              </w:rPr>
              <w:t>(</w:t>
            </w:r>
            <w:r w:rsidRPr="005703AF">
              <w:rPr>
                <w:i/>
                <w:color w:val="000000"/>
              </w:rPr>
              <w:t>The Great Shadow</w:t>
            </w:r>
            <w:r w:rsidRPr="005703AF">
              <w:rPr>
                <w:color w:val="000000"/>
              </w:rPr>
              <w:t xml:space="preserve">) in April 1915. In both the works of this period and the correspondence with Fernando Pessoa, we see an increasing – but never definitive – distancing from symbolism and an approach to the avant-garde (Futurism, but also </w:t>
            </w:r>
            <w:proofErr w:type="spellStart"/>
            <w:r w:rsidRPr="005703AF">
              <w:rPr>
                <w:color w:val="000000"/>
              </w:rPr>
              <w:t>Pessoan</w:t>
            </w:r>
            <w:proofErr w:type="spellEnd"/>
            <w:r w:rsidRPr="005703AF">
              <w:rPr>
                <w:color w:val="000000"/>
              </w:rPr>
              <w:t xml:space="preserve"> poetics: </w:t>
            </w:r>
            <w:proofErr w:type="spellStart"/>
            <w:r w:rsidRPr="005703AF">
              <w:rPr>
                <w:color w:val="000000"/>
              </w:rPr>
              <w:t>Paulism</w:t>
            </w:r>
            <w:proofErr w:type="spellEnd"/>
            <w:r w:rsidRPr="005703AF">
              <w:rPr>
                <w:color w:val="000000"/>
              </w:rPr>
              <w:t xml:space="preserve">, </w:t>
            </w:r>
            <w:proofErr w:type="spellStart"/>
            <w:r w:rsidRPr="005703AF">
              <w:rPr>
                <w:color w:val="000000"/>
              </w:rPr>
              <w:t>Intersectionism</w:t>
            </w:r>
            <w:proofErr w:type="spellEnd"/>
            <w:r w:rsidRPr="005703AF">
              <w:rPr>
                <w:color w:val="000000"/>
              </w:rPr>
              <w:t xml:space="preserve"> and </w:t>
            </w:r>
            <w:proofErr w:type="spellStart"/>
            <w:r w:rsidRPr="005703AF">
              <w:rPr>
                <w:color w:val="000000"/>
              </w:rPr>
              <w:t>Sensationism</w:t>
            </w:r>
            <w:proofErr w:type="spellEnd"/>
            <w:r w:rsidRPr="005703AF">
              <w:rPr>
                <w:color w:val="000000"/>
              </w:rPr>
              <w:t xml:space="preserve">). From the summer of 1914 economic problems made it increasingly difficult for his father to maintain </w:t>
            </w:r>
            <w:proofErr w:type="spellStart"/>
            <w:r w:rsidRPr="005703AF">
              <w:rPr>
                <w:color w:val="000000"/>
              </w:rPr>
              <w:t>Sá-Carneiro</w:t>
            </w:r>
            <w:proofErr w:type="spellEnd"/>
            <w:r w:rsidRPr="005703AF">
              <w:rPr>
                <w:color w:val="000000"/>
              </w:rPr>
              <w:t xml:space="preserve"> in Paris. The outbreak of the First World War then forced the poet to return to Lisbon. During his months in the Portuguese capital, </w:t>
            </w:r>
            <w:proofErr w:type="spellStart"/>
            <w:r w:rsidRPr="005703AF">
              <w:rPr>
                <w:color w:val="000000"/>
              </w:rPr>
              <w:t>Sá-Carneiro</w:t>
            </w:r>
            <w:proofErr w:type="spellEnd"/>
            <w:r w:rsidRPr="005703AF">
              <w:rPr>
                <w:color w:val="000000"/>
              </w:rPr>
              <w:t xml:space="preserve"> played an important role in the publication of two issues of </w:t>
            </w:r>
            <w:proofErr w:type="spellStart"/>
            <w:r w:rsidRPr="005703AF">
              <w:rPr>
                <w:i/>
                <w:color w:val="000000"/>
              </w:rPr>
              <w:t>Orpheu</w:t>
            </w:r>
            <w:proofErr w:type="spellEnd"/>
            <w:r w:rsidRPr="005703AF">
              <w:rPr>
                <w:color w:val="000000"/>
              </w:rPr>
              <w:t xml:space="preserve">, the most significant magazine of Portuguese modernism. In July 1915 </w:t>
            </w:r>
            <w:proofErr w:type="spellStart"/>
            <w:r w:rsidRPr="005703AF">
              <w:rPr>
                <w:color w:val="000000"/>
                <w:lang w:val="en-US"/>
              </w:rPr>
              <w:t>Sá-Carneiro</w:t>
            </w:r>
            <w:proofErr w:type="spellEnd"/>
            <w:r w:rsidRPr="005703AF">
              <w:rPr>
                <w:color w:val="000000"/>
                <w:lang w:val="en-US"/>
              </w:rPr>
              <w:t xml:space="preserve"> </w:t>
            </w:r>
            <w:r w:rsidRPr="005703AF">
              <w:rPr>
                <w:color w:val="000000"/>
              </w:rPr>
              <w:t xml:space="preserve">returned to Paris. His increasingly difficult economic conditions exacerbated a personal tragedy that, in the first months of 1916, transformed into a crescendo of loneliness and despair. On 2 April 1916 he sent Pessoa a notebook containing the poems that will make up </w:t>
            </w:r>
            <w:proofErr w:type="spellStart"/>
            <w:r w:rsidRPr="005703AF">
              <w:rPr>
                <w:i/>
                <w:color w:val="000000"/>
              </w:rPr>
              <w:t>Indícios</w:t>
            </w:r>
            <w:proofErr w:type="spellEnd"/>
            <w:r w:rsidRPr="005703AF">
              <w:rPr>
                <w:i/>
                <w:color w:val="000000"/>
              </w:rPr>
              <w:t xml:space="preserve"> de </w:t>
            </w:r>
            <w:proofErr w:type="spellStart"/>
            <w:r w:rsidRPr="005703AF">
              <w:rPr>
                <w:i/>
                <w:color w:val="000000"/>
              </w:rPr>
              <w:t>Oiro</w:t>
            </w:r>
            <w:proofErr w:type="spellEnd"/>
            <w:r w:rsidRPr="005703AF">
              <w:rPr>
                <w:color w:val="000000"/>
              </w:rPr>
              <w:t xml:space="preserve"> </w:t>
            </w:r>
            <w:r w:rsidRPr="005703AF">
              <w:rPr>
                <w:color w:val="000000"/>
              </w:rPr>
              <w:lastRenderedPageBreak/>
              <w:t>(1937), authorising him to use his work as he thinks fit. On 26 April of the same year – having arranged to meet a compatriot he met in Paris, so that he could witness his death, – he took his own life in his hotel room by swallowing five bottles of strychnine.</w:t>
            </w:r>
          </w:p>
          <w:p w14:paraId="383F8D32" w14:textId="77777777" w:rsidR="00647976" w:rsidRDefault="00647976" w:rsidP="005703AF">
            <w:pPr>
              <w:spacing w:after="0" w:line="240" w:lineRule="auto"/>
              <w:rPr>
                <w:color w:val="000000"/>
              </w:rPr>
            </w:pPr>
          </w:p>
          <w:p w14:paraId="79187ABF" w14:textId="77777777" w:rsidR="00647976" w:rsidRPr="00842AFB" w:rsidRDefault="00647976" w:rsidP="00842AFB">
            <w:pPr>
              <w:pStyle w:val="Heading1"/>
              <w:spacing w:after="0"/>
              <w:rPr>
                <w:lang w:val="en-US"/>
              </w:rPr>
            </w:pPr>
            <w:r w:rsidRPr="00647976">
              <w:rPr>
                <w:lang w:val="en-US"/>
              </w:rPr>
              <w:t>List</w:t>
            </w:r>
            <w:r w:rsidR="00842AFB">
              <w:rPr>
                <w:lang w:val="en-US"/>
              </w:rPr>
              <w:t xml:space="preserve"> of Works</w:t>
            </w:r>
          </w:p>
          <w:p w14:paraId="3B29EB72" w14:textId="77777777" w:rsidR="00647976" w:rsidRPr="00647976" w:rsidRDefault="00647976" w:rsidP="00842AFB">
            <w:pPr>
              <w:pStyle w:val="Heading2"/>
              <w:spacing w:after="0"/>
              <w:rPr>
                <w:lang w:val="en-US"/>
              </w:rPr>
            </w:pPr>
            <w:r w:rsidRPr="00647976">
              <w:rPr>
                <w:lang w:val="en-US"/>
              </w:rPr>
              <w:t>Poetry</w:t>
            </w:r>
          </w:p>
          <w:p w14:paraId="523A4A35" w14:textId="77777777" w:rsidR="00647976" w:rsidRPr="00647976" w:rsidRDefault="00647976" w:rsidP="00842AFB">
            <w:pPr>
              <w:pStyle w:val="NormalfollowingH2"/>
              <w:spacing w:after="0"/>
              <w:rPr>
                <w:lang w:val="en-US"/>
              </w:rPr>
            </w:pPr>
            <w:proofErr w:type="spellStart"/>
            <w:r w:rsidRPr="00647976">
              <w:rPr>
                <w:lang w:val="en-US"/>
              </w:rPr>
              <w:t>Dispersão</w:t>
            </w:r>
            <w:proofErr w:type="spellEnd"/>
            <w:r w:rsidRPr="00647976">
              <w:rPr>
                <w:lang w:val="en-US"/>
              </w:rPr>
              <w:t xml:space="preserve"> (1913)</w:t>
            </w:r>
          </w:p>
          <w:p w14:paraId="213DAC45" w14:textId="77777777" w:rsidR="00647976" w:rsidRPr="00647976" w:rsidRDefault="00647976" w:rsidP="00842AFB">
            <w:pPr>
              <w:pStyle w:val="NormalfollowingH2"/>
              <w:spacing w:after="0"/>
              <w:rPr>
                <w:lang w:val="en-US"/>
              </w:rPr>
            </w:pPr>
            <w:proofErr w:type="spellStart"/>
            <w:r w:rsidRPr="00647976">
              <w:rPr>
                <w:lang w:val="en-US"/>
              </w:rPr>
              <w:t>Manucure</w:t>
            </w:r>
            <w:proofErr w:type="spellEnd"/>
            <w:r w:rsidRPr="00647976">
              <w:rPr>
                <w:lang w:val="en-US"/>
              </w:rPr>
              <w:t xml:space="preserve"> (1915)</w:t>
            </w:r>
          </w:p>
          <w:p w14:paraId="5606A4D0" w14:textId="77777777" w:rsidR="00647976" w:rsidRPr="00647976" w:rsidRDefault="00647976" w:rsidP="00842AFB">
            <w:pPr>
              <w:pStyle w:val="NormalfollowingH2"/>
              <w:spacing w:after="0"/>
              <w:rPr>
                <w:lang w:val="en-US"/>
              </w:rPr>
            </w:pPr>
            <w:proofErr w:type="spellStart"/>
            <w:r w:rsidRPr="00647976">
              <w:rPr>
                <w:lang w:val="en-US"/>
              </w:rPr>
              <w:t>Indícios</w:t>
            </w:r>
            <w:proofErr w:type="spellEnd"/>
            <w:r w:rsidRPr="00647976">
              <w:rPr>
                <w:lang w:val="en-US"/>
              </w:rPr>
              <w:t xml:space="preserve"> de </w:t>
            </w:r>
            <w:proofErr w:type="spellStart"/>
            <w:r w:rsidRPr="00647976">
              <w:rPr>
                <w:lang w:val="en-US"/>
              </w:rPr>
              <w:t>Oiro</w:t>
            </w:r>
            <w:proofErr w:type="spellEnd"/>
            <w:r w:rsidRPr="00647976">
              <w:rPr>
                <w:lang w:val="en-US"/>
              </w:rPr>
              <w:t xml:space="preserve"> (1916; </w:t>
            </w:r>
            <w:proofErr w:type="spellStart"/>
            <w:r w:rsidRPr="00647976">
              <w:rPr>
                <w:lang w:val="en-US"/>
              </w:rPr>
              <w:t>Ist</w:t>
            </w:r>
            <w:proofErr w:type="spellEnd"/>
            <w:r w:rsidRPr="00647976">
              <w:rPr>
                <w:lang w:val="en-US"/>
              </w:rPr>
              <w:t xml:space="preserve"> </w:t>
            </w:r>
            <w:proofErr w:type="spellStart"/>
            <w:r w:rsidRPr="00647976">
              <w:rPr>
                <w:lang w:val="en-US"/>
              </w:rPr>
              <w:t>edn</w:t>
            </w:r>
            <w:proofErr w:type="spellEnd"/>
            <w:r w:rsidRPr="00647976">
              <w:rPr>
                <w:lang w:val="en-US"/>
              </w:rPr>
              <w:t xml:space="preserve"> 1937)</w:t>
            </w:r>
          </w:p>
          <w:p w14:paraId="57ED9FEB" w14:textId="77777777" w:rsidR="00647976" w:rsidRPr="00647976" w:rsidRDefault="00647976" w:rsidP="00842AFB">
            <w:pPr>
              <w:spacing w:after="0" w:line="240" w:lineRule="auto"/>
              <w:rPr>
                <w:color w:val="000000"/>
                <w:u w:val="single"/>
                <w:lang w:val="en-US"/>
              </w:rPr>
            </w:pPr>
          </w:p>
          <w:p w14:paraId="521CEAD6" w14:textId="77777777" w:rsidR="00647976" w:rsidRPr="00647976" w:rsidRDefault="00647976" w:rsidP="00842AFB">
            <w:pPr>
              <w:pStyle w:val="Heading2"/>
              <w:spacing w:after="0"/>
              <w:rPr>
                <w:lang w:val="en-US"/>
              </w:rPr>
            </w:pPr>
            <w:r w:rsidRPr="00647976">
              <w:rPr>
                <w:lang w:val="en-US"/>
              </w:rPr>
              <w:t>Novels</w:t>
            </w:r>
          </w:p>
          <w:p w14:paraId="3A6A063C" w14:textId="77777777" w:rsidR="00647976" w:rsidRPr="00647976" w:rsidRDefault="00647976" w:rsidP="00842AFB">
            <w:pPr>
              <w:pStyle w:val="NormalfollowingH2"/>
              <w:spacing w:after="0"/>
              <w:rPr>
                <w:lang w:val="en-US"/>
              </w:rPr>
            </w:pPr>
            <w:r w:rsidRPr="00647976">
              <w:rPr>
                <w:lang w:val="en-US"/>
              </w:rPr>
              <w:t xml:space="preserve">A </w:t>
            </w:r>
            <w:proofErr w:type="spellStart"/>
            <w:r w:rsidRPr="00647976">
              <w:rPr>
                <w:lang w:val="en-US"/>
              </w:rPr>
              <w:t>Confissão</w:t>
            </w:r>
            <w:proofErr w:type="spellEnd"/>
            <w:r w:rsidRPr="00647976">
              <w:rPr>
                <w:lang w:val="en-US"/>
              </w:rPr>
              <w:t xml:space="preserve"> de </w:t>
            </w:r>
            <w:proofErr w:type="spellStart"/>
            <w:r w:rsidRPr="00647976">
              <w:rPr>
                <w:lang w:val="en-US"/>
              </w:rPr>
              <w:t>Lúcio</w:t>
            </w:r>
            <w:proofErr w:type="spellEnd"/>
            <w:r w:rsidRPr="00647976">
              <w:rPr>
                <w:lang w:val="en-US"/>
              </w:rPr>
              <w:t xml:space="preserve"> (1913) [</w:t>
            </w:r>
            <w:proofErr w:type="spellStart"/>
            <w:r w:rsidRPr="00647976">
              <w:rPr>
                <w:lang w:val="en-US"/>
              </w:rPr>
              <w:t>Lúcio’s</w:t>
            </w:r>
            <w:proofErr w:type="spellEnd"/>
            <w:r w:rsidRPr="00647976">
              <w:rPr>
                <w:lang w:val="en-US"/>
              </w:rPr>
              <w:t xml:space="preserve"> Confession (1993), </w:t>
            </w:r>
            <w:proofErr w:type="spellStart"/>
            <w:r w:rsidRPr="00647976">
              <w:rPr>
                <w:lang w:val="en-US"/>
              </w:rPr>
              <w:t>Sawtry</w:t>
            </w:r>
            <w:proofErr w:type="spellEnd"/>
            <w:r w:rsidRPr="00647976">
              <w:rPr>
                <w:lang w:val="en-US"/>
              </w:rPr>
              <w:t xml:space="preserve">: </w:t>
            </w:r>
            <w:proofErr w:type="spellStart"/>
            <w:r w:rsidRPr="00647976">
              <w:rPr>
                <w:lang w:val="en-US"/>
              </w:rPr>
              <w:t>Dedalus</w:t>
            </w:r>
            <w:proofErr w:type="spellEnd"/>
          </w:p>
          <w:p w14:paraId="107DF441" w14:textId="77777777" w:rsidR="00647976" w:rsidRPr="00647976" w:rsidRDefault="00647976" w:rsidP="00842AFB">
            <w:pPr>
              <w:spacing w:after="0" w:line="240" w:lineRule="auto"/>
              <w:rPr>
                <w:color w:val="000000"/>
                <w:u w:val="single"/>
                <w:lang w:val="en-US"/>
              </w:rPr>
            </w:pPr>
          </w:p>
          <w:p w14:paraId="4B102DE4" w14:textId="77777777" w:rsidR="00647976" w:rsidRPr="00647976" w:rsidRDefault="00647976" w:rsidP="00842AFB">
            <w:pPr>
              <w:pStyle w:val="Heading2"/>
              <w:spacing w:after="0"/>
              <w:rPr>
                <w:lang w:val="en-US"/>
              </w:rPr>
            </w:pPr>
            <w:r w:rsidRPr="00647976">
              <w:rPr>
                <w:lang w:val="en-US"/>
              </w:rPr>
              <w:t>Short Story Collections</w:t>
            </w:r>
          </w:p>
          <w:p w14:paraId="46BD5A38" w14:textId="77777777" w:rsidR="00647976" w:rsidRPr="00647976" w:rsidRDefault="00647976" w:rsidP="00842AFB">
            <w:pPr>
              <w:pStyle w:val="NormalfollowingH2"/>
              <w:spacing w:after="0"/>
              <w:rPr>
                <w:lang w:val="en-US"/>
              </w:rPr>
            </w:pPr>
            <w:proofErr w:type="spellStart"/>
            <w:r w:rsidRPr="00647976">
              <w:rPr>
                <w:lang w:val="en-US"/>
              </w:rPr>
              <w:t>Princípio</w:t>
            </w:r>
            <w:proofErr w:type="spellEnd"/>
            <w:r w:rsidRPr="00647976">
              <w:rPr>
                <w:lang w:val="en-US"/>
              </w:rPr>
              <w:t xml:space="preserve"> (1912)</w:t>
            </w:r>
          </w:p>
          <w:p w14:paraId="693B00BD" w14:textId="77777777" w:rsidR="00647976" w:rsidRPr="00647976" w:rsidRDefault="00647976" w:rsidP="00842AFB">
            <w:pPr>
              <w:pStyle w:val="NormalfollowingH2"/>
              <w:spacing w:after="0"/>
              <w:rPr>
                <w:lang w:val="en-US"/>
              </w:rPr>
            </w:pPr>
            <w:proofErr w:type="spellStart"/>
            <w:r w:rsidRPr="00647976">
              <w:rPr>
                <w:lang w:val="en-US"/>
              </w:rPr>
              <w:t>Céu</w:t>
            </w:r>
            <w:proofErr w:type="spellEnd"/>
            <w:r w:rsidRPr="00647976">
              <w:rPr>
                <w:lang w:val="en-US"/>
              </w:rPr>
              <w:t xml:space="preserve"> </w:t>
            </w:r>
            <w:proofErr w:type="spellStart"/>
            <w:r w:rsidRPr="00647976">
              <w:rPr>
                <w:lang w:val="en-US"/>
              </w:rPr>
              <w:t>em</w:t>
            </w:r>
            <w:proofErr w:type="spellEnd"/>
            <w:r w:rsidRPr="00647976">
              <w:rPr>
                <w:lang w:val="en-US"/>
              </w:rPr>
              <w:t xml:space="preserve"> Fogo (1915) [The Great Shadow (1996), </w:t>
            </w:r>
            <w:proofErr w:type="spellStart"/>
            <w:r w:rsidRPr="00647976">
              <w:rPr>
                <w:lang w:val="en-US"/>
              </w:rPr>
              <w:t>Sawtry</w:t>
            </w:r>
            <w:proofErr w:type="spellEnd"/>
            <w:r w:rsidRPr="00647976">
              <w:rPr>
                <w:lang w:val="en-US"/>
              </w:rPr>
              <w:t xml:space="preserve">: </w:t>
            </w:r>
            <w:proofErr w:type="spellStart"/>
            <w:r w:rsidRPr="00647976">
              <w:rPr>
                <w:lang w:val="en-US"/>
              </w:rPr>
              <w:t>Dedalus</w:t>
            </w:r>
            <w:proofErr w:type="spellEnd"/>
            <w:r w:rsidRPr="00647976">
              <w:rPr>
                <w:lang w:val="en-US"/>
              </w:rPr>
              <w:t>]</w:t>
            </w:r>
          </w:p>
          <w:p w14:paraId="1798502B" w14:textId="77777777" w:rsidR="00647976" w:rsidRPr="00647976" w:rsidRDefault="00647976" w:rsidP="00842AFB">
            <w:pPr>
              <w:spacing w:after="0" w:line="240" w:lineRule="auto"/>
              <w:rPr>
                <w:color w:val="000000"/>
                <w:u w:val="single"/>
                <w:lang w:val="en-US"/>
              </w:rPr>
            </w:pPr>
          </w:p>
          <w:p w14:paraId="49483E9D" w14:textId="77777777" w:rsidR="00647976" w:rsidRPr="00647976" w:rsidRDefault="00647976" w:rsidP="00842AFB">
            <w:pPr>
              <w:pStyle w:val="Heading2"/>
              <w:spacing w:after="0"/>
              <w:rPr>
                <w:lang w:val="it-IT"/>
              </w:rPr>
            </w:pPr>
            <w:r w:rsidRPr="00647976">
              <w:rPr>
                <w:lang w:val="it-IT"/>
              </w:rPr>
              <w:t>Drama</w:t>
            </w:r>
          </w:p>
          <w:p w14:paraId="7396E154" w14:textId="77777777" w:rsidR="00647976" w:rsidRPr="00647976" w:rsidRDefault="00647976" w:rsidP="00842AFB">
            <w:pPr>
              <w:pStyle w:val="NormalfollowingH2"/>
              <w:spacing w:after="0"/>
              <w:rPr>
                <w:lang w:val="it-IT"/>
              </w:rPr>
            </w:pPr>
            <w:proofErr w:type="spellStart"/>
            <w:r w:rsidRPr="00647976">
              <w:rPr>
                <w:lang w:val="it-IT"/>
              </w:rPr>
              <w:t>Amizade</w:t>
            </w:r>
            <w:proofErr w:type="spellEnd"/>
            <w:r w:rsidRPr="00647976">
              <w:rPr>
                <w:lang w:val="it-IT"/>
              </w:rPr>
              <w:t xml:space="preserve"> (1912)</w:t>
            </w:r>
          </w:p>
          <w:p w14:paraId="7E4F3A9D" w14:textId="77777777" w:rsidR="00647976" w:rsidRPr="00647976" w:rsidRDefault="00647976" w:rsidP="00842AFB">
            <w:pPr>
              <w:spacing w:after="0" w:line="240" w:lineRule="auto"/>
              <w:rPr>
                <w:color w:val="000000"/>
                <w:u w:val="single"/>
                <w:lang w:val="it-IT"/>
              </w:rPr>
            </w:pPr>
          </w:p>
          <w:p w14:paraId="408896D7" w14:textId="77777777" w:rsidR="00647976" w:rsidRPr="00647976" w:rsidRDefault="00647976" w:rsidP="00842AFB">
            <w:pPr>
              <w:pStyle w:val="Heading2"/>
              <w:spacing w:after="0"/>
              <w:rPr>
                <w:lang w:val="it-IT"/>
              </w:rPr>
            </w:pPr>
            <w:proofErr w:type="spellStart"/>
            <w:r w:rsidRPr="00647976">
              <w:rPr>
                <w:lang w:val="it-IT"/>
              </w:rPr>
              <w:t>Letters</w:t>
            </w:r>
            <w:proofErr w:type="spellEnd"/>
          </w:p>
          <w:p w14:paraId="530F8F0B" w14:textId="77777777" w:rsidR="00647976" w:rsidRPr="00647976" w:rsidRDefault="00647976" w:rsidP="00842AFB">
            <w:pPr>
              <w:pStyle w:val="NormalfollowingH2"/>
              <w:spacing w:after="0"/>
              <w:rPr>
                <w:lang w:val="it-IT"/>
              </w:rPr>
            </w:pPr>
            <w:proofErr w:type="spellStart"/>
            <w:r w:rsidRPr="00647976">
              <w:rPr>
                <w:lang w:val="it-IT"/>
              </w:rPr>
              <w:t>Cartas</w:t>
            </w:r>
            <w:proofErr w:type="spellEnd"/>
            <w:r w:rsidRPr="00647976">
              <w:rPr>
                <w:lang w:val="it-IT"/>
              </w:rPr>
              <w:t xml:space="preserve"> a Fernando Pessoa (1958-1959)</w:t>
            </w:r>
          </w:p>
        </w:tc>
      </w:tr>
      <w:tr w:rsidR="003235A7" w:rsidRPr="00837FE7" w14:paraId="045C0641" w14:textId="77777777" w:rsidTr="00837FE7">
        <w:tc>
          <w:tcPr>
            <w:tcW w:w="9016" w:type="dxa"/>
            <w:shd w:val="clear" w:color="auto" w:fill="auto"/>
          </w:tcPr>
          <w:p w14:paraId="7E934531"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72D258E4" w14:textId="77777777" w:rsidR="005703AF" w:rsidRDefault="008041D4" w:rsidP="005703AF">
            <w:pPr>
              <w:spacing w:after="0" w:line="240" w:lineRule="auto"/>
              <w:rPr>
                <w:noProof/>
                <w:color w:val="000000"/>
                <w:lang w:val="en-CA"/>
              </w:rPr>
            </w:pPr>
            <w:sdt>
              <w:sdtPr>
                <w:rPr>
                  <w:noProof/>
                  <w:color w:val="000000"/>
                  <w:lang w:val="en-CA"/>
                </w:rPr>
                <w:id w:val="2000605917"/>
                <w:citation/>
              </w:sdtPr>
              <w:sdtEndPr/>
              <w:sdtContent>
                <w:r w:rsidR="00125D15">
                  <w:rPr>
                    <w:noProof/>
                    <w:color w:val="000000"/>
                    <w:lang w:val="en-CA"/>
                  </w:rPr>
                  <w:fldChar w:fldCharType="begin"/>
                </w:r>
                <w:r w:rsidR="00125D15">
                  <w:rPr>
                    <w:noProof/>
                    <w:color w:val="000000"/>
                    <w:lang w:val="en-CA"/>
                  </w:rPr>
                  <w:instrText xml:space="preserve"> CITATION Mar971 \l 4105 </w:instrText>
                </w:r>
                <w:r w:rsidR="00125D15">
                  <w:rPr>
                    <w:noProof/>
                    <w:color w:val="000000"/>
                    <w:lang w:val="en-CA"/>
                  </w:rPr>
                  <w:fldChar w:fldCharType="separate"/>
                </w:r>
                <w:r w:rsidR="00125D15" w:rsidRPr="00125D15">
                  <w:rPr>
                    <w:noProof/>
                    <w:color w:val="000000"/>
                    <w:lang w:val="en-CA"/>
                  </w:rPr>
                  <w:t>(Martins)</w:t>
                </w:r>
                <w:r w:rsidR="00125D15">
                  <w:rPr>
                    <w:noProof/>
                    <w:color w:val="000000"/>
                    <w:lang w:val="en-CA"/>
                  </w:rPr>
                  <w:fldChar w:fldCharType="end"/>
                </w:r>
              </w:sdtContent>
            </w:sdt>
          </w:p>
          <w:p w14:paraId="0AA918D8" w14:textId="77777777" w:rsidR="00C82067" w:rsidRDefault="008041D4" w:rsidP="005703AF">
            <w:pPr>
              <w:spacing w:after="0" w:line="240" w:lineRule="auto"/>
              <w:rPr>
                <w:color w:val="000000"/>
                <w:lang w:val="en-US"/>
              </w:rPr>
            </w:pPr>
            <w:sdt>
              <w:sdtPr>
                <w:rPr>
                  <w:color w:val="000000"/>
                  <w:lang w:val="en-US"/>
                </w:rPr>
                <w:id w:val="424923149"/>
                <w:citation/>
              </w:sdtPr>
              <w:sdtEndPr/>
              <w:sdtContent>
                <w:r w:rsidR="00125D15">
                  <w:rPr>
                    <w:color w:val="000000"/>
                    <w:lang w:val="en-US"/>
                  </w:rPr>
                  <w:fldChar w:fldCharType="begin"/>
                </w:r>
                <w:r w:rsidR="00125D15">
                  <w:rPr>
                    <w:noProof/>
                    <w:color w:val="000000"/>
                    <w:lang w:val="en-CA"/>
                  </w:rPr>
                  <w:instrText xml:space="preserve"> CITATION Mou83 \l 4105 </w:instrText>
                </w:r>
                <w:r w:rsidR="00125D15">
                  <w:rPr>
                    <w:color w:val="000000"/>
                    <w:lang w:val="en-US"/>
                  </w:rPr>
                  <w:fldChar w:fldCharType="separate"/>
                </w:r>
                <w:r w:rsidR="00125D15" w:rsidRPr="00125D15">
                  <w:rPr>
                    <w:noProof/>
                    <w:color w:val="000000"/>
                    <w:lang w:val="en-CA"/>
                  </w:rPr>
                  <w:t>(Mourão-Ferreira)</w:t>
                </w:r>
                <w:r w:rsidR="00125D15">
                  <w:rPr>
                    <w:color w:val="000000"/>
                    <w:lang w:val="en-US"/>
                  </w:rPr>
                  <w:fldChar w:fldCharType="end"/>
                </w:r>
              </w:sdtContent>
            </w:sdt>
          </w:p>
          <w:p w14:paraId="142ACD3F" w14:textId="77777777" w:rsidR="005703AF" w:rsidRPr="00C82067" w:rsidRDefault="008041D4" w:rsidP="005703AF">
            <w:pPr>
              <w:spacing w:after="0" w:line="240" w:lineRule="auto"/>
              <w:rPr>
                <w:color w:val="000000"/>
                <w:lang w:val="en-US"/>
              </w:rPr>
            </w:pPr>
            <w:sdt>
              <w:sdtPr>
                <w:rPr>
                  <w:color w:val="000000"/>
                  <w:lang w:val="en-US"/>
                </w:rPr>
                <w:id w:val="2043478604"/>
                <w:citation/>
              </w:sdtPr>
              <w:sdtEndPr/>
              <w:sdtContent>
                <w:r w:rsidR="00125D15">
                  <w:rPr>
                    <w:color w:val="000000"/>
                    <w:lang w:val="en-US"/>
                  </w:rPr>
                  <w:fldChar w:fldCharType="begin"/>
                </w:r>
                <w:r w:rsidR="00125D15">
                  <w:rPr>
                    <w:noProof/>
                    <w:color w:val="000000"/>
                    <w:lang w:val="en-CA"/>
                  </w:rPr>
                  <w:instrText xml:space="preserve"> CITATION Már90 \l 4105 </w:instrText>
                </w:r>
                <w:r w:rsidR="00125D15">
                  <w:rPr>
                    <w:color w:val="000000"/>
                    <w:lang w:val="en-US"/>
                  </w:rPr>
                  <w:fldChar w:fldCharType="separate"/>
                </w:r>
                <w:r w:rsidR="00125D15" w:rsidRPr="00125D15">
                  <w:rPr>
                    <w:noProof/>
                    <w:color w:val="000000"/>
                    <w:lang w:val="en-CA"/>
                  </w:rPr>
                  <w:t>(Mário de Sá-Carneiro a cem anos do seu nascimento)</w:t>
                </w:r>
                <w:r w:rsidR="00125D15">
                  <w:rPr>
                    <w:color w:val="000000"/>
                    <w:lang w:val="en-US"/>
                  </w:rPr>
                  <w:fldChar w:fldCharType="end"/>
                </w:r>
              </w:sdtContent>
            </w:sdt>
          </w:p>
          <w:p w14:paraId="491094E5" w14:textId="77777777" w:rsidR="005703AF" w:rsidRPr="005703AF" w:rsidRDefault="008041D4" w:rsidP="005703AF">
            <w:pPr>
              <w:spacing w:after="0" w:line="240" w:lineRule="auto"/>
              <w:rPr>
                <w:color w:val="000000"/>
                <w:lang w:val="it-IT"/>
              </w:rPr>
            </w:pPr>
            <w:sdt>
              <w:sdtPr>
                <w:rPr>
                  <w:color w:val="000000"/>
                  <w:lang w:val="it-IT"/>
                </w:rPr>
                <w:id w:val="545570302"/>
                <w:citation/>
              </w:sdtPr>
              <w:sdtEndPr/>
              <w:sdtContent>
                <w:r w:rsidR="00125D15">
                  <w:rPr>
                    <w:color w:val="000000"/>
                    <w:lang w:val="it-IT"/>
                  </w:rPr>
                  <w:fldChar w:fldCharType="begin"/>
                </w:r>
                <w:r w:rsidR="00125D15">
                  <w:rPr>
                    <w:noProof/>
                    <w:color w:val="000000"/>
                    <w:lang w:val="en-CA"/>
                  </w:rPr>
                  <w:instrText xml:space="preserve"> CITATION Roc84 \l 4105 </w:instrText>
                </w:r>
                <w:r w:rsidR="00125D15">
                  <w:rPr>
                    <w:color w:val="000000"/>
                    <w:lang w:val="it-IT"/>
                  </w:rPr>
                  <w:fldChar w:fldCharType="separate"/>
                </w:r>
                <w:r w:rsidR="00125D15" w:rsidRPr="00125D15">
                  <w:rPr>
                    <w:noProof/>
                    <w:color w:val="000000"/>
                    <w:lang w:val="en-CA"/>
                  </w:rPr>
                  <w:t>(Rocha)</w:t>
                </w:r>
                <w:r w:rsidR="00125D15">
                  <w:rPr>
                    <w:color w:val="000000"/>
                    <w:lang w:val="it-IT"/>
                  </w:rPr>
                  <w:fldChar w:fldCharType="end"/>
                </w:r>
              </w:sdtContent>
            </w:sdt>
          </w:p>
          <w:p w14:paraId="1C2CF913" w14:textId="77777777" w:rsidR="003235A7" w:rsidRPr="00E06B87" w:rsidRDefault="008041D4" w:rsidP="005703AF">
            <w:pPr>
              <w:spacing w:after="0" w:line="240" w:lineRule="auto"/>
              <w:rPr>
                <w:color w:val="000000"/>
              </w:rPr>
            </w:pPr>
            <w:sdt>
              <w:sdtPr>
                <w:rPr>
                  <w:color w:val="000000"/>
                </w:rPr>
                <w:id w:val="1025288133"/>
                <w:citation/>
              </w:sdtPr>
              <w:sdtEndPr/>
              <w:sdtContent>
                <w:r w:rsidR="00125D15">
                  <w:rPr>
                    <w:color w:val="000000"/>
                  </w:rPr>
                  <w:fldChar w:fldCharType="begin"/>
                </w:r>
                <w:r w:rsidR="00125D15">
                  <w:rPr>
                    <w:noProof/>
                    <w:color w:val="000000"/>
                    <w:lang w:val="en-CA"/>
                  </w:rPr>
                  <w:instrText xml:space="preserve"> CITATION Wol68 \l 4105 </w:instrText>
                </w:r>
                <w:r w:rsidR="00125D15">
                  <w:rPr>
                    <w:color w:val="000000"/>
                  </w:rPr>
                  <w:fldChar w:fldCharType="separate"/>
                </w:r>
                <w:r w:rsidR="00125D15" w:rsidRPr="00125D15">
                  <w:rPr>
                    <w:noProof/>
                    <w:color w:val="000000"/>
                    <w:lang w:val="en-CA"/>
                  </w:rPr>
                  <w:t>(Woll)</w:t>
                </w:r>
                <w:r w:rsidR="00125D15">
                  <w:rPr>
                    <w:color w:val="000000"/>
                  </w:rPr>
                  <w:fldChar w:fldCharType="end"/>
                </w:r>
              </w:sdtContent>
            </w:sdt>
          </w:p>
        </w:tc>
      </w:tr>
    </w:tbl>
    <w:p w14:paraId="59688F8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E0775" w14:textId="77777777" w:rsidR="008041D4" w:rsidRDefault="008041D4" w:rsidP="007A0D55">
      <w:pPr>
        <w:spacing w:after="0" w:line="240" w:lineRule="auto"/>
      </w:pPr>
      <w:r>
        <w:separator/>
      </w:r>
    </w:p>
  </w:endnote>
  <w:endnote w:type="continuationSeparator" w:id="0">
    <w:p w14:paraId="3906CF0F" w14:textId="77777777" w:rsidR="008041D4" w:rsidRDefault="008041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020E9" w14:textId="77777777" w:rsidR="008041D4" w:rsidRDefault="008041D4" w:rsidP="007A0D55">
      <w:pPr>
        <w:spacing w:after="0" w:line="240" w:lineRule="auto"/>
      </w:pPr>
      <w:r>
        <w:separator/>
      </w:r>
    </w:p>
  </w:footnote>
  <w:footnote w:type="continuationSeparator" w:id="0">
    <w:p w14:paraId="48022BA9" w14:textId="77777777" w:rsidR="008041D4" w:rsidRDefault="008041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CCC6"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01949D5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96"/>
    <w:rsid w:val="00032559"/>
    <w:rsid w:val="00052040"/>
    <w:rsid w:val="000918AF"/>
    <w:rsid w:val="000A2E17"/>
    <w:rsid w:val="000B25AE"/>
    <w:rsid w:val="000B55AB"/>
    <w:rsid w:val="000D24DC"/>
    <w:rsid w:val="00101B2E"/>
    <w:rsid w:val="001120B1"/>
    <w:rsid w:val="00116FA0"/>
    <w:rsid w:val="00125D15"/>
    <w:rsid w:val="00141F1F"/>
    <w:rsid w:val="0015114C"/>
    <w:rsid w:val="001A21F3"/>
    <w:rsid w:val="001A2537"/>
    <w:rsid w:val="001A6A06"/>
    <w:rsid w:val="00210C03"/>
    <w:rsid w:val="002162E2"/>
    <w:rsid w:val="00225C5A"/>
    <w:rsid w:val="00230B10"/>
    <w:rsid w:val="00234353"/>
    <w:rsid w:val="00244BB0"/>
    <w:rsid w:val="002A0A0D"/>
    <w:rsid w:val="002B0B37"/>
    <w:rsid w:val="002E367F"/>
    <w:rsid w:val="0030662D"/>
    <w:rsid w:val="003235A7"/>
    <w:rsid w:val="003677B6"/>
    <w:rsid w:val="003B67F7"/>
    <w:rsid w:val="003D3579"/>
    <w:rsid w:val="003E2795"/>
    <w:rsid w:val="003F0D73"/>
    <w:rsid w:val="00462DBE"/>
    <w:rsid w:val="00464699"/>
    <w:rsid w:val="00483379"/>
    <w:rsid w:val="00487BC5"/>
    <w:rsid w:val="00496888"/>
    <w:rsid w:val="004A7476"/>
    <w:rsid w:val="004E5896"/>
    <w:rsid w:val="00513EE6"/>
    <w:rsid w:val="00534F8F"/>
    <w:rsid w:val="005703AF"/>
    <w:rsid w:val="00590035"/>
    <w:rsid w:val="005B177E"/>
    <w:rsid w:val="005B3921"/>
    <w:rsid w:val="005E2E7F"/>
    <w:rsid w:val="005F26D7"/>
    <w:rsid w:val="005F5450"/>
    <w:rsid w:val="00647976"/>
    <w:rsid w:val="006A66CE"/>
    <w:rsid w:val="006D0412"/>
    <w:rsid w:val="007411B9"/>
    <w:rsid w:val="00742E05"/>
    <w:rsid w:val="00750696"/>
    <w:rsid w:val="00752DF2"/>
    <w:rsid w:val="00755DB4"/>
    <w:rsid w:val="00761B58"/>
    <w:rsid w:val="00780D95"/>
    <w:rsid w:val="00780DC7"/>
    <w:rsid w:val="00784F48"/>
    <w:rsid w:val="007A0D55"/>
    <w:rsid w:val="007B3377"/>
    <w:rsid w:val="007E5F44"/>
    <w:rsid w:val="008041D4"/>
    <w:rsid w:val="00804E7C"/>
    <w:rsid w:val="00821DE3"/>
    <w:rsid w:val="00837FE7"/>
    <w:rsid w:val="00842AFB"/>
    <w:rsid w:val="00846CE1"/>
    <w:rsid w:val="008A5B87"/>
    <w:rsid w:val="00922950"/>
    <w:rsid w:val="00973D45"/>
    <w:rsid w:val="009A7264"/>
    <w:rsid w:val="009D1606"/>
    <w:rsid w:val="009E18A1"/>
    <w:rsid w:val="009E5164"/>
    <w:rsid w:val="009E73D7"/>
    <w:rsid w:val="009F70E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2067"/>
    <w:rsid w:val="00CA7A9A"/>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0458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CD1F"/>
  <w15:chartTrackingRefBased/>
  <w15:docId w15:val="{E04047BB-947A-4C5E-8770-4AE45327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52DF2"/>
    <w:rPr>
      <w:b/>
      <w:bCs/>
      <w:sz w:val="20"/>
      <w:szCs w:val="20"/>
    </w:rPr>
  </w:style>
  <w:style w:type="character" w:styleId="Hyperlink">
    <w:name w:val="Hyperlink"/>
    <w:basedOn w:val="DefaultParagraphFont"/>
    <w:uiPriority w:val="99"/>
    <w:semiHidden/>
    <w:rsid w:val="005E2E7F"/>
    <w:rPr>
      <w:color w:val="0563C1" w:themeColor="hyperlink"/>
      <w:u w:val="single"/>
    </w:rPr>
  </w:style>
  <w:style w:type="character" w:styleId="FollowedHyperlink">
    <w:name w:val="FollowedHyperlink"/>
    <w:basedOn w:val="DefaultParagraphFont"/>
    <w:uiPriority w:val="99"/>
    <w:semiHidden/>
    <w:rsid w:val="005E2E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269169">
      <w:bodyDiv w:val="1"/>
      <w:marLeft w:val="0"/>
      <w:marRight w:val="0"/>
      <w:marTop w:val="0"/>
      <w:marBottom w:val="0"/>
      <w:divBdr>
        <w:top w:val="none" w:sz="0" w:space="0" w:color="auto"/>
        <w:left w:val="none" w:sz="0" w:space="0" w:color="auto"/>
        <w:bottom w:val="none" w:sz="0" w:space="0" w:color="auto"/>
        <w:right w:val="none" w:sz="0" w:space="0" w:color="auto"/>
      </w:divBdr>
    </w:div>
    <w:div w:id="417488361">
      <w:bodyDiv w:val="1"/>
      <w:marLeft w:val="0"/>
      <w:marRight w:val="0"/>
      <w:marTop w:val="0"/>
      <w:marBottom w:val="0"/>
      <w:divBdr>
        <w:top w:val="none" w:sz="0" w:space="0" w:color="auto"/>
        <w:left w:val="none" w:sz="0" w:space="0" w:color="auto"/>
        <w:bottom w:val="none" w:sz="0" w:space="0" w:color="auto"/>
        <w:right w:val="none" w:sz="0" w:space="0" w:color="auto"/>
      </w:divBdr>
    </w:div>
    <w:div w:id="586038962">
      <w:bodyDiv w:val="1"/>
      <w:marLeft w:val="0"/>
      <w:marRight w:val="0"/>
      <w:marTop w:val="0"/>
      <w:marBottom w:val="0"/>
      <w:divBdr>
        <w:top w:val="none" w:sz="0" w:space="0" w:color="auto"/>
        <w:left w:val="none" w:sz="0" w:space="0" w:color="auto"/>
        <w:bottom w:val="none" w:sz="0" w:space="0" w:color="auto"/>
        <w:right w:val="none" w:sz="0" w:space="0" w:color="auto"/>
      </w:divBdr>
    </w:div>
    <w:div w:id="622464879">
      <w:bodyDiv w:val="1"/>
      <w:marLeft w:val="0"/>
      <w:marRight w:val="0"/>
      <w:marTop w:val="0"/>
      <w:marBottom w:val="0"/>
      <w:divBdr>
        <w:top w:val="none" w:sz="0" w:space="0" w:color="auto"/>
        <w:left w:val="none" w:sz="0" w:space="0" w:color="auto"/>
        <w:bottom w:val="none" w:sz="0" w:space="0" w:color="auto"/>
        <w:right w:val="none" w:sz="0" w:space="0" w:color="auto"/>
      </w:divBdr>
    </w:div>
    <w:div w:id="842085180">
      <w:bodyDiv w:val="1"/>
      <w:marLeft w:val="0"/>
      <w:marRight w:val="0"/>
      <w:marTop w:val="0"/>
      <w:marBottom w:val="0"/>
      <w:divBdr>
        <w:top w:val="none" w:sz="0" w:space="0" w:color="auto"/>
        <w:left w:val="none" w:sz="0" w:space="0" w:color="auto"/>
        <w:bottom w:val="none" w:sz="0" w:space="0" w:color="auto"/>
        <w:right w:val="none" w:sz="0" w:space="0" w:color="auto"/>
      </w:divBdr>
    </w:div>
    <w:div w:id="982655392">
      <w:bodyDiv w:val="1"/>
      <w:marLeft w:val="0"/>
      <w:marRight w:val="0"/>
      <w:marTop w:val="0"/>
      <w:marBottom w:val="0"/>
      <w:divBdr>
        <w:top w:val="none" w:sz="0" w:space="0" w:color="auto"/>
        <w:left w:val="none" w:sz="0" w:space="0" w:color="auto"/>
        <w:bottom w:val="none" w:sz="0" w:space="0" w:color="auto"/>
        <w:right w:val="none" w:sz="0" w:space="0" w:color="auto"/>
      </w:divBdr>
    </w:div>
    <w:div w:id="1177304642">
      <w:bodyDiv w:val="1"/>
      <w:marLeft w:val="0"/>
      <w:marRight w:val="0"/>
      <w:marTop w:val="0"/>
      <w:marBottom w:val="0"/>
      <w:divBdr>
        <w:top w:val="none" w:sz="0" w:space="0" w:color="auto"/>
        <w:left w:val="none" w:sz="0" w:space="0" w:color="auto"/>
        <w:bottom w:val="none" w:sz="0" w:space="0" w:color="auto"/>
        <w:right w:val="none" w:sz="0" w:space="0" w:color="auto"/>
      </w:divBdr>
    </w:div>
    <w:div w:id="1745225839">
      <w:bodyDiv w:val="1"/>
      <w:marLeft w:val="0"/>
      <w:marRight w:val="0"/>
      <w:marTop w:val="0"/>
      <w:marBottom w:val="0"/>
      <w:divBdr>
        <w:top w:val="none" w:sz="0" w:space="0" w:color="auto"/>
        <w:left w:val="none" w:sz="0" w:space="0" w:color="auto"/>
        <w:bottom w:val="none" w:sz="0" w:space="0" w:color="auto"/>
        <w:right w:val="none" w:sz="0" w:space="0" w:color="auto"/>
      </w:divBdr>
    </w:div>
    <w:div w:id="1828862708">
      <w:bodyDiv w:val="1"/>
      <w:marLeft w:val="0"/>
      <w:marRight w:val="0"/>
      <w:marTop w:val="0"/>
      <w:marBottom w:val="0"/>
      <w:divBdr>
        <w:top w:val="none" w:sz="0" w:space="0" w:color="auto"/>
        <w:left w:val="none" w:sz="0" w:space="0" w:color="auto"/>
        <w:bottom w:val="none" w:sz="0" w:space="0" w:color="auto"/>
        <w:right w:val="none" w:sz="0" w:space="0" w:color="auto"/>
      </w:divBdr>
    </w:div>
    <w:div w:id="193647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5minutos.blogs.sapo.pt/arquivo/mariosacarneiro.jpg"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Wol68</b:Tag>
    <b:SourceType>Book</b:SourceType>
    <b:Guid>{69570892-5592-4875-9A61-A16EDCE21C10}</b:Guid>
    <b:Author>
      <b:Author>
        <b:NameList>
          <b:Person>
            <b:Last>Woll</b:Last>
            <b:First>D.</b:First>
          </b:Person>
        </b:NameList>
      </b:Author>
    </b:Author>
    <b:Title>Realidade e Idealidade na Lírica de Sá-Carneiro</b:Title>
    <b:Year>1968</b:Year>
    <b:City>Lisbon</b:City>
    <b:Publisher>Delfos</b:Publisher>
    <b:RefOrder>5</b:RefOrder>
  </b:Source>
  <b:Source>
    <b:Tag>Roc84</b:Tag>
    <b:SourceType>Book</b:SourceType>
    <b:Guid>{81B9A82B-78DD-4DBB-B9C2-3C90DCCB7242}</b:Guid>
    <b:Author>
      <b:Author>
        <b:NameList>
          <b:Person>
            <b:Last>Rocha</b:Last>
            <b:First>C.</b:First>
          </b:Person>
        </b:NameList>
      </b:Author>
    </b:Author>
    <b:Title>O Essencial sobre Mário de Sá-Carneiro</b:Title>
    <b:Year>1984</b:Year>
    <b:City>Lisbon</b:City>
    <b:Publisher>IN-CM</b:Publisher>
    <b:RefOrder>4</b:RefOrder>
  </b:Source>
  <b:Source>
    <b:Tag>Mar971</b:Tag>
    <b:SourceType>Book</b:SourceType>
    <b:Guid>{38B20B92-A3D4-41F1-B5A3-256FAD32F9EE}</b:Guid>
    <b:Author>
      <b:Author>
        <b:NameList>
          <b:Person>
            <b:Last>Martins</b:Last>
            <b:First>F.</b:First>
            <b:Middle>Cabral</b:Middle>
          </b:Person>
        </b:NameList>
      </b:Author>
    </b:Author>
    <b:Title>O Modernismo em Mário de Sá-Carneiro</b:Title>
    <b:Year>1997</b:Year>
    <b:City>Lisbon</b:City>
    <b:Publisher>Editorial Estampa</b:Publisher>
    <b:RefOrder>1</b:RefOrder>
  </b:Source>
  <b:Source>
    <b:Tag>Már90</b:Tag>
    <b:SourceType>JournalArticle</b:SourceType>
    <b:Guid>{6841D35E-018B-414C-8DBA-258F3744AB26}</b:Guid>
    <b:Title>Mário de Sá-Carneiro a cem anos do seu nascimento</b:Title>
    <b:Year>1990</b:Year>
    <b:JournalName>Colóquio/Letras</b:JournalName>
    <b:Pages>262-263</b:Pages>
    <b:RefOrder>3</b:RefOrder>
  </b:Source>
  <b:Source>
    <b:Tag>Mou83</b:Tag>
    <b:SourceType>BookSection</b:SourceType>
    <b:Guid>{39B2357E-7558-4700-9E85-738BFD762C35}</b:Guid>
    <b:Title>Ícaro e Dédalo: Mário de Sá-Carneiro e Fernando Pessoa</b:Title>
    <b:Year>1983</b:Year>
    <b:Pages>131-138</b:Pages>
    <b:City>Lisbon</b:City>
    <b:Publisher>IN-CM</b:Publisher>
    <b:Author>
      <b:Author>
        <b:NameList>
          <b:Person>
            <b:Last>Mourão-Ferreira</b:Last>
            <b:First>D.</b:First>
          </b:Person>
        </b:NameList>
      </b:Author>
    </b:Author>
    <b:BookTitle>Hospital das Letras</b:BookTitle>
    <b:RefOrder>2</b:RefOrder>
  </b:Source>
</b:Sources>
</file>

<file path=customXml/itemProps1.xml><?xml version="1.0" encoding="utf-8"?>
<ds:datastoreItem xmlns:ds="http://schemas.openxmlformats.org/officeDocument/2006/customXml" ds:itemID="{B4365B92-60FA-0D46-AF4E-5046D048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19</TotalTime>
  <Pages>3</Pages>
  <Words>1147</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17</cp:revision>
  <dcterms:created xsi:type="dcterms:W3CDTF">2016-07-05T21:33:00Z</dcterms:created>
  <dcterms:modified xsi:type="dcterms:W3CDTF">2016-08-14T05:48:00Z</dcterms:modified>
</cp:coreProperties>
</file>