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A8C39A" w14:textId="6324494D" w:rsidR="00F1418C" w:rsidRPr="003234E6" w:rsidRDefault="00E43846" w:rsidP="004C5290">
      <w:pPr>
        <w:rPr>
          <w:color w:val="808080" w:themeColor="background1" w:themeShade="80"/>
        </w:rPr>
      </w:pPr>
      <w:proofErr w:type="spellStart"/>
      <w:r w:rsidRPr="003234E6">
        <w:rPr>
          <w:color w:val="808080" w:themeColor="background1" w:themeShade="80"/>
        </w:rPr>
        <w:t>Anneka</w:t>
      </w:r>
      <w:proofErr w:type="spellEnd"/>
      <w:r w:rsidRPr="003234E6">
        <w:rPr>
          <w:color w:val="808080" w:themeColor="background1" w:themeShade="80"/>
        </w:rPr>
        <w:t xml:space="preserve"> </w:t>
      </w:r>
      <w:proofErr w:type="spellStart"/>
      <w:r w:rsidRPr="003234E6">
        <w:rPr>
          <w:color w:val="808080" w:themeColor="background1" w:themeShade="80"/>
        </w:rPr>
        <w:t>Lenssen</w:t>
      </w:r>
      <w:proofErr w:type="spellEnd"/>
    </w:p>
    <w:p w14:paraId="6464A16B" w14:textId="77777777" w:rsidR="00F1418C" w:rsidRPr="00CB57E8" w:rsidRDefault="00F1418C" w:rsidP="009A5C95">
      <w:pPr>
        <w:ind w:left="360"/>
      </w:pPr>
    </w:p>
    <w:p w14:paraId="039161BD" w14:textId="53F82CCD" w:rsidR="00F1418C" w:rsidRPr="00CB57E8" w:rsidRDefault="002F22D7" w:rsidP="00F1418C">
      <w:pPr>
        <w:ind w:left="360"/>
        <w:jc w:val="right"/>
      </w:pPr>
      <w:bookmarkStart w:id="0" w:name="_GoBack"/>
      <w:bookmarkEnd w:id="0"/>
      <w:r>
        <w:t>335</w:t>
      </w:r>
      <w:r w:rsidR="00F1418C" w:rsidRPr="008754BE">
        <w:t xml:space="preserve"> words</w:t>
      </w:r>
    </w:p>
    <w:p w14:paraId="7B5F374B" w14:textId="77777777" w:rsidR="00F1418C" w:rsidRPr="00CB57E8" w:rsidRDefault="00F1418C" w:rsidP="009A5C95">
      <w:pPr>
        <w:ind w:left="360"/>
      </w:pPr>
    </w:p>
    <w:p w14:paraId="0ED93BD3" w14:textId="743DFDFA" w:rsidR="009A5C95" w:rsidRPr="00CB57E8" w:rsidRDefault="007972FB" w:rsidP="004C5290">
      <w:pPr>
        <w:rPr>
          <w:b/>
        </w:rPr>
      </w:pPr>
      <w:proofErr w:type="spellStart"/>
      <w:r>
        <w:rPr>
          <w:b/>
        </w:rPr>
        <w:t>Moudarres</w:t>
      </w:r>
      <w:proofErr w:type="spellEnd"/>
      <w:r w:rsidR="009C1BA7">
        <w:rPr>
          <w:b/>
        </w:rPr>
        <w:t xml:space="preserve">, </w:t>
      </w:r>
      <w:proofErr w:type="spellStart"/>
      <w:r w:rsidR="009C1BA7">
        <w:rPr>
          <w:b/>
        </w:rPr>
        <w:t>Fateh</w:t>
      </w:r>
      <w:proofErr w:type="spellEnd"/>
      <w:r w:rsidR="009C1BA7">
        <w:rPr>
          <w:b/>
        </w:rPr>
        <w:t xml:space="preserve"> al-</w:t>
      </w:r>
      <w:r w:rsidR="00F1418C" w:rsidRPr="00CB57E8">
        <w:rPr>
          <w:b/>
        </w:rPr>
        <w:t xml:space="preserve"> (</w:t>
      </w:r>
      <w:r w:rsidR="007A6E73" w:rsidRPr="00CB57E8">
        <w:rPr>
          <w:b/>
        </w:rPr>
        <w:t xml:space="preserve">Born </w:t>
      </w:r>
      <w:r>
        <w:rPr>
          <w:b/>
        </w:rPr>
        <w:t>near Aleppo, Syria, 1922</w:t>
      </w:r>
      <w:r w:rsidR="007A6E73" w:rsidRPr="00CB57E8">
        <w:rPr>
          <w:b/>
        </w:rPr>
        <w:t>-</w:t>
      </w:r>
      <w:r w:rsidR="009A5C95" w:rsidRPr="00CB57E8">
        <w:rPr>
          <w:b/>
        </w:rPr>
        <w:t xml:space="preserve">died </w:t>
      </w:r>
      <w:r w:rsidR="00E43846">
        <w:rPr>
          <w:b/>
        </w:rPr>
        <w:t>Damascus</w:t>
      </w:r>
      <w:r w:rsidR="009A5C95" w:rsidRPr="00CB57E8">
        <w:rPr>
          <w:b/>
        </w:rPr>
        <w:t>,</w:t>
      </w:r>
      <w:r>
        <w:rPr>
          <w:b/>
        </w:rPr>
        <w:t xml:space="preserve"> Syria, 1999</w:t>
      </w:r>
      <w:r w:rsidR="00F1418C" w:rsidRPr="00CB57E8">
        <w:rPr>
          <w:b/>
        </w:rPr>
        <w:t>)</w:t>
      </w:r>
      <w:r w:rsidR="009A5C95" w:rsidRPr="00CB57E8">
        <w:rPr>
          <w:b/>
        </w:rPr>
        <w:t xml:space="preserve"> </w:t>
      </w:r>
    </w:p>
    <w:p w14:paraId="3ED8BFA1" w14:textId="77777777" w:rsidR="00F1418C" w:rsidRPr="00CB57E8" w:rsidRDefault="00F1418C" w:rsidP="00F1418C">
      <w:pPr>
        <w:ind w:left="360"/>
        <w:rPr>
          <w:b/>
        </w:rPr>
      </w:pPr>
    </w:p>
    <w:p w14:paraId="42FD65F6" w14:textId="68AA9A74" w:rsidR="00E151D0" w:rsidRPr="00B00AEB" w:rsidRDefault="007972FB" w:rsidP="00B00AEB">
      <w:proofErr w:type="spellStart"/>
      <w:r w:rsidRPr="00B00AEB">
        <w:t>Fateh</w:t>
      </w:r>
      <w:proofErr w:type="spellEnd"/>
      <w:r w:rsidRPr="00B00AEB">
        <w:t xml:space="preserve"> al-</w:t>
      </w:r>
      <w:proofErr w:type="spellStart"/>
      <w:r w:rsidRPr="00B00AEB">
        <w:t>Moudarres</w:t>
      </w:r>
      <w:proofErr w:type="spellEnd"/>
      <w:r w:rsidRPr="00B00AEB">
        <w:t xml:space="preserve"> </w:t>
      </w:r>
      <w:r w:rsidRPr="00B00AEB">
        <w:rPr>
          <w:color w:val="222222"/>
        </w:rPr>
        <w:t xml:space="preserve">is considered </w:t>
      </w:r>
      <w:r w:rsidR="000213F5" w:rsidRPr="00B00AEB">
        <w:rPr>
          <w:color w:val="222222"/>
        </w:rPr>
        <w:t xml:space="preserve">a leader </w:t>
      </w:r>
      <w:r w:rsidR="0045144D">
        <w:rPr>
          <w:color w:val="222222"/>
        </w:rPr>
        <w:t>among Syria’s generation of</w:t>
      </w:r>
      <w:r w:rsidR="000213F5" w:rsidRPr="00B00AEB">
        <w:rPr>
          <w:color w:val="222222"/>
        </w:rPr>
        <w:t xml:space="preserve"> </w:t>
      </w:r>
      <w:r w:rsidR="00E151D0" w:rsidRPr="00B00AEB">
        <w:rPr>
          <w:color w:val="222222"/>
        </w:rPr>
        <w:t>modern</w:t>
      </w:r>
      <w:r w:rsidR="000213F5" w:rsidRPr="00B00AEB">
        <w:rPr>
          <w:color w:val="222222"/>
        </w:rPr>
        <w:t xml:space="preserve">ist </w:t>
      </w:r>
      <w:r w:rsidR="00E151D0" w:rsidRPr="00B00AEB">
        <w:rPr>
          <w:color w:val="222222"/>
        </w:rPr>
        <w:t xml:space="preserve">painters </w:t>
      </w:r>
      <w:r w:rsidR="0045144D">
        <w:rPr>
          <w:color w:val="222222"/>
        </w:rPr>
        <w:t xml:space="preserve">born in the 1920s. </w:t>
      </w:r>
      <w:r w:rsidR="00B858E3">
        <w:rPr>
          <w:color w:val="222222"/>
        </w:rPr>
        <w:t>Because of h</w:t>
      </w:r>
      <w:r w:rsidR="000213F5" w:rsidRPr="00B00AEB">
        <w:rPr>
          <w:color w:val="222222"/>
        </w:rPr>
        <w:t>is</w:t>
      </w:r>
      <w:r w:rsidR="0045144D">
        <w:rPr>
          <w:color w:val="222222"/>
        </w:rPr>
        <w:t xml:space="preserve"> early participation in literary salons, his</w:t>
      </w:r>
      <w:r w:rsidR="000213F5" w:rsidRPr="00B00AEB">
        <w:rPr>
          <w:color w:val="222222"/>
        </w:rPr>
        <w:t xml:space="preserve"> freeform and intuitive style </w:t>
      </w:r>
      <w:r w:rsidR="0045144D">
        <w:rPr>
          <w:color w:val="222222"/>
        </w:rPr>
        <w:t xml:space="preserve">of drawing and painting, and </w:t>
      </w:r>
      <w:r w:rsidR="000213F5" w:rsidRPr="00B00AEB">
        <w:rPr>
          <w:color w:val="222222"/>
        </w:rPr>
        <w:t xml:space="preserve">his </w:t>
      </w:r>
      <w:r w:rsidR="0045144D">
        <w:rPr>
          <w:color w:val="222222"/>
        </w:rPr>
        <w:t xml:space="preserve">willingness to express </w:t>
      </w:r>
      <w:r w:rsidR="000213F5" w:rsidRPr="00B00AEB">
        <w:rPr>
          <w:color w:val="222222"/>
        </w:rPr>
        <w:t>c</w:t>
      </w:r>
      <w:r w:rsidR="0045144D">
        <w:rPr>
          <w:color w:val="222222"/>
        </w:rPr>
        <w:t>ontrarian and independent views</w:t>
      </w:r>
      <w:r w:rsidR="000213F5" w:rsidRPr="00B00AEB">
        <w:rPr>
          <w:color w:val="222222"/>
        </w:rPr>
        <w:t xml:space="preserve"> </w:t>
      </w:r>
      <w:r w:rsidR="00B858E3">
        <w:rPr>
          <w:color w:val="222222"/>
        </w:rPr>
        <w:t xml:space="preserve">about culture and authority, </w:t>
      </w:r>
      <w:r w:rsidR="00DF0009">
        <w:rPr>
          <w:color w:val="222222"/>
        </w:rPr>
        <w:t>al-</w:t>
      </w:r>
      <w:proofErr w:type="spellStart"/>
      <w:r w:rsidR="00DF0009">
        <w:rPr>
          <w:color w:val="222222"/>
        </w:rPr>
        <w:t>Moudarres</w:t>
      </w:r>
      <w:proofErr w:type="spellEnd"/>
      <w:r w:rsidR="00B858E3">
        <w:rPr>
          <w:color w:val="222222"/>
        </w:rPr>
        <w:t xml:space="preserve"> </w:t>
      </w:r>
      <w:r w:rsidR="00DF0009">
        <w:rPr>
          <w:color w:val="222222"/>
        </w:rPr>
        <w:t>enjoyed</w:t>
      </w:r>
      <w:r w:rsidR="00B858E3">
        <w:rPr>
          <w:color w:val="222222"/>
        </w:rPr>
        <w:t xml:space="preserve"> </w:t>
      </w:r>
      <w:r w:rsidR="00DF0009">
        <w:rPr>
          <w:color w:val="222222"/>
        </w:rPr>
        <w:t xml:space="preserve">widespread </w:t>
      </w:r>
      <w:r w:rsidR="00B858E3">
        <w:rPr>
          <w:color w:val="222222"/>
        </w:rPr>
        <w:t>re</w:t>
      </w:r>
      <w:r w:rsidR="0006780B">
        <w:rPr>
          <w:color w:val="222222"/>
        </w:rPr>
        <w:t>spect</w:t>
      </w:r>
      <w:r w:rsidR="00B858E3">
        <w:rPr>
          <w:color w:val="222222"/>
        </w:rPr>
        <w:t xml:space="preserve"> </w:t>
      </w:r>
      <w:r w:rsidR="00DF0009">
        <w:rPr>
          <w:color w:val="222222"/>
        </w:rPr>
        <w:t xml:space="preserve">in </w:t>
      </w:r>
      <w:r w:rsidR="008754BE">
        <w:rPr>
          <w:color w:val="222222"/>
        </w:rPr>
        <w:t xml:space="preserve">the Arab world </w:t>
      </w:r>
      <w:r w:rsidR="00DF0009">
        <w:rPr>
          <w:color w:val="222222"/>
        </w:rPr>
        <w:t>as</w:t>
      </w:r>
      <w:r w:rsidR="008754BE">
        <w:rPr>
          <w:color w:val="222222"/>
        </w:rPr>
        <w:t xml:space="preserve"> an authentically modern </w:t>
      </w:r>
      <w:r w:rsidR="00B858E3">
        <w:rPr>
          <w:color w:val="222222"/>
        </w:rPr>
        <w:t>artist</w:t>
      </w:r>
      <w:r w:rsidR="000D52D9" w:rsidRPr="00B00AEB">
        <w:rPr>
          <w:color w:val="222222"/>
        </w:rPr>
        <w:t xml:space="preserve">. </w:t>
      </w:r>
      <w:r w:rsidR="00B858E3">
        <w:rPr>
          <w:color w:val="222222"/>
        </w:rPr>
        <w:t>Al-</w:t>
      </w:r>
      <w:proofErr w:type="spellStart"/>
      <w:r w:rsidR="00B858E3">
        <w:rPr>
          <w:color w:val="222222"/>
        </w:rPr>
        <w:t>Moudarres</w:t>
      </w:r>
      <w:proofErr w:type="spellEnd"/>
      <w:r w:rsidR="00B858E3">
        <w:rPr>
          <w:color w:val="222222"/>
        </w:rPr>
        <w:t xml:space="preserve"> represented Syria in numerous international exhibitions, including biennials in</w:t>
      </w:r>
      <w:r w:rsidR="00B858E3" w:rsidRPr="00D016B9">
        <w:t xml:space="preserve"> Venice</w:t>
      </w:r>
      <w:r w:rsidR="00B858E3">
        <w:t xml:space="preserve"> and </w:t>
      </w:r>
      <w:r w:rsidR="00B858E3" w:rsidRPr="00D016B9">
        <w:rPr>
          <w:color w:val="000000" w:themeColor="text1"/>
        </w:rPr>
        <w:t>S</w:t>
      </w:r>
      <w:r w:rsidR="00B858E3" w:rsidRPr="00D016B9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>ã</w:t>
      </w:r>
      <w:r w:rsidR="00B858E3" w:rsidRPr="00D016B9">
        <w:rPr>
          <w:color w:val="000000" w:themeColor="text1"/>
        </w:rPr>
        <w:t xml:space="preserve">o </w:t>
      </w:r>
      <w:r w:rsidR="00B858E3">
        <w:t>Paulo.</w:t>
      </w:r>
      <w:r w:rsidR="00B858E3" w:rsidRPr="00D016B9">
        <w:t xml:space="preserve"> </w:t>
      </w:r>
      <w:r w:rsidR="000D52D9" w:rsidRPr="00B00AEB">
        <w:rPr>
          <w:color w:val="222222"/>
        </w:rPr>
        <w:t xml:space="preserve">A polymath who </w:t>
      </w:r>
      <w:r w:rsidR="0006780B">
        <w:rPr>
          <w:color w:val="222222"/>
        </w:rPr>
        <w:t xml:space="preserve">also </w:t>
      </w:r>
      <w:r w:rsidR="000D52D9" w:rsidRPr="00B00AEB">
        <w:rPr>
          <w:color w:val="222222"/>
        </w:rPr>
        <w:t xml:space="preserve">wrote </w:t>
      </w:r>
      <w:r w:rsidR="0006780B">
        <w:rPr>
          <w:color w:val="222222"/>
        </w:rPr>
        <w:t>poems and short stories and</w:t>
      </w:r>
      <w:r w:rsidR="000D52D9" w:rsidRPr="00B00AEB">
        <w:rPr>
          <w:color w:val="222222"/>
        </w:rPr>
        <w:t xml:space="preserve"> composed for the piano, </w:t>
      </w:r>
      <w:r w:rsidR="00B858E3">
        <w:rPr>
          <w:color w:val="222222"/>
        </w:rPr>
        <w:t>his career began in the</w:t>
      </w:r>
      <w:r w:rsidR="000D52D9" w:rsidRPr="00B00AEB">
        <w:rPr>
          <w:color w:val="222222"/>
        </w:rPr>
        <w:t xml:space="preserve"> cultural circle</w:t>
      </w:r>
      <w:r w:rsidR="0045144D">
        <w:rPr>
          <w:color w:val="222222"/>
        </w:rPr>
        <w:t>s</w:t>
      </w:r>
      <w:r w:rsidR="00B858E3">
        <w:rPr>
          <w:color w:val="222222"/>
        </w:rPr>
        <w:t xml:space="preserve"> of</w:t>
      </w:r>
      <w:r w:rsidR="000D52D9" w:rsidRPr="00B00AEB">
        <w:rPr>
          <w:color w:val="222222"/>
        </w:rPr>
        <w:t xml:space="preserve"> Aleppo</w:t>
      </w:r>
      <w:r w:rsidR="0006780B">
        <w:rPr>
          <w:color w:val="222222"/>
        </w:rPr>
        <w:t xml:space="preserve"> in the 1940s, where he experimented with Surrealist modes of composition</w:t>
      </w:r>
      <w:r w:rsidRPr="00B00AEB">
        <w:rPr>
          <w:color w:val="222222"/>
        </w:rPr>
        <w:t xml:space="preserve">. </w:t>
      </w:r>
      <w:r w:rsidR="008754BE">
        <w:rPr>
          <w:color w:val="222222"/>
        </w:rPr>
        <w:t>He would</w:t>
      </w:r>
      <w:r w:rsidR="00B858E3">
        <w:rPr>
          <w:color w:val="222222"/>
        </w:rPr>
        <w:t xml:space="preserve"> </w:t>
      </w:r>
      <w:r w:rsidR="0006780B">
        <w:rPr>
          <w:color w:val="222222"/>
        </w:rPr>
        <w:t xml:space="preserve">subsequently </w:t>
      </w:r>
      <w:r w:rsidR="008754BE">
        <w:rPr>
          <w:color w:val="222222"/>
        </w:rPr>
        <w:t>hone</w:t>
      </w:r>
      <w:r w:rsidR="0045144D" w:rsidRPr="00B00AEB">
        <w:rPr>
          <w:color w:val="222222"/>
        </w:rPr>
        <w:t xml:space="preserve"> a </w:t>
      </w:r>
      <w:r w:rsidR="0045144D">
        <w:rPr>
          <w:color w:val="222222"/>
        </w:rPr>
        <w:t>semi</w:t>
      </w:r>
      <w:r w:rsidR="0045144D" w:rsidRPr="00B00AEB">
        <w:rPr>
          <w:color w:val="222222"/>
        </w:rPr>
        <w:t xml:space="preserve">-naïve </w:t>
      </w:r>
      <w:r w:rsidR="00B858E3">
        <w:rPr>
          <w:color w:val="222222"/>
        </w:rPr>
        <w:t xml:space="preserve">style of painting </w:t>
      </w:r>
      <w:r w:rsidR="0006780B">
        <w:rPr>
          <w:color w:val="222222"/>
        </w:rPr>
        <w:t>and</w:t>
      </w:r>
      <w:r w:rsidR="00B858E3">
        <w:rPr>
          <w:color w:val="222222"/>
        </w:rPr>
        <w:t xml:space="preserve"> a repertoire of</w:t>
      </w:r>
      <w:r w:rsidR="0006780B">
        <w:rPr>
          <w:color w:val="222222"/>
        </w:rPr>
        <w:t xml:space="preserve"> </w:t>
      </w:r>
      <w:r w:rsidR="00B858E3">
        <w:rPr>
          <w:color w:val="222222"/>
        </w:rPr>
        <w:t xml:space="preserve">imagery </w:t>
      </w:r>
      <w:r w:rsidR="0006780B">
        <w:rPr>
          <w:color w:val="222222"/>
        </w:rPr>
        <w:t>drawn</w:t>
      </w:r>
      <w:r w:rsidR="00B858E3">
        <w:rPr>
          <w:color w:val="222222"/>
        </w:rPr>
        <w:t xml:space="preserve"> from the myt</w:t>
      </w:r>
      <w:r w:rsidR="0006780B">
        <w:rPr>
          <w:color w:val="222222"/>
        </w:rPr>
        <w:t>hs of ancient Syrian civilizations</w:t>
      </w:r>
      <w:r w:rsidR="00B858E3">
        <w:rPr>
          <w:color w:val="222222"/>
        </w:rPr>
        <w:t xml:space="preserve">, </w:t>
      </w:r>
      <w:r w:rsidR="0045144D">
        <w:rPr>
          <w:color w:val="222222"/>
        </w:rPr>
        <w:t xml:space="preserve">religious </w:t>
      </w:r>
      <w:r w:rsidR="00B858E3">
        <w:rPr>
          <w:color w:val="222222"/>
        </w:rPr>
        <w:t>icons</w:t>
      </w:r>
      <w:r w:rsidR="0045144D">
        <w:rPr>
          <w:color w:val="222222"/>
        </w:rPr>
        <w:t xml:space="preserve">, </w:t>
      </w:r>
      <w:r w:rsidR="0045144D" w:rsidRPr="00B00AEB">
        <w:rPr>
          <w:color w:val="222222"/>
        </w:rPr>
        <w:t>the land and its flora</w:t>
      </w:r>
      <w:r w:rsidR="00B858E3">
        <w:rPr>
          <w:color w:val="222222"/>
        </w:rPr>
        <w:t>, and rural custom</w:t>
      </w:r>
      <w:r w:rsidR="0045144D">
        <w:rPr>
          <w:color w:val="222222"/>
        </w:rPr>
        <w:t xml:space="preserve">. </w:t>
      </w:r>
      <w:r w:rsidR="00B00AEB" w:rsidRPr="00B00AEB">
        <w:rPr>
          <w:color w:val="222222"/>
        </w:rPr>
        <w:t xml:space="preserve">In 1956, he was granted a </w:t>
      </w:r>
      <w:r w:rsidR="0006780B">
        <w:rPr>
          <w:color w:val="222222"/>
        </w:rPr>
        <w:t>four-year study fellowship at</w:t>
      </w:r>
      <w:r w:rsidR="00B00AEB" w:rsidRPr="00B00AEB">
        <w:rPr>
          <w:color w:val="222222"/>
        </w:rPr>
        <w:t xml:space="preserve"> t</w:t>
      </w:r>
      <w:r w:rsidR="0006780B">
        <w:rPr>
          <w:color w:val="222222"/>
        </w:rPr>
        <w:t xml:space="preserve">he Academy of Fine Arts in Rome. </w:t>
      </w:r>
      <w:r w:rsidR="008754BE">
        <w:rPr>
          <w:color w:val="222222"/>
        </w:rPr>
        <w:t>Al-</w:t>
      </w:r>
      <w:proofErr w:type="spellStart"/>
      <w:r w:rsidR="008754BE">
        <w:rPr>
          <w:color w:val="222222"/>
        </w:rPr>
        <w:t>Moudarres</w:t>
      </w:r>
      <w:proofErr w:type="spellEnd"/>
      <w:r w:rsidR="0006780B">
        <w:rPr>
          <w:color w:val="222222"/>
        </w:rPr>
        <w:t xml:space="preserve"> settled</w:t>
      </w:r>
      <w:r w:rsidR="0045144D">
        <w:rPr>
          <w:color w:val="222222"/>
        </w:rPr>
        <w:t xml:space="preserve"> in Damascus</w:t>
      </w:r>
      <w:r w:rsidR="00F927A2">
        <w:rPr>
          <w:color w:val="222222"/>
        </w:rPr>
        <w:t xml:space="preserve"> after finishing</w:t>
      </w:r>
      <w:r w:rsidR="0006780B">
        <w:rPr>
          <w:color w:val="222222"/>
        </w:rPr>
        <w:t xml:space="preserve"> and joined</w:t>
      </w:r>
      <w:r w:rsidR="00B00AEB" w:rsidRPr="00B00AEB">
        <w:rPr>
          <w:color w:val="222222"/>
        </w:rPr>
        <w:t xml:space="preserve"> the </w:t>
      </w:r>
      <w:r w:rsidR="0006780B">
        <w:rPr>
          <w:color w:val="222222"/>
        </w:rPr>
        <w:t>faculty at</w:t>
      </w:r>
      <w:r w:rsidR="00B00AEB" w:rsidRPr="00B00AEB">
        <w:rPr>
          <w:color w:val="222222"/>
        </w:rPr>
        <w:t xml:space="preserve"> the new College of Fine Arts</w:t>
      </w:r>
      <w:r w:rsidR="0006780B">
        <w:rPr>
          <w:color w:val="222222"/>
        </w:rPr>
        <w:t>.</w:t>
      </w:r>
      <w:r w:rsidR="0045144D">
        <w:rPr>
          <w:color w:val="222222"/>
        </w:rPr>
        <w:t xml:space="preserve"> </w:t>
      </w:r>
      <w:r w:rsidR="0006780B">
        <w:rPr>
          <w:color w:val="222222"/>
        </w:rPr>
        <w:t xml:space="preserve">Always a prolific artist, he painted and taught in Damascus for decades, </w:t>
      </w:r>
      <w:r w:rsidR="00DF0009">
        <w:rPr>
          <w:color w:val="222222"/>
        </w:rPr>
        <w:t xml:space="preserve">where he served as a role model and mentor for </w:t>
      </w:r>
      <w:r w:rsidR="001361EF">
        <w:rPr>
          <w:color w:val="222222"/>
        </w:rPr>
        <w:t>emerging</w:t>
      </w:r>
      <w:r w:rsidR="00DF0009">
        <w:rPr>
          <w:color w:val="222222"/>
        </w:rPr>
        <w:t xml:space="preserve"> generations</w:t>
      </w:r>
      <w:r w:rsidR="001361EF">
        <w:rPr>
          <w:color w:val="222222"/>
        </w:rPr>
        <w:t xml:space="preserve"> of Syrian artists</w:t>
      </w:r>
      <w:r w:rsidR="00B00AEB" w:rsidRPr="00B00AEB">
        <w:rPr>
          <w:color w:val="222222"/>
        </w:rPr>
        <w:t xml:space="preserve">. </w:t>
      </w:r>
    </w:p>
    <w:p w14:paraId="6D5B261C" w14:textId="77777777" w:rsidR="00B00AEB" w:rsidRDefault="00B00AEB" w:rsidP="004C5290"/>
    <w:p w14:paraId="3EAA882F" w14:textId="77777777" w:rsidR="006927BA" w:rsidRDefault="006927BA" w:rsidP="004C5290">
      <w:pPr>
        <w:rPr>
          <w:rFonts w:eastAsia="Cambria"/>
          <w:color w:val="000000"/>
          <w:sz w:val="22"/>
          <w:szCs w:val="22"/>
        </w:rPr>
      </w:pPr>
    </w:p>
    <w:p w14:paraId="2F3749D8" w14:textId="0757BD16" w:rsidR="006927BA" w:rsidRPr="00CB57E8" w:rsidRDefault="006927BA" w:rsidP="004C5290">
      <w:pPr>
        <w:rPr>
          <w:rFonts w:eastAsia="Cambria"/>
          <w:b/>
          <w:color w:val="000000"/>
        </w:rPr>
      </w:pPr>
      <w:r w:rsidRPr="00CB57E8">
        <w:rPr>
          <w:rFonts w:eastAsia="Cambria"/>
          <w:b/>
          <w:color w:val="000000"/>
        </w:rPr>
        <w:t>References and further reading</w:t>
      </w:r>
    </w:p>
    <w:p w14:paraId="458A48B1" w14:textId="77777777" w:rsidR="004E087C" w:rsidRPr="004E087C" w:rsidRDefault="004E087C" w:rsidP="00386ED0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</w:p>
    <w:p w14:paraId="761D7E58" w14:textId="6F6FA036" w:rsidR="00825A36" w:rsidRPr="003050AE" w:rsidRDefault="00825A36" w:rsidP="004E087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 w:rsidRPr="003050AE">
        <w:rPr>
          <w:rFonts w:ascii="Times New Roman" w:eastAsia="Times New Roman" w:hAnsi="Times New Roman" w:cs="Times New Roman"/>
          <w:sz w:val="24"/>
        </w:rPr>
        <w:t>Atassi</w:t>
      </w:r>
      <w:proofErr w:type="spellEnd"/>
      <w:r w:rsidRPr="003050AE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3050AE">
        <w:rPr>
          <w:rFonts w:ascii="Times New Roman" w:eastAsia="Times New Roman" w:hAnsi="Times New Roman" w:cs="Times New Roman"/>
          <w:sz w:val="24"/>
        </w:rPr>
        <w:t>Mouna</w:t>
      </w:r>
      <w:proofErr w:type="spellEnd"/>
      <w:r w:rsidRPr="003050AE">
        <w:rPr>
          <w:rFonts w:ascii="Times New Roman" w:eastAsia="Times New Roman" w:hAnsi="Times New Roman" w:cs="Times New Roman"/>
          <w:sz w:val="24"/>
        </w:rPr>
        <w:t xml:space="preserve">, and Samir </w:t>
      </w:r>
      <w:proofErr w:type="spellStart"/>
      <w:r w:rsidRPr="003050AE">
        <w:rPr>
          <w:rFonts w:ascii="Times New Roman" w:eastAsia="Times New Roman" w:hAnsi="Times New Roman" w:cs="Times New Roman"/>
          <w:sz w:val="24"/>
        </w:rPr>
        <w:t>Sayegh</w:t>
      </w:r>
      <w:proofErr w:type="spellEnd"/>
      <w:r w:rsidR="004E087C" w:rsidRPr="003050AE">
        <w:rPr>
          <w:rFonts w:ascii="Times New Roman" w:eastAsia="Times New Roman" w:hAnsi="Times New Roman" w:cs="Times New Roman"/>
          <w:sz w:val="24"/>
        </w:rPr>
        <w:t xml:space="preserve"> (1998)</w:t>
      </w:r>
      <w:r w:rsidRPr="003050AE">
        <w:rPr>
          <w:rFonts w:ascii="Times New Roman" w:eastAsia="Times New Roman" w:hAnsi="Times New Roman" w:cs="Times New Roman"/>
          <w:sz w:val="24"/>
        </w:rPr>
        <w:t xml:space="preserve"> </w:t>
      </w:r>
      <w:r w:rsidRPr="003050AE">
        <w:rPr>
          <w:rFonts w:ascii="Times New Roman" w:eastAsia="Times New Roman" w:hAnsi="Times New Roman" w:cs="Times New Roman"/>
          <w:i/>
          <w:sz w:val="24"/>
        </w:rPr>
        <w:t>Contemporary Art in Syria, 1898-1998</w:t>
      </w:r>
      <w:r w:rsidR="004E087C" w:rsidRPr="003050AE">
        <w:rPr>
          <w:rFonts w:ascii="Times New Roman" w:eastAsia="Times New Roman" w:hAnsi="Times New Roman" w:cs="Times New Roman"/>
          <w:sz w:val="24"/>
        </w:rPr>
        <w:t>,</w:t>
      </w:r>
      <w:r w:rsidRPr="003050AE">
        <w:rPr>
          <w:rFonts w:ascii="Times New Roman" w:eastAsia="Times New Roman" w:hAnsi="Times New Roman" w:cs="Times New Roman"/>
          <w:sz w:val="24"/>
        </w:rPr>
        <w:t xml:space="preserve"> Damas</w:t>
      </w:r>
      <w:r w:rsidR="00707A2F">
        <w:rPr>
          <w:rFonts w:ascii="Times New Roman" w:eastAsia="Times New Roman" w:hAnsi="Times New Roman" w:cs="Times New Roman"/>
          <w:sz w:val="24"/>
        </w:rPr>
        <w:t>cus</w:t>
      </w:r>
      <w:r w:rsidR="004E087C" w:rsidRPr="003050AE">
        <w:rPr>
          <w:rFonts w:ascii="Times New Roman" w:eastAsia="Times New Roman" w:hAnsi="Times New Roman" w:cs="Times New Roman"/>
          <w:sz w:val="24"/>
        </w:rPr>
        <w:t xml:space="preserve">: Gallery </w:t>
      </w:r>
      <w:proofErr w:type="spellStart"/>
      <w:r w:rsidR="004E087C" w:rsidRPr="003050AE">
        <w:rPr>
          <w:rFonts w:ascii="Times New Roman" w:eastAsia="Times New Roman" w:hAnsi="Times New Roman" w:cs="Times New Roman"/>
          <w:sz w:val="24"/>
        </w:rPr>
        <w:t>Atassi</w:t>
      </w:r>
      <w:proofErr w:type="spellEnd"/>
      <w:r w:rsidRPr="003050AE">
        <w:rPr>
          <w:rFonts w:ascii="Times New Roman" w:eastAsia="Times New Roman" w:hAnsi="Times New Roman" w:cs="Times New Roman"/>
          <w:sz w:val="24"/>
        </w:rPr>
        <w:t>.</w:t>
      </w:r>
      <w:r w:rsidR="00D774F2" w:rsidRPr="003050AE">
        <w:rPr>
          <w:rFonts w:ascii="Times New Roman" w:eastAsia="Times New Roman" w:hAnsi="Times New Roman" w:cs="Times New Roman"/>
          <w:sz w:val="24"/>
        </w:rPr>
        <w:t xml:space="preserve"> (Contributor’s comment: Most comprehensively illustrated </w:t>
      </w:r>
      <w:r w:rsidR="00460E2F" w:rsidRPr="003050AE">
        <w:rPr>
          <w:rFonts w:ascii="Times New Roman" w:eastAsia="Times New Roman" w:hAnsi="Times New Roman" w:cs="Times New Roman"/>
          <w:sz w:val="24"/>
        </w:rPr>
        <w:t>volume on modern Syrian art).</w:t>
      </w:r>
    </w:p>
    <w:p w14:paraId="136F6082" w14:textId="77777777" w:rsidR="00170416" w:rsidRPr="003050AE" w:rsidRDefault="00170416" w:rsidP="004E087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</w:p>
    <w:p w14:paraId="1BB1F9CD" w14:textId="34363AB5" w:rsidR="00386ED0" w:rsidRPr="00386ED0" w:rsidRDefault="003050AE" w:rsidP="00386ED0">
      <w:pPr>
        <w:rPr>
          <w:rFonts w:ascii="Times" w:eastAsiaTheme="minorEastAsia" w:hAnsi="Times"/>
        </w:rPr>
      </w:pPr>
      <w:proofErr w:type="spellStart"/>
      <w:r>
        <w:rPr>
          <w:rFonts w:eastAsiaTheme="minorEastAsia"/>
          <w:color w:val="010101"/>
        </w:rPr>
        <w:t>Hamarneh</w:t>
      </w:r>
      <w:proofErr w:type="spellEnd"/>
      <w:r>
        <w:rPr>
          <w:rFonts w:eastAsiaTheme="minorEastAsia"/>
          <w:color w:val="010101"/>
        </w:rPr>
        <w:t>, Samar (1999)</w:t>
      </w:r>
      <w:r w:rsidR="00386ED0" w:rsidRPr="00386ED0">
        <w:rPr>
          <w:rFonts w:eastAsiaTheme="minorEastAsia"/>
          <w:color w:val="010101"/>
        </w:rPr>
        <w:t xml:space="preserve"> </w:t>
      </w:r>
      <w:proofErr w:type="spellStart"/>
      <w:r w:rsidR="00386ED0" w:rsidRPr="00386ED0">
        <w:rPr>
          <w:rFonts w:eastAsiaTheme="minorEastAsia"/>
          <w:i/>
          <w:iCs/>
          <w:color w:val="010101"/>
        </w:rPr>
        <w:t>Kayfa</w:t>
      </w:r>
      <w:proofErr w:type="spellEnd"/>
      <w:r w:rsidR="00386ED0" w:rsidRPr="00386ED0">
        <w:rPr>
          <w:rFonts w:eastAsiaTheme="minorEastAsia"/>
          <w:i/>
          <w:iCs/>
          <w:color w:val="010101"/>
        </w:rPr>
        <w:t xml:space="preserve"> </w:t>
      </w:r>
      <w:proofErr w:type="spellStart"/>
      <w:r w:rsidR="00386ED0" w:rsidRPr="00386ED0">
        <w:rPr>
          <w:rFonts w:eastAsiaTheme="minorEastAsia"/>
          <w:i/>
          <w:iCs/>
          <w:color w:val="010101"/>
        </w:rPr>
        <w:t>yara</w:t>
      </w:r>
      <w:proofErr w:type="spellEnd"/>
      <w:r w:rsidR="00386ED0" w:rsidRPr="00386ED0">
        <w:rPr>
          <w:rFonts w:eastAsiaTheme="minorEastAsia"/>
          <w:i/>
          <w:iCs/>
          <w:color w:val="010101"/>
        </w:rPr>
        <w:t xml:space="preserve"> </w:t>
      </w:r>
      <w:proofErr w:type="spellStart"/>
      <w:r w:rsidR="00386ED0" w:rsidRPr="00386ED0">
        <w:rPr>
          <w:rFonts w:eastAsiaTheme="minorEastAsia"/>
          <w:i/>
          <w:iCs/>
          <w:color w:val="010101"/>
        </w:rPr>
        <w:t>Fate</w:t>
      </w:r>
      <w:r w:rsidR="00B879D7">
        <w:rPr>
          <w:rFonts w:eastAsiaTheme="minorEastAsia"/>
          <w:i/>
          <w:iCs/>
          <w:color w:val="010101"/>
        </w:rPr>
        <w:t>h</w:t>
      </w:r>
      <w:proofErr w:type="spellEnd"/>
      <w:r w:rsidR="00B879D7">
        <w:rPr>
          <w:rFonts w:eastAsiaTheme="minorEastAsia"/>
          <w:i/>
          <w:iCs/>
          <w:color w:val="010101"/>
        </w:rPr>
        <w:t xml:space="preserve"> </w:t>
      </w:r>
      <w:proofErr w:type="spellStart"/>
      <w:r w:rsidR="00B879D7">
        <w:rPr>
          <w:rFonts w:eastAsiaTheme="minorEastAsia"/>
          <w:i/>
          <w:iCs/>
          <w:color w:val="010101"/>
        </w:rPr>
        <w:t>Moudarres</w:t>
      </w:r>
      <w:proofErr w:type="spellEnd"/>
      <w:r w:rsidR="00B879D7">
        <w:rPr>
          <w:rFonts w:eastAsiaTheme="minorEastAsia"/>
          <w:i/>
          <w:iCs/>
          <w:color w:val="010101"/>
        </w:rPr>
        <w:t xml:space="preserve"> (</w:t>
      </w:r>
      <w:proofErr w:type="spellStart"/>
      <w:r w:rsidR="00B879D7">
        <w:rPr>
          <w:rFonts w:eastAsiaTheme="minorEastAsia"/>
          <w:i/>
          <w:iCs/>
          <w:color w:val="010101"/>
        </w:rPr>
        <w:t>Fateh</w:t>
      </w:r>
      <w:proofErr w:type="spellEnd"/>
      <w:r w:rsidR="00B879D7">
        <w:rPr>
          <w:rFonts w:eastAsiaTheme="minorEastAsia"/>
          <w:i/>
          <w:iCs/>
          <w:color w:val="010101"/>
        </w:rPr>
        <w:t xml:space="preserve"> </w:t>
      </w:r>
      <w:proofErr w:type="spellStart"/>
      <w:r w:rsidR="00B879D7">
        <w:rPr>
          <w:rFonts w:eastAsiaTheme="minorEastAsia"/>
          <w:i/>
          <w:iCs/>
          <w:color w:val="010101"/>
        </w:rPr>
        <w:t>Moudarres's</w:t>
      </w:r>
      <w:proofErr w:type="spellEnd"/>
      <w:r w:rsidR="00B879D7">
        <w:rPr>
          <w:rFonts w:eastAsiaTheme="minorEastAsia"/>
          <w:i/>
          <w:iCs/>
          <w:color w:val="010101"/>
        </w:rPr>
        <w:t xml:space="preserve"> Point of V</w:t>
      </w:r>
      <w:r w:rsidR="00386ED0" w:rsidRPr="00386ED0">
        <w:rPr>
          <w:rFonts w:eastAsiaTheme="minorEastAsia"/>
          <w:i/>
          <w:iCs/>
          <w:color w:val="010101"/>
        </w:rPr>
        <w:t>iew)</w:t>
      </w:r>
      <w:r>
        <w:rPr>
          <w:rFonts w:eastAsiaTheme="minorEastAsia"/>
          <w:color w:val="010101"/>
        </w:rPr>
        <w:t>,</w:t>
      </w:r>
      <w:r w:rsidR="00386ED0" w:rsidRPr="00386ED0">
        <w:rPr>
          <w:rFonts w:eastAsiaTheme="minorEastAsia"/>
          <w:color w:val="010101"/>
        </w:rPr>
        <w:t xml:space="preserve"> Damascus: </w:t>
      </w:r>
      <w:proofErr w:type="spellStart"/>
      <w:r w:rsidR="00386ED0" w:rsidRPr="003050AE">
        <w:rPr>
          <w:rFonts w:eastAsiaTheme="minorEastAsia"/>
          <w:color w:val="010101"/>
        </w:rPr>
        <w:t>Teyebah</w:t>
      </w:r>
      <w:proofErr w:type="spellEnd"/>
      <w:r w:rsidR="00386ED0" w:rsidRPr="003050AE">
        <w:rPr>
          <w:rFonts w:eastAsiaTheme="minorEastAsia"/>
          <w:color w:val="010101"/>
        </w:rPr>
        <w:t xml:space="preserve"> </w:t>
      </w:r>
      <w:r w:rsidR="00B879D7">
        <w:rPr>
          <w:rFonts w:eastAsiaTheme="minorEastAsia"/>
          <w:color w:val="010101"/>
        </w:rPr>
        <w:t>Printing</w:t>
      </w:r>
      <w:r w:rsidR="00386ED0" w:rsidRPr="00386ED0">
        <w:rPr>
          <w:rFonts w:eastAsiaTheme="minorEastAsia"/>
          <w:color w:val="010101"/>
        </w:rPr>
        <w:t>.</w:t>
      </w:r>
      <w:r>
        <w:rPr>
          <w:rFonts w:eastAsiaTheme="minorEastAsia"/>
          <w:color w:val="010101"/>
        </w:rPr>
        <w:t xml:space="preserve"> (Contributor’s comment: Monograph on the artist produced by a friend, includes recollections and ephemera from artists’ contemporaries).</w:t>
      </w:r>
    </w:p>
    <w:p w14:paraId="2560518F" w14:textId="77777777" w:rsidR="00386ED0" w:rsidRDefault="00386ED0" w:rsidP="00386ED0">
      <w:pPr>
        <w:rPr>
          <w:rFonts w:eastAsiaTheme="minorEastAsia"/>
          <w:color w:val="000000"/>
        </w:rPr>
      </w:pPr>
    </w:p>
    <w:p w14:paraId="3F291CDD" w14:textId="047051F5" w:rsidR="00411424" w:rsidRDefault="00411424" w:rsidP="00386ED0">
      <w:pPr>
        <w:rPr>
          <w:rFonts w:eastAsiaTheme="minorEastAsia"/>
          <w:color w:val="000000"/>
        </w:rPr>
      </w:pPr>
      <w:proofErr w:type="spellStart"/>
      <w:r>
        <w:rPr>
          <w:rFonts w:eastAsiaTheme="minorEastAsia"/>
          <w:color w:val="000000"/>
        </w:rPr>
        <w:t>Institut</w:t>
      </w:r>
      <w:proofErr w:type="spellEnd"/>
      <w:r>
        <w:rPr>
          <w:rFonts w:eastAsiaTheme="minorEastAsia"/>
          <w:color w:val="000000"/>
        </w:rPr>
        <w:t xml:space="preserve"> du Monde </w:t>
      </w:r>
      <w:proofErr w:type="spellStart"/>
      <w:r>
        <w:rPr>
          <w:rFonts w:eastAsiaTheme="minorEastAsia"/>
          <w:color w:val="000000"/>
        </w:rPr>
        <w:t>Arabe</w:t>
      </w:r>
      <w:proofErr w:type="spellEnd"/>
      <w:r>
        <w:rPr>
          <w:rFonts w:eastAsiaTheme="minorEastAsia"/>
          <w:color w:val="000000"/>
        </w:rPr>
        <w:t xml:space="preserve"> (1996) </w:t>
      </w:r>
      <w:proofErr w:type="spellStart"/>
      <w:r>
        <w:rPr>
          <w:rFonts w:eastAsiaTheme="minorEastAsia"/>
          <w:i/>
          <w:color w:val="000000"/>
        </w:rPr>
        <w:t>Fateh</w:t>
      </w:r>
      <w:proofErr w:type="spellEnd"/>
      <w:r>
        <w:rPr>
          <w:rFonts w:eastAsiaTheme="minorEastAsia"/>
          <w:i/>
          <w:color w:val="000000"/>
        </w:rPr>
        <w:t xml:space="preserve"> al-</w:t>
      </w:r>
      <w:proofErr w:type="spellStart"/>
      <w:r>
        <w:rPr>
          <w:rFonts w:eastAsiaTheme="minorEastAsia"/>
          <w:i/>
          <w:color w:val="000000"/>
        </w:rPr>
        <w:t>Moudarres</w:t>
      </w:r>
      <w:proofErr w:type="spellEnd"/>
      <w:r>
        <w:rPr>
          <w:rFonts w:eastAsiaTheme="minorEastAsia"/>
          <w:color w:val="000000"/>
        </w:rPr>
        <w:t xml:space="preserve">, Paris: </w:t>
      </w:r>
      <w:proofErr w:type="spellStart"/>
      <w:r>
        <w:rPr>
          <w:rFonts w:eastAsiaTheme="minorEastAsia"/>
          <w:color w:val="000000"/>
        </w:rPr>
        <w:t>Institut</w:t>
      </w:r>
      <w:proofErr w:type="spellEnd"/>
      <w:r>
        <w:rPr>
          <w:rFonts w:eastAsiaTheme="minorEastAsia"/>
          <w:color w:val="000000"/>
        </w:rPr>
        <w:t xml:space="preserve"> du Monde </w:t>
      </w:r>
      <w:proofErr w:type="spellStart"/>
      <w:r>
        <w:rPr>
          <w:rFonts w:eastAsiaTheme="minorEastAsia"/>
          <w:color w:val="000000"/>
        </w:rPr>
        <w:t>Arabe</w:t>
      </w:r>
      <w:proofErr w:type="spellEnd"/>
      <w:r>
        <w:rPr>
          <w:rFonts w:eastAsiaTheme="minorEastAsia"/>
          <w:color w:val="000000"/>
        </w:rPr>
        <w:t xml:space="preserve">/Gallery </w:t>
      </w:r>
      <w:proofErr w:type="spellStart"/>
      <w:r>
        <w:rPr>
          <w:rFonts w:eastAsiaTheme="minorEastAsia"/>
          <w:color w:val="000000"/>
        </w:rPr>
        <w:t>Atassi</w:t>
      </w:r>
      <w:proofErr w:type="spellEnd"/>
      <w:r>
        <w:rPr>
          <w:rFonts w:eastAsiaTheme="minorEastAsia"/>
          <w:color w:val="000000"/>
        </w:rPr>
        <w:t xml:space="preserve">. (Contributor’s comment: Exhibition catalog from artist’s solo exhibition at the </w:t>
      </w:r>
      <w:proofErr w:type="spellStart"/>
      <w:r>
        <w:rPr>
          <w:rFonts w:eastAsiaTheme="minorEastAsia"/>
          <w:color w:val="000000"/>
        </w:rPr>
        <w:t>Institut</w:t>
      </w:r>
      <w:proofErr w:type="spellEnd"/>
      <w:r>
        <w:rPr>
          <w:rFonts w:eastAsiaTheme="minorEastAsia"/>
          <w:color w:val="000000"/>
        </w:rPr>
        <w:t xml:space="preserve"> du Monde </w:t>
      </w:r>
      <w:proofErr w:type="spellStart"/>
      <w:r>
        <w:rPr>
          <w:rFonts w:eastAsiaTheme="minorEastAsia"/>
          <w:color w:val="000000"/>
        </w:rPr>
        <w:t>Arabe</w:t>
      </w:r>
      <w:proofErr w:type="spellEnd"/>
      <w:r>
        <w:rPr>
          <w:rFonts w:eastAsiaTheme="minorEastAsia"/>
          <w:color w:val="000000"/>
        </w:rPr>
        <w:t>. Includes some catalog essays celebrating the artist’s style of work).</w:t>
      </w:r>
    </w:p>
    <w:p w14:paraId="497EE6DD" w14:textId="77777777" w:rsidR="00411424" w:rsidRPr="00411424" w:rsidRDefault="00411424" w:rsidP="00386ED0">
      <w:pPr>
        <w:rPr>
          <w:rFonts w:eastAsiaTheme="minorEastAsia"/>
          <w:color w:val="000000"/>
        </w:rPr>
      </w:pPr>
    </w:p>
    <w:p w14:paraId="64E2E51C" w14:textId="6B4B347A" w:rsidR="00386ED0" w:rsidRPr="00386ED0" w:rsidRDefault="00411424" w:rsidP="00386ED0">
      <w:pPr>
        <w:rPr>
          <w:rFonts w:ascii="Times" w:eastAsiaTheme="minorEastAsia" w:hAnsi="Times"/>
        </w:rPr>
      </w:pPr>
      <w:r>
        <w:rPr>
          <w:rFonts w:eastAsiaTheme="minorEastAsia"/>
          <w:color w:val="000000"/>
        </w:rPr>
        <w:t xml:space="preserve">Al </w:t>
      </w:r>
      <w:proofErr w:type="spellStart"/>
      <w:r>
        <w:rPr>
          <w:rFonts w:eastAsiaTheme="minorEastAsia"/>
          <w:color w:val="000000"/>
        </w:rPr>
        <w:t>Sharīf</w:t>
      </w:r>
      <w:proofErr w:type="spellEnd"/>
      <w:r>
        <w:rPr>
          <w:rFonts w:eastAsiaTheme="minorEastAsia"/>
          <w:color w:val="000000"/>
        </w:rPr>
        <w:t>, Ta</w:t>
      </w:r>
      <w:r w:rsidR="00386ED0" w:rsidRPr="00386ED0">
        <w:rPr>
          <w:rFonts w:eastAsiaTheme="minorEastAsia"/>
          <w:color w:val="000000"/>
        </w:rPr>
        <w:t>riq</w:t>
      </w:r>
      <w:r w:rsidR="003050AE">
        <w:rPr>
          <w:rFonts w:eastAsiaTheme="minorEastAsia"/>
          <w:color w:val="000000"/>
        </w:rPr>
        <w:t xml:space="preserve"> (1991)</w:t>
      </w:r>
      <w:r w:rsidR="00386ED0" w:rsidRPr="00386ED0">
        <w:rPr>
          <w:rFonts w:eastAsiaTheme="minorEastAsia"/>
          <w:color w:val="000000"/>
        </w:rPr>
        <w:t xml:space="preserve"> </w:t>
      </w:r>
      <w:proofErr w:type="spellStart"/>
      <w:r w:rsidR="00386ED0" w:rsidRPr="00386ED0">
        <w:rPr>
          <w:rFonts w:eastAsiaTheme="minorEastAsia"/>
          <w:i/>
          <w:color w:val="010101"/>
        </w:rPr>
        <w:t>Fateh</w:t>
      </w:r>
      <w:proofErr w:type="spellEnd"/>
      <w:r w:rsidR="00386ED0" w:rsidRPr="00386ED0">
        <w:rPr>
          <w:rFonts w:eastAsiaTheme="minorEastAsia"/>
          <w:i/>
          <w:color w:val="010101"/>
        </w:rPr>
        <w:t xml:space="preserve"> al-</w:t>
      </w:r>
      <w:proofErr w:type="spellStart"/>
      <w:r w:rsidR="00386ED0" w:rsidRPr="00386ED0">
        <w:rPr>
          <w:rFonts w:eastAsiaTheme="minorEastAsia"/>
          <w:i/>
          <w:color w:val="010101"/>
        </w:rPr>
        <w:t>Moudarres</w:t>
      </w:r>
      <w:proofErr w:type="spellEnd"/>
      <w:r w:rsidR="00386ED0" w:rsidRPr="00386ED0">
        <w:rPr>
          <w:rFonts w:eastAsiaTheme="minorEastAsia"/>
          <w:i/>
          <w:color w:val="010101"/>
        </w:rPr>
        <w:t xml:space="preserve">: </w:t>
      </w:r>
      <w:proofErr w:type="spellStart"/>
      <w:r w:rsidR="00386ED0" w:rsidRPr="00386ED0">
        <w:rPr>
          <w:rFonts w:eastAsiaTheme="minorEastAsia"/>
          <w:i/>
          <w:color w:val="010101"/>
        </w:rPr>
        <w:t>Fann</w:t>
      </w:r>
      <w:proofErr w:type="spellEnd"/>
      <w:r w:rsidR="00386ED0" w:rsidRPr="00386ED0">
        <w:rPr>
          <w:rFonts w:eastAsiaTheme="minorEastAsia"/>
          <w:i/>
          <w:color w:val="010101"/>
        </w:rPr>
        <w:t xml:space="preserve"> Hadith…Bi-</w:t>
      </w:r>
      <w:proofErr w:type="spellStart"/>
      <w:r w:rsidR="00386ED0" w:rsidRPr="00386ED0">
        <w:rPr>
          <w:rFonts w:eastAsiaTheme="minorEastAsia"/>
          <w:i/>
          <w:color w:val="010101"/>
        </w:rPr>
        <w:t>Ruh</w:t>
      </w:r>
      <w:proofErr w:type="spellEnd"/>
      <w:r w:rsidR="00386ED0" w:rsidRPr="00386ED0">
        <w:rPr>
          <w:rFonts w:eastAsiaTheme="minorEastAsia"/>
          <w:i/>
          <w:color w:val="010101"/>
        </w:rPr>
        <w:t xml:space="preserve"> </w:t>
      </w:r>
      <w:proofErr w:type="spellStart"/>
      <w:r w:rsidR="00386ED0" w:rsidRPr="00386ED0">
        <w:rPr>
          <w:rFonts w:eastAsiaTheme="minorEastAsia"/>
          <w:i/>
          <w:color w:val="010101"/>
        </w:rPr>
        <w:t>Taʿabiriyya</w:t>
      </w:r>
      <w:proofErr w:type="spellEnd"/>
      <w:r w:rsidR="00386ED0" w:rsidRPr="00386ED0">
        <w:rPr>
          <w:rFonts w:eastAsiaTheme="minorEastAsia"/>
          <w:i/>
          <w:color w:val="010101"/>
        </w:rPr>
        <w:t xml:space="preserve"> (</w:t>
      </w:r>
      <w:proofErr w:type="spellStart"/>
      <w:r w:rsidR="00386ED0" w:rsidRPr="00386ED0">
        <w:rPr>
          <w:rFonts w:eastAsiaTheme="minorEastAsia"/>
          <w:i/>
          <w:color w:val="010101"/>
        </w:rPr>
        <w:t>Fateh</w:t>
      </w:r>
      <w:proofErr w:type="spellEnd"/>
      <w:r w:rsidR="00386ED0" w:rsidRPr="00386ED0">
        <w:rPr>
          <w:rFonts w:eastAsiaTheme="minorEastAsia"/>
          <w:i/>
          <w:color w:val="010101"/>
        </w:rPr>
        <w:t xml:space="preserve"> al-</w:t>
      </w:r>
      <w:proofErr w:type="spellStart"/>
      <w:r w:rsidR="00386ED0" w:rsidRPr="00386ED0">
        <w:rPr>
          <w:rFonts w:eastAsiaTheme="minorEastAsia"/>
          <w:i/>
          <w:color w:val="010101"/>
        </w:rPr>
        <w:t>Moudarres</w:t>
      </w:r>
      <w:proofErr w:type="spellEnd"/>
      <w:r w:rsidR="00386ED0" w:rsidRPr="00386ED0">
        <w:rPr>
          <w:rFonts w:eastAsiaTheme="minorEastAsia"/>
          <w:i/>
          <w:color w:val="010101"/>
        </w:rPr>
        <w:t>: Modern Art…With an Expressive Spirit)</w:t>
      </w:r>
      <w:r w:rsidR="003050AE">
        <w:rPr>
          <w:rFonts w:eastAsiaTheme="minorEastAsia"/>
          <w:color w:val="010101"/>
        </w:rPr>
        <w:t xml:space="preserve">, </w:t>
      </w:r>
      <w:r w:rsidR="00386ED0" w:rsidRPr="00386ED0">
        <w:rPr>
          <w:rFonts w:eastAsiaTheme="minorEastAsia"/>
          <w:color w:val="010101"/>
        </w:rPr>
        <w:t xml:space="preserve">Damascus: Ministry of </w:t>
      </w:r>
      <w:r w:rsidR="00707A2F">
        <w:rPr>
          <w:rFonts w:eastAsiaTheme="minorEastAsia"/>
          <w:color w:val="010101"/>
        </w:rPr>
        <w:t>Culture</w:t>
      </w:r>
      <w:r w:rsidR="00386ED0" w:rsidRPr="00386ED0">
        <w:rPr>
          <w:rFonts w:eastAsiaTheme="minorEastAsia"/>
          <w:color w:val="010101"/>
        </w:rPr>
        <w:t>.</w:t>
      </w:r>
      <w:r w:rsidR="003050AE">
        <w:rPr>
          <w:rFonts w:eastAsiaTheme="minorEastAsia"/>
          <w:color w:val="010101"/>
        </w:rPr>
        <w:t xml:space="preserve"> (Contributor’s comment: published by the Syrian government, this is the official account of the artist’s life and work).</w:t>
      </w:r>
    </w:p>
    <w:p w14:paraId="2FD77325" w14:textId="77777777" w:rsidR="00170416" w:rsidRDefault="00170416" w:rsidP="004E087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</w:p>
    <w:p w14:paraId="77691354" w14:textId="77777777" w:rsidR="00170416" w:rsidRDefault="00170416" w:rsidP="004E087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</w:p>
    <w:p w14:paraId="151762E6" w14:textId="77777777" w:rsidR="00170416" w:rsidRDefault="00170416" w:rsidP="004E087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</w:p>
    <w:p w14:paraId="3D39BBE4" w14:textId="17209F16" w:rsidR="00170416" w:rsidRDefault="00170416" w:rsidP="004E087C">
      <w:pPr>
        <w:pStyle w:val="Normal1"/>
        <w:widowControl w:val="0"/>
        <w:spacing w:line="240" w:lineRule="auto"/>
        <w:rPr>
          <w:rFonts w:eastAsia="Cambria"/>
          <w:b/>
        </w:rPr>
      </w:pPr>
      <w:proofErr w:type="spellStart"/>
      <w:r>
        <w:rPr>
          <w:rFonts w:eastAsia="Cambria"/>
          <w:b/>
        </w:rPr>
        <w:t>Paratextual</w:t>
      </w:r>
      <w:proofErr w:type="spellEnd"/>
      <w:r>
        <w:rPr>
          <w:rFonts w:eastAsia="Cambria"/>
          <w:b/>
        </w:rPr>
        <w:t xml:space="preserve"> material</w:t>
      </w:r>
    </w:p>
    <w:p w14:paraId="5D761C18" w14:textId="77777777" w:rsidR="00170416" w:rsidRDefault="00170416" w:rsidP="004E087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</w:p>
    <w:p w14:paraId="67820F1C" w14:textId="287C787D" w:rsidR="00825A36" w:rsidRDefault="00411424">
      <w:r>
        <w:rPr>
          <w:noProof/>
          <w:lang w:val="en-GB" w:eastAsia="en-GB"/>
        </w:rPr>
        <w:lastRenderedPageBreak/>
        <w:drawing>
          <wp:inline distT="0" distB="0" distL="0" distR="0" wp14:anchorId="7F3A7FD8" wp14:editId="3EED1647">
            <wp:extent cx="5478145" cy="6849745"/>
            <wp:effectExtent l="0" t="0" r="8255" b="8255"/>
            <wp:docPr id="2" name="Picture 2" descr="Macintosh HD:Users:Anneka:Documents:1 Dissertation:chapters:chapter_4_fateh:chapter 4 images new:4.33_1966_british muse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nneka:Documents:1 Dissertation:chapters:chapter_4_fateh:chapter 4 images new:4.33_1966_british museu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684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A2E9C" w14:textId="77777777" w:rsidR="00170416" w:rsidRDefault="00170416"/>
    <w:p w14:paraId="51872E07" w14:textId="1D900A8B" w:rsidR="00170416" w:rsidRPr="00BA06B9" w:rsidRDefault="00BA06B9" w:rsidP="00170416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Fateh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al-</w:t>
      </w:r>
      <w:proofErr w:type="spellStart"/>
      <w:r>
        <w:rPr>
          <w:rFonts w:ascii="Times New Roman" w:eastAsia="Times New Roman" w:hAnsi="Times New Roman" w:cs="Times New Roman"/>
          <w:sz w:val="24"/>
        </w:rPr>
        <w:t>Moudarres</w:t>
      </w:r>
      <w:proofErr w:type="spellEnd"/>
      <w:r>
        <w:rPr>
          <w:rFonts w:ascii="Times New Roman" w:eastAsia="Times New Roman" w:hAnsi="Times New Roman" w:cs="Times New Roman"/>
          <w:sz w:val="24"/>
        </w:rPr>
        <w:t>, untitled, 1966</w:t>
      </w:r>
      <w:r w:rsidR="006B0D36">
        <w:rPr>
          <w:rFonts w:ascii="Times New Roman" w:eastAsia="Times New Roman" w:hAnsi="Times New Roman" w:cs="Times New Roman"/>
          <w:sz w:val="24"/>
        </w:rPr>
        <w:t xml:space="preserve">, </w:t>
      </w:r>
      <w:r w:rsidR="00B476CC">
        <w:rPr>
          <w:rFonts w:ascii="Times New Roman" w:eastAsia="Times New Roman" w:hAnsi="Times New Roman" w:cs="Times New Roman"/>
          <w:sz w:val="24"/>
        </w:rPr>
        <w:t xml:space="preserve">oil on wooden panel, </w:t>
      </w:r>
      <w:r w:rsidR="006B0D36">
        <w:rPr>
          <w:rFonts w:ascii="Times New Roman" w:eastAsia="Times New Roman" w:hAnsi="Times New Roman" w:cs="Times New Roman"/>
          <w:sz w:val="24"/>
        </w:rPr>
        <w:t>19.5x</w:t>
      </w:r>
      <w:r>
        <w:rPr>
          <w:rFonts w:ascii="Times New Roman" w:eastAsia="Times New Roman" w:hAnsi="Times New Roman" w:cs="Times New Roman"/>
          <w:sz w:val="24"/>
        </w:rPr>
        <w:t>15.6 cm.</w:t>
      </w:r>
    </w:p>
    <w:p w14:paraId="18D8130E" w14:textId="77777777" w:rsidR="009178AF" w:rsidRDefault="009178AF" w:rsidP="00170416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</w:p>
    <w:p w14:paraId="120A74A1" w14:textId="74A1BE97" w:rsidR="00BA06B9" w:rsidRPr="00BA06B9" w:rsidRDefault="009178AF" w:rsidP="00BA06B9">
      <w:pPr>
        <w:rPr>
          <w:rFonts w:ascii="Times" w:hAnsi="Times"/>
          <w:sz w:val="20"/>
          <w:szCs w:val="20"/>
        </w:rPr>
      </w:pPr>
      <w:r>
        <w:t xml:space="preserve">Source and copyright: </w:t>
      </w:r>
      <w:r w:rsidR="00B476CC">
        <w:t xml:space="preserve">The </w:t>
      </w:r>
      <w:r w:rsidR="00411424" w:rsidRPr="00BA06B9">
        <w:t>British Museum</w:t>
      </w:r>
      <w:r w:rsidR="00BA06B9" w:rsidRPr="00BA06B9">
        <w:t xml:space="preserve">, </w:t>
      </w:r>
      <w:r w:rsidR="00BA06B9">
        <w:t xml:space="preserve">Museum number </w:t>
      </w:r>
      <w:r w:rsidR="00BA06B9" w:rsidRPr="00BA06B9">
        <w:rPr>
          <w:shd w:val="clear" w:color="auto" w:fill="FFFFFF"/>
        </w:rPr>
        <w:t>2005,0708,0.1</w:t>
      </w:r>
      <w:r w:rsidR="00B476CC">
        <w:rPr>
          <w:shd w:val="clear" w:color="auto" w:fill="FFFFFF"/>
        </w:rPr>
        <w:t xml:space="preserve"> (Rights will need to be secured through the British Museum)</w:t>
      </w:r>
    </w:p>
    <w:p w14:paraId="40A33DD0" w14:textId="15B556D0" w:rsidR="00170416" w:rsidRPr="00411424" w:rsidRDefault="00170416" w:rsidP="00411424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</w:p>
    <w:sectPr w:rsidR="00170416" w:rsidRPr="00411424" w:rsidSect="00740F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FBEC16" w14:textId="77777777" w:rsidR="00387965" w:rsidRDefault="00387965" w:rsidP="00761F62">
      <w:r>
        <w:separator/>
      </w:r>
    </w:p>
  </w:endnote>
  <w:endnote w:type="continuationSeparator" w:id="0">
    <w:p w14:paraId="2443090E" w14:textId="77777777" w:rsidR="00387965" w:rsidRDefault="00387965" w:rsidP="00761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AD6563" w14:textId="77777777" w:rsidR="00387965" w:rsidRDefault="00387965" w:rsidP="00761F62">
      <w:r>
        <w:separator/>
      </w:r>
    </w:p>
  </w:footnote>
  <w:footnote w:type="continuationSeparator" w:id="0">
    <w:p w14:paraId="37085589" w14:textId="77777777" w:rsidR="00387965" w:rsidRDefault="00387965" w:rsidP="00761F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C95"/>
    <w:rsid w:val="00001EDF"/>
    <w:rsid w:val="000213F5"/>
    <w:rsid w:val="0004437E"/>
    <w:rsid w:val="0006780B"/>
    <w:rsid w:val="00077192"/>
    <w:rsid w:val="000D52D9"/>
    <w:rsid w:val="001361EF"/>
    <w:rsid w:val="00170416"/>
    <w:rsid w:val="00175DF5"/>
    <w:rsid w:val="002F22D7"/>
    <w:rsid w:val="003050AE"/>
    <w:rsid w:val="003234E6"/>
    <w:rsid w:val="00386ED0"/>
    <w:rsid w:val="00387965"/>
    <w:rsid w:val="003C6726"/>
    <w:rsid w:val="00411424"/>
    <w:rsid w:val="004326CB"/>
    <w:rsid w:val="0045144D"/>
    <w:rsid w:val="00460E2F"/>
    <w:rsid w:val="004C231B"/>
    <w:rsid w:val="004C5290"/>
    <w:rsid w:val="004E087C"/>
    <w:rsid w:val="005C5510"/>
    <w:rsid w:val="00657758"/>
    <w:rsid w:val="006927BA"/>
    <w:rsid w:val="00697D34"/>
    <w:rsid w:val="006A44B9"/>
    <w:rsid w:val="006B0D36"/>
    <w:rsid w:val="006D2F6B"/>
    <w:rsid w:val="00707A2F"/>
    <w:rsid w:val="00740F3F"/>
    <w:rsid w:val="00761F62"/>
    <w:rsid w:val="007867C7"/>
    <w:rsid w:val="007972FB"/>
    <w:rsid w:val="007A6E73"/>
    <w:rsid w:val="00825A36"/>
    <w:rsid w:val="00865C48"/>
    <w:rsid w:val="008754BE"/>
    <w:rsid w:val="009178AF"/>
    <w:rsid w:val="009977DE"/>
    <w:rsid w:val="009A5C95"/>
    <w:rsid w:val="009C1BA7"/>
    <w:rsid w:val="009D5C6C"/>
    <w:rsid w:val="00A2363A"/>
    <w:rsid w:val="00AB37D8"/>
    <w:rsid w:val="00B00AEB"/>
    <w:rsid w:val="00B44C3E"/>
    <w:rsid w:val="00B476CC"/>
    <w:rsid w:val="00B858E3"/>
    <w:rsid w:val="00B879D7"/>
    <w:rsid w:val="00BA06B9"/>
    <w:rsid w:val="00C24245"/>
    <w:rsid w:val="00C67DCD"/>
    <w:rsid w:val="00CB57E8"/>
    <w:rsid w:val="00D016B9"/>
    <w:rsid w:val="00D112A6"/>
    <w:rsid w:val="00D13BD5"/>
    <w:rsid w:val="00D774F2"/>
    <w:rsid w:val="00DF0009"/>
    <w:rsid w:val="00E0061C"/>
    <w:rsid w:val="00E151D0"/>
    <w:rsid w:val="00E43846"/>
    <w:rsid w:val="00F03E27"/>
    <w:rsid w:val="00F1418C"/>
    <w:rsid w:val="00F26E64"/>
    <w:rsid w:val="00F927A2"/>
    <w:rsid w:val="00FE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0D6E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 w:qFormat="1"/>
    <w:lsdException w:name="Title" w:semiHidden="0" w:uiPriority="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C95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next w:val="Normal"/>
    <w:link w:val="Heading3Char"/>
    <w:autoRedefine/>
    <w:qFormat/>
    <w:rsid w:val="00AB37D8"/>
    <w:pPr>
      <w:spacing w:before="240" w:after="120"/>
      <w:ind w:left="720"/>
      <w:outlineLvl w:val="2"/>
    </w:pPr>
    <w:rPr>
      <w:rFonts w:asciiTheme="minorHAnsi" w:hAnsiTheme="minorHAnsi"/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B37D8"/>
    <w:rPr>
      <w:rFonts w:eastAsia="Times New Roman" w:cs="Times New Roman"/>
      <w:b/>
      <w:u w:val="single"/>
    </w:rPr>
  </w:style>
  <w:style w:type="paragraph" w:styleId="List2">
    <w:name w:val="List 2"/>
    <w:basedOn w:val="Normal"/>
    <w:link w:val="List2Char"/>
    <w:autoRedefine/>
    <w:qFormat/>
    <w:rsid w:val="00F26E64"/>
    <w:pPr>
      <w:ind w:left="720" w:hanging="360"/>
    </w:pPr>
    <w:rPr>
      <w:rFonts w:asciiTheme="minorHAnsi" w:eastAsiaTheme="minorEastAsia" w:hAnsiTheme="minorHAnsi" w:cstheme="minorBidi"/>
    </w:rPr>
  </w:style>
  <w:style w:type="character" w:customStyle="1" w:styleId="List2Char">
    <w:name w:val="List 2 Char"/>
    <w:link w:val="List2"/>
    <w:rsid w:val="00F26E64"/>
  </w:style>
  <w:style w:type="paragraph" w:styleId="BodyText">
    <w:name w:val="Body Text"/>
    <w:basedOn w:val="Normal"/>
    <w:link w:val="BodyTextChar"/>
    <w:uiPriority w:val="99"/>
    <w:unhideWhenUsed/>
    <w:qFormat/>
    <w:rsid w:val="0004437E"/>
    <w:pPr>
      <w:spacing w:after="120"/>
    </w:pPr>
    <w:rPr>
      <w:rFonts w:asciiTheme="minorHAnsi" w:eastAsiaTheme="minorEastAsia" w:hAnsiTheme="minorHAnsi" w:cstheme="minorBidi"/>
    </w:rPr>
  </w:style>
  <w:style w:type="character" w:customStyle="1" w:styleId="BodyTextChar">
    <w:name w:val="Body Text Char"/>
    <w:basedOn w:val="DefaultParagraphFont"/>
    <w:link w:val="BodyText"/>
    <w:uiPriority w:val="99"/>
    <w:rsid w:val="0004437E"/>
  </w:style>
  <w:style w:type="paragraph" w:styleId="ListParagraph">
    <w:name w:val="List Paragraph"/>
    <w:basedOn w:val="Normal"/>
    <w:autoRedefine/>
    <w:uiPriority w:val="34"/>
    <w:qFormat/>
    <w:rsid w:val="00A2363A"/>
    <w:pPr>
      <w:spacing w:after="120"/>
      <w:ind w:left="432"/>
      <w:contextualSpacing/>
    </w:pPr>
  </w:style>
  <w:style w:type="paragraph" w:styleId="Title">
    <w:name w:val="Title"/>
    <w:basedOn w:val="Normal"/>
    <w:next w:val="Normal"/>
    <w:link w:val="TitleChar"/>
    <w:autoRedefine/>
    <w:qFormat/>
    <w:rsid w:val="00A2363A"/>
    <w:pPr>
      <w:keepNext/>
      <w:keepLines/>
      <w:overflowPunct w:val="0"/>
      <w:autoSpaceDE w:val="0"/>
      <w:autoSpaceDN w:val="0"/>
      <w:adjustRightInd w:val="0"/>
      <w:spacing w:before="57" w:after="120"/>
      <w:textAlignment w:val="baseline"/>
    </w:pPr>
    <w:rPr>
      <w:rFonts w:asciiTheme="minorHAnsi" w:eastAsiaTheme="minorEastAsia" w:hAnsiTheme="minorHAnsi" w:cstheme="minorBidi"/>
      <w:b/>
      <w:sz w:val="26"/>
    </w:rPr>
  </w:style>
  <w:style w:type="character" w:customStyle="1" w:styleId="TitleChar">
    <w:name w:val="Title Char"/>
    <w:link w:val="Title"/>
    <w:rsid w:val="00A2363A"/>
    <w:rPr>
      <w:b/>
      <w:sz w:val="26"/>
    </w:rPr>
  </w:style>
  <w:style w:type="paragraph" w:styleId="FootnoteText">
    <w:name w:val="footnote text"/>
    <w:basedOn w:val="Normal"/>
    <w:link w:val="FootnoteTextChar"/>
    <w:uiPriority w:val="99"/>
    <w:unhideWhenUsed/>
    <w:rsid w:val="00761F62"/>
    <w:pPr>
      <w:spacing w:after="200" w:line="276" w:lineRule="auto"/>
    </w:pPr>
    <w:rPr>
      <w:rFonts w:eastAsia="Calibri" w:cs="Helvetic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61F62"/>
    <w:rPr>
      <w:rFonts w:ascii="Times New Roman" w:eastAsia="Calibri" w:hAnsi="Times New Roman" w:cs="Helvetica"/>
    </w:rPr>
  </w:style>
  <w:style w:type="character" w:styleId="FootnoteReference">
    <w:name w:val="footnote reference"/>
    <w:basedOn w:val="DefaultParagraphFont"/>
    <w:uiPriority w:val="99"/>
    <w:unhideWhenUsed/>
    <w:rsid w:val="00761F62"/>
    <w:rPr>
      <w:vertAlign w:val="superscript"/>
    </w:rPr>
  </w:style>
  <w:style w:type="character" w:customStyle="1" w:styleId="BodyTextFirstIndentChar">
    <w:name w:val="Body Text First Indent Char"/>
    <w:basedOn w:val="DefaultParagraphFont"/>
    <w:rsid w:val="007867C7"/>
    <w:rPr>
      <w:rFonts w:ascii="Times New Roman" w:hAnsi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semiHidden/>
    <w:unhideWhenUsed/>
    <w:rsid w:val="00CB57E8"/>
  </w:style>
  <w:style w:type="paragraph" w:customStyle="1" w:styleId="StyleBibliographyLatinItalic">
    <w:name w:val="Style Bibliography + (Latin) Italic"/>
    <w:basedOn w:val="Bibliography"/>
    <w:link w:val="StyleBibliographyLatinItalicChar"/>
    <w:autoRedefine/>
    <w:rsid w:val="00CB57E8"/>
    <w:pPr>
      <w:keepLines/>
      <w:suppressAutoHyphens/>
      <w:overflowPunct w:val="0"/>
      <w:autoSpaceDE w:val="0"/>
      <w:autoSpaceDN w:val="0"/>
      <w:adjustRightInd w:val="0"/>
      <w:spacing w:before="240" w:line="480" w:lineRule="auto"/>
      <w:ind w:left="720" w:hanging="720"/>
      <w:textAlignment w:val="baseline"/>
    </w:pPr>
    <w:rPr>
      <w:i/>
      <w:noProof/>
      <w:color w:val="000000"/>
    </w:rPr>
  </w:style>
  <w:style w:type="character" w:customStyle="1" w:styleId="StyleBibliographyLatinItalicChar">
    <w:name w:val="Style Bibliography + (Latin) Italic Char"/>
    <w:basedOn w:val="DefaultParagraphFont"/>
    <w:link w:val="StyleBibliographyLatinItalic"/>
    <w:rsid w:val="00CB57E8"/>
    <w:rPr>
      <w:rFonts w:ascii="Times New Roman" w:eastAsia="Times New Roman" w:hAnsi="Times New Roman" w:cs="Times New Roman"/>
      <w:i/>
      <w:noProof/>
      <w:color w:val="000000"/>
    </w:rPr>
  </w:style>
  <w:style w:type="character" w:styleId="Emphasis">
    <w:name w:val="Emphasis"/>
    <w:basedOn w:val="DefaultParagraphFont"/>
    <w:uiPriority w:val="20"/>
    <w:qFormat/>
    <w:rsid w:val="00697D34"/>
    <w:rPr>
      <w:i/>
      <w:iCs/>
    </w:rPr>
  </w:style>
  <w:style w:type="paragraph" w:customStyle="1" w:styleId="Normal1">
    <w:name w:val="Normal1"/>
    <w:rsid w:val="00825A36"/>
    <w:pPr>
      <w:spacing w:line="276" w:lineRule="auto"/>
    </w:pPr>
    <w:rPr>
      <w:rFonts w:ascii="Arial" w:eastAsia="Arial" w:hAnsi="Arial" w:cs="Arial"/>
      <w:color w:val="000000"/>
      <w:sz w:val="2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41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416"/>
    <w:rPr>
      <w:rFonts w:ascii="Lucida Grande" w:eastAsia="Times New Roman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178A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86ED0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 w:qFormat="1"/>
    <w:lsdException w:name="Title" w:semiHidden="0" w:uiPriority="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C95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next w:val="Normal"/>
    <w:link w:val="Heading3Char"/>
    <w:autoRedefine/>
    <w:qFormat/>
    <w:rsid w:val="00AB37D8"/>
    <w:pPr>
      <w:spacing w:before="240" w:after="120"/>
      <w:ind w:left="720"/>
      <w:outlineLvl w:val="2"/>
    </w:pPr>
    <w:rPr>
      <w:rFonts w:asciiTheme="minorHAnsi" w:hAnsiTheme="minorHAnsi"/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B37D8"/>
    <w:rPr>
      <w:rFonts w:eastAsia="Times New Roman" w:cs="Times New Roman"/>
      <w:b/>
      <w:u w:val="single"/>
    </w:rPr>
  </w:style>
  <w:style w:type="paragraph" w:styleId="List2">
    <w:name w:val="List 2"/>
    <w:basedOn w:val="Normal"/>
    <w:link w:val="List2Char"/>
    <w:autoRedefine/>
    <w:qFormat/>
    <w:rsid w:val="00F26E64"/>
    <w:pPr>
      <w:ind w:left="720" w:hanging="360"/>
    </w:pPr>
    <w:rPr>
      <w:rFonts w:asciiTheme="minorHAnsi" w:eastAsiaTheme="minorEastAsia" w:hAnsiTheme="minorHAnsi" w:cstheme="minorBidi"/>
    </w:rPr>
  </w:style>
  <w:style w:type="character" w:customStyle="1" w:styleId="List2Char">
    <w:name w:val="List 2 Char"/>
    <w:link w:val="List2"/>
    <w:rsid w:val="00F26E64"/>
  </w:style>
  <w:style w:type="paragraph" w:styleId="BodyText">
    <w:name w:val="Body Text"/>
    <w:basedOn w:val="Normal"/>
    <w:link w:val="BodyTextChar"/>
    <w:uiPriority w:val="99"/>
    <w:unhideWhenUsed/>
    <w:qFormat/>
    <w:rsid w:val="0004437E"/>
    <w:pPr>
      <w:spacing w:after="120"/>
    </w:pPr>
    <w:rPr>
      <w:rFonts w:asciiTheme="minorHAnsi" w:eastAsiaTheme="minorEastAsia" w:hAnsiTheme="minorHAnsi" w:cstheme="minorBidi"/>
    </w:rPr>
  </w:style>
  <w:style w:type="character" w:customStyle="1" w:styleId="BodyTextChar">
    <w:name w:val="Body Text Char"/>
    <w:basedOn w:val="DefaultParagraphFont"/>
    <w:link w:val="BodyText"/>
    <w:uiPriority w:val="99"/>
    <w:rsid w:val="0004437E"/>
  </w:style>
  <w:style w:type="paragraph" w:styleId="ListParagraph">
    <w:name w:val="List Paragraph"/>
    <w:basedOn w:val="Normal"/>
    <w:autoRedefine/>
    <w:uiPriority w:val="34"/>
    <w:qFormat/>
    <w:rsid w:val="00A2363A"/>
    <w:pPr>
      <w:spacing w:after="120"/>
      <w:ind w:left="432"/>
      <w:contextualSpacing/>
    </w:pPr>
  </w:style>
  <w:style w:type="paragraph" w:styleId="Title">
    <w:name w:val="Title"/>
    <w:basedOn w:val="Normal"/>
    <w:next w:val="Normal"/>
    <w:link w:val="TitleChar"/>
    <w:autoRedefine/>
    <w:qFormat/>
    <w:rsid w:val="00A2363A"/>
    <w:pPr>
      <w:keepNext/>
      <w:keepLines/>
      <w:overflowPunct w:val="0"/>
      <w:autoSpaceDE w:val="0"/>
      <w:autoSpaceDN w:val="0"/>
      <w:adjustRightInd w:val="0"/>
      <w:spacing w:before="57" w:after="120"/>
      <w:textAlignment w:val="baseline"/>
    </w:pPr>
    <w:rPr>
      <w:rFonts w:asciiTheme="minorHAnsi" w:eastAsiaTheme="minorEastAsia" w:hAnsiTheme="minorHAnsi" w:cstheme="minorBidi"/>
      <w:b/>
      <w:sz w:val="26"/>
    </w:rPr>
  </w:style>
  <w:style w:type="character" w:customStyle="1" w:styleId="TitleChar">
    <w:name w:val="Title Char"/>
    <w:link w:val="Title"/>
    <w:rsid w:val="00A2363A"/>
    <w:rPr>
      <w:b/>
      <w:sz w:val="26"/>
    </w:rPr>
  </w:style>
  <w:style w:type="paragraph" w:styleId="FootnoteText">
    <w:name w:val="footnote text"/>
    <w:basedOn w:val="Normal"/>
    <w:link w:val="FootnoteTextChar"/>
    <w:uiPriority w:val="99"/>
    <w:unhideWhenUsed/>
    <w:rsid w:val="00761F62"/>
    <w:pPr>
      <w:spacing w:after="200" w:line="276" w:lineRule="auto"/>
    </w:pPr>
    <w:rPr>
      <w:rFonts w:eastAsia="Calibri" w:cs="Helvetic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61F62"/>
    <w:rPr>
      <w:rFonts w:ascii="Times New Roman" w:eastAsia="Calibri" w:hAnsi="Times New Roman" w:cs="Helvetica"/>
    </w:rPr>
  </w:style>
  <w:style w:type="character" w:styleId="FootnoteReference">
    <w:name w:val="footnote reference"/>
    <w:basedOn w:val="DefaultParagraphFont"/>
    <w:uiPriority w:val="99"/>
    <w:unhideWhenUsed/>
    <w:rsid w:val="00761F62"/>
    <w:rPr>
      <w:vertAlign w:val="superscript"/>
    </w:rPr>
  </w:style>
  <w:style w:type="character" w:customStyle="1" w:styleId="BodyTextFirstIndentChar">
    <w:name w:val="Body Text First Indent Char"/>
    <w:basedOn w:val="DefaultParagraphFont"/>
    <w:rsid w:val="007867C7"/>
    <w:rPr>
      <w:rFonts w:ascii="Times New Roman" w:hAnsi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semiHidden/>
    <w:unhideWhenUsed/>
    <w:rsid w:val="00CB57E8"/>
  </w:style>
  <w:style w:type="paragraph" w:customStyle="1" w:styleId="StyleBibliographyLatinItalic">
    <w:name w:val="Style Bibliography + (Latin) Italic"/>
    <w:basedOn w:val="Bibliography"/>
    <w:link w:val="StyleBibliographyLatinItalicChar"/>
    <w:autoRedefine/>
    <w:rsid w:val="00CB57E8"/>
    <w:pPr>
      <w:keepLines/>
      <w:suppressAutoHyphens/>
      <w:overflowPunct w:val="0"/>
      <w:autoSpaceDE w:val="0"/>
      <w:autoSpaceDN w:val="0"/>
      <w:adjustRightInd w:val="0"/>
      <w:spacing w:before="240" w:line="480" w:lineRule="auto"/>
      <w:ind w:left="720" w:hanging="720"/>
      <w:textAlignment w:val="baseline"/>
    </w:pPr>
    <w:rPr>
      <w:i/>
      <w:noProof/>
      <w:color w:val="000000"/>
    </w:rPr>
  </w:style>
  <w:style w:type="character" w:customStyle="1" w:styleId="StyleBibliographyLatinItalicChar">
    <w:name w:val="Style Bibliography + (Latin) Italic Char"/>
    <w:basedOn w:val="DefaultParagraphFont"/>
    <w:link w:val="StyleBibliographyLatinItalic"/>
    <w:rsid w:val="00CB57E8"/>
    <w:rPr>
      <w:rFonts w:ascii="Times New Roman" w:eastAsia="Times New Roman" w:hAnsi="Times New Roman" w:cs="Times New Roman"/>
      <w:i/>
      <w:noProof/>
      <w:color w:val="000000"/>
    </w:rPr>
  </w:style>
  <w:style w:type="character" w:styleId="Emphasis">
    <w:name w:val="Emphasis"/>
    <w:basedOn w:val="DefaultParagraphFont"/>
    <w:uiPriority w:val="20"/>
    <w:qFormat/>
    <w:rsid w:val="00697D34"/>
    <w:rPr>
      <w:i/>
      <w:iCs/>
    </w:rPr>
  </w:style>
  <w:style w:type="paragraph" w:customStyle="1" w:styleId="Normal1">
    <w:name w:val="Normal1"/>
    <w:rsid w:val="00825A36"/>
    <w:pPr>
      <w:spacing w:line="276" w:lineRule="auto"/>
    </w:pPr>
    <w:rPr>
      <w:rFonts w:ascii="Arial" w:eastAsia="Arial" w:hAnsi="Arial" w:cs="Arial"/>
      <w:color w:val="000000"/>
      <w:sz w:val="2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41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416"/>
    <w:rPr>
      <w:rFonts w:ascii="Lucida Grande" w:eastAsia="Times New Roman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178A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86ED0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99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Nada Shabout</dc:creator>
  <cp:lastModifiedBy>doctor</cp:lastModifiedBy>
  <cp:revision>2</cp:revision>
  <dcterms:created xsi:type="dcterms:W3CDTF">2014-05-15T15:30:00Z</dcterms:created>
  <dcterms:modified xsi:type="dcterms:W3CDTF">2014-05-15T15:30:00Z</dcterms:modified>
</cp:coreProperties>
</file>