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E4503" w14:textId="33563AB3" w:rsidR="00B51E8E" w:rsidRPr="00B51E8E" w:rsidRDefault="00B51E8E" w:rsidP="00B51E8E">
      <w:pPr>
        <w:spacing w:line="240" w:lineRule="auto"/>
      </w:pPr>
      <w:r w:rsidRPr="00B51E8E">
        <w:t xml:space="preserve">Thelma Rohrer </w:t>
      </w:r>
    </w:p>
    <w:p w14:paraId="585A5A42" w14:textId="77777777" w:rsidR="00B51E8E" w:rsidRPr="00B51E8E" w:rsidRDefault="00B51E8E" w:rsidP="00B51E8E">
      <w:pPr>
        <w:spacing w:line="240" w:lineRule="auto"/>
      </w:pPr>
      <w:r w:rsidRPr="00B51E8E">
        <w:t>307 S. Market St.</w:t>
      </w:r>
    </w:p>
    <w:p w14:paraId="1D456B79" w14:textId="77777777" w:rsidR="00B51E8E" w:rsidRPr="00B51E8E" w:rsidRDefault="00B51E8E" w:rsidP="00B51E8E">
      <w:pPr>
        <w:spacing w:line="240" w:lineRule="auto"/>
      </w:pPr>
      <w:r w:rsidRPr="00B51E8E">
        <w:t>North Manchester, IN  46962  </w:t>
      </w:r>
    </w:p>
    <w:p w14:paraId="0B38BE1A" w14:textId="77777777" w:rsidR="00B51E8E" w:rsidRPr="00B51E8E" w:rsidRDefault="000A3F91" w:rsidP="00B51E8E">
      <w:pPr>
        <w:spacing w:line="240" w:lineRule="auto"/>
      </w:pPr>
      <w:hyperlink r:id="rId5" w:history="1">
        <w:r w:rsidR="00B51E8E" w:rsidRPr="00B51E8E">
          <w:rPr>
            <w:rStyle w:val="Hyperlink"/>
          </w:rPr>
          <w:t>TSRohrer@manchester.edu</w:t>
        </w:r>
      </w:hyperlink>
    </w:p>
    <w:p w14:paraId="67EF4BBB" w14:textId="77777777" w:rsidR="00B51E8E" w:rsidRDefault="00B51E8E">
      <w:pPr>
        <w:rPr>
          <w:b/>
        </w:rPr>
      </w:pPr>
    </w:p>
    <w:p w14:paraId="62392D88" w14:textId="77777777" w:rsidR="00B51E8E" w:rsidRDefault="00B51E8E">
      <w:pPr>
        <w:rPr>
          <w:b/>
        </w:rPr>
      </w:pPr>
    </w:p>
    <w:p w14:paraId="5257F0ED" w14:textId="77777777" w:rsidR="0037712A" w:rsidRPr="009F2EBB" w:rsidRDefault="00EB5E7F">
      <w:pPr>
        <w:rPr>
          <w:b/>
        </w:rPr>
      </w:pPr>
      <w:r w:rsidRPr="009F2EBB">
        <w:rPr>
          <w:b/>
        </w:rPr>
        <w:t>Wood, Beatrice (1893-1998)</w:t>
      </w:r>
      <w:r w:rsidR="009A6652">
        <w:rPr>
          <w:b/>
        </w:rPr>
        <w:tab/>
      </w:r>
      <w:r w:rsidR="009A6652">
        <w:rPr>
          <w:b/>
        </w:rPr>
        <w:tab/>
      </w:r>
      <w:r w:rsidR="009A6652">
        <w:rPr>
          <w:b/>
        </w:rPr>
        <w:tab/>
      </w:r>
      <w:r w:rsidR="009A6652">
        <w:rPr>
          <w:b/>
        </w:rPr>
        <w:tab/>
      </w:r>
      <w:r w:rsidR="009A6652">
        <w:rPr>
          <w:b/>
        </w:rPr>
        <w:tab/>
      </w:r>
      <w:r w:rsidR="009A6652">
        <w:rPr>
          <w:b/>
        </w:rPr>
        <w:tab/>
      </w:r>
      <w:r w:rsidR="009A6652">
        <w:rPr>
          <w:b/>
        </w:rPr>
        <w:tab/>
        <w:t>Word Count: 228</w:t>
      </w:r>
    </w:p>
    <w:p w14:paraId="12C282A0" w14:textId="55C36D48" w:rsidR="00BA7A73" w:rsidRDefault="00BA7A73" w:rsidP="00F60DB2">
      <w:pPr>
        <w:tabs>
          <w:tab w:val="left" w:pos="9000"/>
        </w:tabs>
      </w:pPr>
      <w:r>
        <w:t xml:space="preserve">An American potter known for luster-glaze chalices and whimsical ceramic figures, </w:t>
      </w:r>
      <w:r w:rsidR="009A6652">
        <w:t xml:space="preserve">Beatrice </w:t>
      </w:r>
      <w:r>
        <w:t>Wood was</w:t>
      </w:r>
      <w:r w:rsidR="009A6652">
        <w:t xml:space="preserve"> once</w:t>
      </w:r>
      <w:r>
        <w:t xml:space="preserve"> </w:t>
      </w:r>
      <w:r w:rsidR="00645ED3">
        <w:t>named the</w:t>
      </w:r>
      <w:r w:rsidR="00010627">
        <w:t xml:space="preserve"> </w:t>
      </w:r>
      <w:r w:rsidR="00645ED3">
        <w:t>“</w:t>
      </w:r>
      <w:r>
        <w:t>Mama of Dada</w:t>
      </w:r>
      <w:r w:rsidR="009A6652">
        <w:t>.”</w:t>
      </w:r>
      <w:r>
        <w:t xml:space="preserve"> Born into a wealthy family in San Francisco, California on </w:t>
      </w:r>
      <w:r w:rsidR="009A6652">
        <w:t xml:space="preserve">3 </w:t>
      </w:r>
      <w:r>
        <w:t>March 1893,</w:t>
      </w:r>
      <w:r w:rsidR="006504FD">
        <w:t xml:space="preserve"> </w:t>
      </w:r>
      <w:r>
        <w:t xml:space="preserve">raised in New York City, and a student at the </w:t>
      </w:r>
      <w:r w:rsidRPr="009F2EBB">
        <w:rPr>
          <w:lang w:val="fr-FR"/>
        </w:rPr>
        <w:t>Académie</w:t>
      </w:r>
      <w:r>
        <w:t xml:space="preserve"> Julian in Paris, Wood rebelled at her traditional upbringing by 1912. Seeking a more bohemian life, she joined avant-garde art circles, became friends with Marcel Duchamp and Henri-Pierre </w:t>
      </w:r>
      <w:proofErr w:type="spellStart"/>
      <w:r>
        <w:t>Roché</w:t>
      </w:r>
      <w:proofErr w:type="spellEnd"/>
      <w:r>
        <w:t xml:space="preserve">, and was influential in the New York Dada </w:t>
      </w:r>
      <w:proofErr w:type="gramStart"/>
      <w:r>
        <w:t>movement</w:t>
      </w:r>
      <w:proofErr w:type="gramEnd"/>
      <w:r>
        <w:t>.</w:t>
      </w:r>
      <w:r w:rsidR="006504FD">
        <w:t xml:space="preserve"> </w:t>
      </w:r>
      <w:r>
        <w:t xml:space="preserve">During the 1930s, her early successes in ceramics provided independent income and by 1948 she </w:t>
      </w:r>
      <w:r w:rsidR="00645ED3">
        <w:t xml:space="preserve">settled </w:t>
      </w:r>
      <w:r>
        <w:t>in Ojai, California, moving there to conti</w:t>
      </w:r>
      <w:r w:rsidR="006504FD">
        <w:t xml:space="preserve">nue her interest in Theosophy. </w:t>
      </w:r>
      <w:r>
        <w:t>She established a studio developing embedded luster glazes with radiant colors</w:t>
      </w:r>
      <w:r w:rsidR="00010627">
        <w:t xml:space="preserve"> and continued</w:t>
      </w:r>
      <w:r>
        <w:t xml:space="preserve"> in this work for over thirty</w:t>
      </w:r>
      <w:r w:rsidR="00F60DB2">
        <w:t xml:space="preserve"> years. </w:t>
      </w:r>
      <w:r w:rsidR="00010627">
        <w:t>Wood was reco</w:t>
      </w:r>
      <w:r w:rsidR="000A3F91">
        <w:t>gnis</w:t>
      </w:r>
      <w:bookmarkStart w:id="0" w:name="_GoBack"/>
      <w:bookmarkEnd w:id="0"/>
      <w:r>
        <w:t>ed as a “California Living Treasure” by her native state</w:t>
      </w:r>
      <w:r w:rsidR="00010627">
        <w:t xml:space="preserve">, </w:t>
      </w:r>
      <w:r>
        <w:t>named an “Esteemed American Artist” by the Smithsonian</w:t>
      </w:r>
      <w:r w:rsidR="00010627">
        <w:t xml:space="preserve"> Institution, an</w:t>
      </w:r>
      <w:r w:rsidR="00645ED3">
        <w:t xml:space="preserve">d </w:t>
      </w:r>
      <w:r w:rsidR="00010627">
        <w:t xml:space="preserve">was </w:t>
      </w:r>
      <w:r>
        <w:t xml:space="preserve">inspiration </w:t>
      </w:r>
      <w:r w:rsidR="00010627">
        <w:t xml:space="preserve">in part </w:t>
      </w:r>
      <w:r>
        <w:t xml:space="preserve">for the character “Rose” in the 1997 film </w:t>
      </w:r>
      <w:r>
        <w:rPr>
          <w:i/>
        </w:rPr>
        <w:t>Titanic</w:t>
      </w:r>
      <w:r w:rsidR="00010627">
        <w:t xml:space="preserve">. </w:t>
      </w:r>
      <w:r w:rsidR="00B919B5">
        <w:t xml:space="preserve">She died </w:t>
      </w:r>
      <w:r w:rsidR="006504FD">
        <w:t xml:space="preserve">on March 12, 1998 </w:t>
      </w:r>
      <w:r w:rsidR="00B919B5">
        <w:t>at the age of 105</w:t>
      </w:r>
      <w:r>
        <w:t>.</w:t>
      </w:r>
    </w:p>
    <w:p w14:paraId="4B19F563" w14:textId="77777777" w:rsidR="00BA7A73" w:rsidRDefault="00BA7A73">
      <w:pPr>
        <w:rPr>
          <w:b/>
        </w:rPr>
      </w:pPr>
    </w:p>
    <w:p w14:paraId="3DE7B8D2" w14:textId="77777777" w:rsidR="00EB5E7F" w:rsidRPr="009F2EBB" w:rsidRDefault="00EB5E7F">
      <w:pPr>
        <w:rPr>
          <w:b/>
        </w:rPr>
      </w:pPr>
      <w:r w:rsidRPr="009F2EBB">
        <w:rPr>
          <w:b/>
        </w:rPr>
        <w:t>References and further reading</w:t>
      </w:r>
    </w:p>
    <w:p w14:paraId="7DAA32AB" w14:textId="77777777" w:rsidR="00011416" w:rsidRDefault="00A1439C">
      <w:r>
        <w:t xml:space="preserve">Clark, Garth (2001). </w:t>
      </w:r>
      <w:r w:rsidR="00011416">
        <w:rPr>
          <w:i/>
        </w:rPr>
        <w:t>Gilded Vessel: The Lustrous Life and Art of Beatrice Wood.</w:t>
      </w:r>
      <w:r w:rsidR="00011416">
        <w:t xml:space="preserve"> </w:t>
      </w:r>
      <w:proofErr w:type="gramStart"/>
      <w:r w:rsidR="00011416">
        <w:t>Guild Publishing.</w:t>
      </w:r>
      <w:proofErr w:type="gramEnd"/>
    </w:p>
    <w:p w14:paraId="0566B6EC" w14:textId="77777777" w:rsidR="00C55436" w:rsidRPr="00C55436" w:rsidRDefault="00C55436" w:rsidP="00C55436">
      <w:r>
        <w:t>Smith, Roberta</w:t>
      </w:r>
      <w:r w:rsidR="00D75FE9">
        <w:t xml:space="preserve"> (1998)</w:t>
      </w:r>
      <w:r>
        <w:t xml:space="preserve">. “Beatrice Wood, 105, Potter And Mama of Dada, Is Dead.” </w:t>
      </w:r>
      <w:r w:rsidR="000253B4">
        <w:rPr>
          <w:i/>
        </w:rPr>
        <w:t xml:space="preserve">The New York </w:t>
      </w:r>
      <w:r w:rsidR="000253B4" w:rsidRPr="000253B4">
        <w:rPr>
          <w:i/>
        </w:rPr>
        <w:t>Times</w:t>
      </w:r>
      <w:r w:rsidR="000253B4">
        <w:t xml:space="preserve"> 14 </w:t>
      </w:r>
      <w:r w:rsidRPr="000253B4">
        <w:t>March</w:t>
      </w:r>
      <w:r w:rsidR="000253B4">
        <w:t xml:space="preserve"> </w:t>
      </w:r>
      <w:r>
        <w:t xml:space="preserve">1998.  </w:t>
      </w:r>
      <w:hyperlink r:id="rId6" w:history="1">
        <w:r w:rsidRPr="007F13C5">
          <w:rPr>
            <w:rStyle w:val="Hyperlink"/>
          </w:rPr>
          <w:t>http://www.nytimes.come/1998/03/14/arts/beatrice-wood-105-potter-and-mama-of-dada-is</w:t>
        </w:r>
      </w:hyperlink>
      <w:r>
        <w:t>... [accessed 12/10/2013]</w:t>
      </w:r>
    </w:p>
    <w:p w14:paraId="50842552" w14:textId="77777777" w:rsidR="00EB5E7F" w:rsidRDefault="00EB5E7F">
      <w:r>
        <w:t xml:space="preserve">Wood, Beatrice (1985). </w:t>
      </w:r>
      <w:r>
        <w:rPr>
          <w:i/>
        </w:rPr>
        <w:t>I Shock Myself: The Autobiography of Beatrice Wood.</w:t>
      </w:r>
      <w:r>
        <w:t xml:space="preserve"> San Francisco: Chronicle Books.</w:t>
      </w:r>
    </w:p>
    <w:p w14:paraId="6BCCFCF6" w14:textId="77777777" w:rsidR="00EB5E7F" w:rsidRDefault="00EB5E7F"/>
    <w:p w14:paraId="321166F3" w14:textId="77777777" w:rsidR="00887B6E" w:rsidRDefault="00887B6E"/>
    <w:sectPr w:rsidR="0088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7F"/>
    <w:rsid w:val="00010627"/>
    <w:rsid w:val="00011416"/>
    <w:rsid w:val="000253B4"/>
    <w:rsid w:val="000A3F91"/>
    <w:rsid w:val="00113AF4"/>
    <w:rsid w:val="0037712A"/>
    <w:rsid w:val="003B4A78"/>
    <w:rsid w:val="005A4641"/>
    <w:rsid w:val="00632A03"/>
    <w:rsid w:val="00645ED3"/>
    <w:rsid w:val="006504FD"/>
    <w:rsid w:val="00745691"/>
    <w:rsid w:val="00751623"/>
    <w:rsid w:val="007C7494"/>
    <w:rsid w:val="00887B6E"/>
    <w:rsid w:val="0091478F"/>
    <w:rsid w:val="009864F3"/>
    <w:rsid w:val="009A6652"/>
    <w:rsid w:val="009D3DEC"/>
    <w:rsid w:val="009F2EBB"/>
    <w:rsid w:val="00A1439C"/>
    <w:rsid w:val="00B51E8E"/>
    <w:rsid w:val="00B919B5"/>
    <w:rsid w:val="00BA7A73"/>
    <w:rsid w:val="00C55436"/>
    <w:rsid w:val="00C634A8"/>
    <w:rsid w:val="00CB7817"/>
    <w:rsid w:val="00D738CC"/>
    <w:rsid w:val="00D75FE9"/>
    <w:rsid w:val="00DA78B4"/>
    <w:rsid w:val="00E542F8"/>
    <w:rsid w:val="00EA6581"/>
    <w:rsid w:val="00EB5E7F"/>
    <w:rsid w:val="00F6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EC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7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6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7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6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ytimes.come/1998/03/14/arts/beatrice-wood-105-potter-and-mama-of-dada-is" TargetMode="External"/><Relationship Id="rId5" Type="http://schemas.openxmlformats.org/officeDocument/2006/relationships/hyperlink" Target="mailto:TSRohrer@mancheste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doctor</cp:lastModifiedBy>
  <cp:revision>2</cp:revision>
  <cp:lastPrinted>2014-02-09T23:57:00Z</cp:lastPrinted>
  <dcterms:created xsi:type="dcterms:W3CDTF">2014-03-18T10:12:00Z</dcterms:created>
  <dcterms:modified xsi:type="dcterms:W3CDTF">2014-03-18T10:12:00Z</dcterms:modified>
</cp:coreProperties>
</file>