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16789" w14:textId="77777777" w:rsidR="008E6279" w:rsidRPr="00A61B64" w:rsidRDefault="008E6279" w:rsidP="00DE3F05">
      <w:pPr>
        <w:spacing w:line="240" w:lineRule="auto"/>
        <w:jc w:val="both"/>
        <w:rPr>
          <w:rFonts w:ascii="Times New Roman" w:hAnsi="Times New Roman" w:cs="Times New Roman"/>
          <w:sz w:val="24"/>
          <w:szCs w:val="24"/>
          <w:lang w:val="en-US"/>
        </w:rPr>
      </w:pPr>
      <w:r w:rsidRPr="00A61B64">
        <w:rPr>
          <w:rFonts w:ascii="Times New Roman" w:hAnsi="Times New Roman" w:cs="Times New Roman"/>
          <w:sz w:val="24"/>
          <w:szCs w:val="24"/>
          <w:lang w:val="en-US"/>
        </w:rPr>
        <w:t>Alexander Dickow</w:t>
      </w:r>
      <w:r w:rsidRPr="00A61B64" w:rsidDel="008E6279">
        <w:rPr>
          <w:rFonts w:ascii="Times New Roman" w:hAnsi="Times New Roman" w:cs="Times New Roman"/>
          <w:sz w:val="24"/>
          <w:szCs w:val="24"/>
          <w:lang w:val="en-US"/>
        </w:rPr>
        <w:t xml:space="preserve"> </w:t>
      </w:r>
    </w:p>
    <w:p w14:paraId="32DDE07D" w14:textId="6E981C29" w:rsidR="00E15FCF" w:rsidRPr="008E6279" w:rsidRDefault="00E15FCF" w:rsidP="00DE3F05">
      <w:pPr>
        <w:spacing w:line="240" w:lineRule="auto"/>
        <w:jc w:val="both"/>
        <w:rPr>
          <w:rFonts w:ascii="Times New Roman" w:hAnsi="Times New Roman" w:cs="Times New Roman"/>
          <w:b/>
          <w:sz w:val="24"/>
          <w:szCs w:val="24"/>
          <w:lang w:val="en-US"/>
        </w:rPr>
      </w:pPr>
      <w:r w:rsidRPr="008E6279">
        <w:rPr>
          <w:rFonts w:ascii="Times New Roman" w:hAnsi="Times New Roman" w:cs="Times New Roman"/>
          <w:b/>
          <w:sz w:val="24"/>
          <w:szCs w:val="24"/>
          <w:lang w:val="en-US"/>
        </w:rPr>
        <w:t>Jacob</w:t>
      </w:r>
      <w:r w:rsidR="008E6279" w:rsidRPr="008E6279">
        <w:rPr>
          <w:rFonts w:ascii="Times New Roman" w:hAnsi="Times New Roman" w:cs="Times New Roman"/>
          <w:b/>
          <w:sz w:val="24"/>
          <w:szCs w:val="24"/>
          <w:lang w:val="en-US"/>
        </w:rPr>
        <w:t>,</w:t>
      </w:r>
      <w:r w:rsidRPr="008E6279">
        <w:rPr>
          <w:rFonts w:ascii="Times New Roman" w:hAnsi="Times New Roman" w:cs="Times New Roman"/>
          <w:b/>
          <w:sz w:val="24"/>
          <w:szCs w:val="24"/>
          <w:lang w:val="en-US"/>
        </w:rPr>
        <w:t xml:space="preserve"> </w:t>
      </w:r>
      <w:r w:rsidR="008E6279" w:rsidRPr="008E6279">
        <w:rPr>
          <w:rFonts w:ascii="Times New Roman" w:hAnsi="Times New Roman" w:cs="Times New Roman"/>
          <w:b/>
          <w:sz w:val="24"/>
          <w:szCs w:val="24"/>
          <w:lang w:val="en-US"/>
        </w:rPr>
        <w:t xml:space="preserve">Max </w:t>
      </w:r>
      <w:r w:rsidR="008E6279" w:rsidRPr="008E6279">
        <w:rPr>
          <w:rFonts w:ascii="Times New Roman" w:eastAsia="Times New Roman" w:hAnsi="Times New Roman" w:cs="Times New Roman"/>
          <w:sz w:val="24"/>
          <w:szCs w:val="24"/>
          <w:lang w:val="en-US" w:eastAsia="fr-BE"/>
        </w:rPr>
        <w:t xml:space="preserve">(1876—1944) </w:t>
      </w:r>
    </w:p>
    <w:p w14:paraId="04F9F088" w14:textId="172A0D74" w:rsidR="00E15FCF" w:rsidRPr="008E6279" w:rsidRDefault="00E15FCF" w:rsidP="00DE3F05">
      <w:pPr>
        <w:spacing w:after="0" w:line="240" w:lineRule="auto"/>
        <w:jc w:val="both"/>
        <w:rPr>
          <w:rFonts w:ascii="Times New Roman" w:eastAsia="Times New Roman" w:hAnsi="Times New Roman" w:cs="Times New Roman"/>
          <w:sz w:val="24"/>
          <w:szCs w:val="24"/>
          <w:lang w:val="en-US" w:eastAsia="fr-BE"/>
        </w:rPr>
      </w:pPr>
      <w:r w:rsidRPr="008E6279">
        <w:rPr>
          <w:rFonts w:ascii="Times New Roman" w:eastAsia="Times New Roman" w:hAnsi="Times New Roman" w:cs="Times New Roman"/>
          <w:sz w:val="24"/>
          <w:szCs w:val="24"/>
          <w:lang w:val="en-US" w:eastAsia="fr-BE"/>
        </w:rPr>
        <w:t>The poet and painter Max Jacob was a major figure in the Parisian artistic movements of the early 20</w:t>
      </w:r>
      <w:r w:rsidRPr="008E6279">
        <w:rPr>
          <w:rFonts w:ascii="Times New Roman" w:eastAsia="Times New Roman" w:hAnsi="Times New Roman" w:cs="Times New Roman"/>
          <w:sz w:val="24"/>
          <w:szCs w:val="24"/>
          <w:vertAlign w:val="superscript"/>
          <w:lang w:val="en-US" w:eastAsia="fr-BE"/>
        </w:rPr>
        <w:t>th</w:t>
      </w:r>
      <w:r w:rsidR="008E6279" w:rsidRPr="008E6279">
        <w:rPr>
          <w:rFonts w:ascii="Times New Roman" w:eastAsia="Times New Roman" w:hAnsi="Times New Roman" w:cs="Times New Roman"/>
          <w:sz w:val="24"/>
          <w:szCs w:val="24"/>
          <w:lang w:val="en-US" w:eastAsia="fr-BE"/>
        </w:rPr>
        <w:t xml:space="preserve"> c</w:t>
      </w:r>
      <w:r w:rsidRPr="008E6279">
        <w:rPr>
          <w:rFonts w:ascii="Times New Roman" w:eastAsia="Times New Roman" w:hAnsi="Times New Roman" w:cs="Times New Roman"/>
          <w:sz w:val="24"/>
          <w:szCs w:val="24"/>
          <w:lang w:val="en-US" w:eastAsia="fr-BE"/>
        </w:rPr>
        <w:t xml:space="preserve">entury. With his friends Apollinaire and Reverdy, Jacob produced some of the Esprit Nouveau’s most radical works. Jacob’s writing is often described in terms of formal play, burlesque humor and zany imagination of his most famous work, </w:t>
      </w:r>
      <w:r w:rsidRPr="008E6279">
        <w:rPr>
          <w:rFonts w:ascii="Times New Roman" w:eastAsia="Times New Roman" w:hAnsi="Times New Roman" w:cs="Times New Roman"/>
          <w:i/>
          <w:iCs/>
          <w:sz w:val="24"/>
          <w:szCs w:val="24"/>
          <w:lang w:val="en-US" w:eastAsia="fr-BE"/>
        </w:rPr>
        <w:t>Le Cornet à dés</w:t>
      </w:r>
      <w:r w:rsidRPr="008E6279">
        <w:rPr>
          <w:rFonts w:ascii="Times New Roman" w:eastAsia="Times New Roman" w:hAnsi="Times New Roman" w:cs="Times New Roman"/>
          <w:sz w:val="24"/>
          <w:szCs w:val="24"/>
          <w:lang w:val="en-US" w:eastAsia="fr-BE"/>
        </w:rPr>
        <w:t xml:space="preserve"> (</w:t>
      </w:r>
      <w:r w:rsidRPr="008E6279">
        <w:rPr>
          <w:rFonts w:ascii="Times New Roman" w:eastAsia="Times New Roman" w:hAnsi="Times New Roman" w:cs="Times New Roman"/>
          <w:i/>
          <w:iCs/>
          <w:sz w:val="24"/>
          <w:szCs w:val="24"/>
          <w:lang w:val="en-US" w:eastAsia="fr-BE"/>
        </w:rPr>
        <w:t>The Dice Cup</w:t>
      </w:r>
      <w:r w:rsidRPr="008E6279">
        <w:rPr>
          <w:rFonts w:ascii="Times New Roman" w:eastAsia="Times New Roman" w:hAnsi="Times New Roman" w:cs="Times New Roman"/>
          <w:sz w:val="24"/>
          <w:szCs w:val="24"/>
          <w:lang w:val="en-US" w:eastAsia="fr-BE"/>
        </w:rPr>
        <w:t xml:space="preserve">, </w:t>
      </w:r>
      <w:r w:rsidRPr="008E6279">
        <w:rPr>
          <w:rFonts w:ascii="Times New Roman" w:eastAsia="Times New Roman" w:hAnsi="Times New Roman" w:cs="Times New Roman"/>
          <w:bCs/>
          <w:sz w:val="24"/>
          <w:szCs w:val="24"/>
          <w:lang w:val="en-US" w:eastAsia="fr-BE"/>
        </w:rPr>
        <w:t>1917</w:t>
      </w:r>
      <w:r w:rsidRPr="008E6279">
        <w:rPr>
          <w:rFonts w:ascii="Times New Roman" w:eastAsia="Times New Roman" w:hAnsi="Times New Roman" w:cs="Times New Roman"/>
          <w:sz w:val="24"/>
          <w:szCs w:val="24"/>
          <w:lang w:val="en-US" w:eastAsia="fr-BE"/>
        </w:rPr>
        <w:t>), an avant-ga</w:t>
      </w:r>
      <w:r w:rsidR="00546E98" w:rsidRPr="008E6279">
        <w:rPr>
          <w:rFonts w:ascii="Times New Roman" w:eastAsia="Times New Roman" w:hAnsi="Times New Roman" w:cs="Times New Roman"/>
          <w:sz w:val="24"/>
          <w:szCs w:val="24"/>
          <w:lang w:val="en-US" w:eastAsia="fr-BE"/>
        </w:rPr>
        <w:t xml:space="preserve">rde collection of prose poems. </w:t>
      </w:r>
      <w:r w:rsidRPr="008E6279">
        <w:rPr>
          <w:rFonts w:ascii="Times New Roman" w:eastAsia="Times New Roman" w:hAnsi="Times New Roman" w:cs="Times New Roman"/>
          <w:sz w:val="24"/>
          <w:szCs w:val="24"/>
          <w:lang w:val="en-US" w:eastAsia="fr-BE"/>
        </w:rPr>
        <w:t>Yet other works reveal a stylist of considerable range. Blending parody and lyricism, he appropriates both popular and classical forms. A master of masks, he can seem a whimsical innovator, or a stern religious moralist of classical inspiration. These contrasting orientations have made him a riddle to some, while giving him lasting appeal. An eccentric wit, Jacob spent most of his life in poverty. Raised in a secular Jewish family in Quimper, Brittany, he moved to Paris and became a close friend of Picasso. Mystical visions in 1909 prompted his later conversion to Catholicism, in 1915. He remained a devout Catholic until his death at the Drancy deportation camp in 1944. Jacob produced novels, plays, meditations, maxims, poems, and a rich correspondence of some 30,000+ letters.</w:t>
      </w:r>
    </w:p>
    <w:p w14:paraId="33EC6CA0" w14:textId="77777777" w:rsidR="008E6279" w:rsidRPr="008E6279" w:rsidRDefault="008E6279" w:rsidP="00DE3F05">
      <w:pPr>
        <w:spacing w:after="0" w:line="240" w:lineRule="auto"/>
        <w:jc w:val="both"/>
        <w:rPr>
          <w:rFonts w:ascii="Times New Roman" w:eastAsia="Times New Roman" w:hAnsi="Times New Roman" w:cs="Times New Roman"/>
          <w:sz w:val="24"/>
          <w:szCs w:val="24"/>
          <w:lang w:val="en-US" w:eastAsia="fr-BE"/>
        </w:rPr>
      </w:pPr>
    </w:p>
    <w:p w14:paraId="6B0AB5D5" w14:textId="14EEA46B" w:rsidR="00A61B64" w:rsidRPr="00A744EF" w:rsidRDefault="008E6279" w:rsidP="008E6279">
      <w:pPr>
        <w:rPr>
          <w:rFonts w:ascii="Times New Roman" w:hAnsi="Times New Roman" w:cs="Times New Roman"/>
          <w:b/>
          <w:sz w:val="24"/>
          <w:szCs w:val="24"/>
          <w:lang w:val="en-US"/>
        </w:rPr>
      </w:pPr>
      <w:r w:rsidRPr="00A744EF">
        <w:rPr>
          <w:rFonts w:ascii="Times New Roman" w:hAnsi="Times New Roman" w:cs="Times New Roman"/>
          <w:b/>
          <w:sz w:val="24"/>
          <w:szCs w:val="24"/>
          <w:lang w:val="en-US"/>
        </w:rPr>
        <w:t>References and further reading</w:t>
      </w:r>
    </w:p>
    <w:p w14:paraId="265F5A8F" w14:textId="30C1349A" w:rsidR="00A61B64" w:rsidRDefault="00A61B64" w:rsidP="008E6279">
      <w:pPr>
        <w:rPr>
          <w:rFonts w:ascii="Times New Roman" w:hAnsi="Times New Roman" w:cs="Times New Roman"/>
          <w:sz w:val="24"/>
          <w:szCs w:val="24"/>
          <w:lang w:val="en-US"/>
        </w:rPr>
      </w:pPr>
      <w:r>
        <w:rPr>
          <w:rFonts w:ascii="Times New Roman" w:hAnsi="Times New Roman" w:cs="Times New Roman"/>
          <w:sz w:val="24"/>
          <w:szCs w:val="24"/>
          <w:lang w:val="en-US"/>
        </w:rPr>
        <w:t xml:space="preserve">Davies, Anna (2011) </w:t>
      </w:r>
      <w:r w:rsidRPr="00A61B64">
        <w:rPr>
          <w:rFonts w:ascii="Times New Roman" w:hAnsi="Times New Roman" w:cs="Times New Roman"/>
          <w:i/>
          <w:sz w:val="24"/>
          <w:szCs w:val="24"/>
          <w:lang w:val="en-US"/>
        </w:rPr>
        <w:t>Max Jacob and the Poetics of Play</w:t>
      </w:r>
      <w:r>
        <w:rPr>
          <w:rFonts w:ascii="Times New Roman" w:hAnsi="Times New Roman" w:cs="Times New Roman"/>
          <w:sz w:val="24"/>
          <w:szCs w:val="24"/>
          <w:lang w:val="en-US"/>
        </w:rPr>
        <w:t xml:space="preserve">, London: Maney Publishing. </w:t>
      </w:r>
    </w:p>
    <w:p w14:paraId="7F0BC6EB" w14:textId="01DB1073" w:rsidR="00A61B64" w:rsidRDefault="00A61B64" w:rsidP="008E6279">
      <w:pPr>
        <w:rPr>
          <w:rFonts w:ascii="Times New Roman" w:hAnsi="Times New Roman" w:cs="Times New Roman"/>
          <w:sz w:val="24"/>
          <w:szCs w:val="24"/>
          <w:lang w:val="en-US"/>
        </w:rPr>
      </w:pPr>
      <w:r>
        <w:rPr>
          <w:rFonts w:ascii="Times New Roman" w:hAnsi="Times New Roman" w:cs="Times New Roman"/>
          <w:sz w:val="24"/>
          <w:szCs w:val="24"/>
          <w:lang w:val="en-US"/>
        </w:rPr>
        <w:t xml:space="preserve">Jacob, Max (2012) </w:t>
      </w:r>
      <w:r w:rsidRPr="00A61B64">
        <w:rPr>
          <w:rFonts w:ascii="Times New Roman" w:hAnsi="Times New Roman" w:cs="Times New Roman"/>
          <w:i/>
          <w:sz w:val="24"/>
          <w:szCs w:val="24"/>
          <w:lang w:val="en-US"/>
        </w:rPr>
        <w:t>Œuvres</w:t>
      </w:r>
      <w:r>
        <w:rPr>
          <w:rFonts w:ascii="Times New Roman" w:hAnsi="Times New Roman" w:cs="Times New Roman"/>
          <w:sz w:val="24"/>
          <w:szCs w:val="24"/>
          <w:lang w:val="en-US"/>
        </w:rPr>
        <w:t>, Paris: Gallimard.</w:t>
      </w:r>
    </w:p>
    <w:p w14:paraId="4C12AE9E" w14:textId="180F340E" w:rsidR="00A61B64" w:rsidRDefault="00A61B64" w:rsidP="008E6279">
      <w:pPr>
        <w:rPr>
          <w:rFonts w:ascii="Times New Roman" w:hAnsi="Times New Roman" w:cs="Times New Roman"/>
          <w:sz w:val="24"/>
          <w:szCs w:val="24"/>
          <w:lang w:val="en-US"/>
        </w:rPr>
      </w:pPr>
      <w:r>
        <w:rPr>
          <w:rFonts w:ascii="Times New Roman" w:hAnsi="Times New Roman" w:cs="Times New Roman"/>
          <w:sz w:val="24"/>
          <w:szCs w:val="24"/>
          <w:lang w:val="en-US"/>
        </w:rPr>
        <w:t>Jacob, Max (</w:t>
      </w:r>
      <w:r w:rsidR="00A744EF" w:rsidRPr="00A744EF">
        <w:rPr>
          <w:rFonts w:ascii="Times New Roman" w:hAnsi="Times New Roman" w:cs="Times New Roman"/>
          <w:sz w:val="24"/>
          <w:szCs w:val="24"/>
          <w:lang w:val="en-US"/>
        </w:rPr>
        <w:t>2000</w:t>
      </w:r>
      <w:r>
        <w:rPr>
          <w:rFonts w:ascii="Times New Roman" w:hAnsi="Times New Roman" w:cs="Times New Roman"/>
          <w:sz w:val="24"/>
          <w:szCs w:val="24"/>
          <w:lang w:val="en-US"/>
        </w:rPr>
        <w:t xml:space="preserve">) </w:t>
      </w:r>
      <w:r w:rsidRPr="00A61B64">
        <w:rPr>
          <w:rFonts w:ascii="Times New Roman" w:hAnsi="Times New Roman" w:cs="Times New Roman"/>
          <w:i/>
          <w:sz w:val="24"/>
          <w:szCs w:val="24"/>
          <w:lang w:val="en-US"/>
        </w:rPr>
        <w:t>The Dice Cup</w:t>
      </w:r>
      <w:r>
        <w:rPr>
          <w:rFonts w:ascii="Times New Roman" w:hAnsi="Times New Roman" w:cs="Times New Roman"/>
          <w:sz w:val="24"/>
          <w:szCs w:val="24"/>
          <w:lang w:val="en-US"/>
        </w:rPr>
        <w:t>, London: Atlas Press.</w:t>
      </w:r>
    </w:p>
    <w:p w14:paraId="4DCDAB27" w14:textId="0A9A1BF0" w:rsidR="00A61B64" w:rsidRDefault="00A61B64" w:rsidP="008E6279">
      <w:pPr>
        <w:rPr>
          <w:rFonts w:ascii="Times New Roman" w:hAnsi="Times New Roman" w:cs="Times New Roman"/>
          <w:sz w:val="24"/>
          <w:szCs w:val="24"/>
          <w:lang w:val="en-US"/>
        </w:rPr>
      </w:pPr>
      <w:r>
        <w:rPr>
          <w:rFonts w:ascii="Times New Roman" w:hAnsi="Times New Roman" w:cs="Times New Roman"/>
          <w:sz w:val="24"/>
          <w:szCs w:val="24"/>
          <w:lang w:val="en-US"/>
        </w:rPr>
        <w:t>Jacob, Max (</w:t>
      </w:r>
      <w:r w:rsidRPr="00A61B64">
        <w:rPr>
          <w:rFonts w:ascii="Times New Roman" w:hAnsi="Times New Roman" w:cs="Times New Roman"/>
          <w:sz w:val="24"/>
          <w:szCs w:val="24"/>
          <w:lang w:val="en-US"/>
        </w:rPr>
        <w:t>1991</w:t>
      </w:r>
      <w:r>
        <w:rPr>
          <w:rFonts w:ascii="Times New Roman" w:hAnsi="Times New Roman" w:cs="Times New Roman"/>
          <w:sz w:val="24"/>
          <w:szCs w:val="24"/>
          <w:lang w:val="en-US"/>
        </w:rPr>
        <w:t xml:space="preserve">) </w:t>
      </w:r>
      <w:r w:rsidRPr="00A61B64">
        <w:rPr>
          <w:rFonts w:ascii="Times New Roman" w:hAnsi="Times New Roman" w:cs="Times New Roman"/>
          <w:i/>
          <w:sz w:val="24"/>
          <w:szCs w:val="24"/>
          <w:lang w:val="en-US"/>
        </w:rPr>
        <w:t>Hesitant Fire: Selected Prose of Max Jacob</w:t>
      </w:r>
      <w:r>
        <w:rPr>
          <w:rFonts w:ascii="Times New Roman" w:hAnsi="Times New Roman" w:cs="Times New Roman"/>
          <w:sz w:val="24"/>
          <w:szCs w:val="24"/>
          <w:lang w:val="en-US"/>
        </w:rPr>
        <w:t xml:space="preserve">, </w:t>
      </w:r>
      <w:r w:rsidR="00A744EF" w:rsidRPr="00A744EF">
        <w:rPr>
          <w:rFonts w:ascii="Times New Roman" w:hAnsi="Times New Roman" w:cs="Times New Roman"/>
          <w:sz w:val="24"/>
          <w:szCs w:val="24"/>
          <w:lang w:val="en-US"/>
        </w:rPr>
        <w:t>Lincoln</w:t>
      </w:r>
      <w:bookmarkStart w:id="0" w:name="_GoBack"/>
      <w:bookmarkEnd w:id="0"/>
      <w:r>
        <w:rPr>
          <w:rFonts w:ascii="Times New Roman" w:hAnsi="Times New Roman" w:cs="Times New Roman"/>
          <w:sz w:val="24"/>
          <w:szCs w:val="24"/>
          <w:lang w:val="en-US"/>
        </w:rPr>
        <w:t>: University of Nebraska Press.</w:t>
      </w:r>
    </w:p>
    <w:p w14:paraId="477CC532" w14:textId="7E828DA8" w:rsidR="00A61B64" w:rsidRDefault="00A61B64" w:rsidP="008E6279">
      <w:pPr>
        <w:rPr>
          <w:rFonts w:ascii="Times New Roman" w:hAnsi="Times New Roman" w:cs="Times New Roman"/>
          <w:sz w:val="24"/>
          <w:szCs w:val="24"/>
          <w:lang w:val="en-US"/>
        </w:rPr>
      </w:pPr>
      <w:r>
        <w:rPr>
          <w:rFonts w:ascii="Times New Roman" w:hAnsi="Times New Roman" w:cs="Times New Roman"/>
          <w:sz w:val="24"/>
          <w:szCs w:val="24"/>
          <w:lang w:val="en-US"/>
        </w:rPr>
        <w:t>Mousli, Béatrice (</w:t>
      </w:r>
      <w:r w:rsidR="00A744EF" w:rsidRPr="00A744EF">
        <w:rPr>
          <w:rFonts w:ascii="Times New Roman" w:hAnsi="Times New Roman" w:cs="Times New Roman"/>
          <w:sz w:val="24"/>
          <w:szCs w:val="24"/>
          <w:lang w:val="en-US"/>
        </w:rPr>
        <w:t>2005</w:t>
      </w:r>
      <w:r>
        <w:rPr>
          <w:rFonts w:ascii="Times New Roman" w:hAnsi="Times New Roman" w:cs="Times New Roman"/>
          <w:sz w:val="24"/>
          <w:szCs w:val="24"/>
          <w:lang w:val="en-US"/>
        </w:rPr>
        <w:t xml:space="preserve">) </w:t>
      </w:r>
      <w:r w:rsidRPr="00A61B64">
        <w:rPr>
          <w:rFonts w:ascii="Times New Roman" w:hAnsi="Times New Roman" w:cs="Times New Roman"/>
          <w:i/>
          <w:sz w:val="24"/>
          <w:szCs w:val="24"/>
          <w:lang w:val="en-US"/>
        </w:rPr>
        <w:t>Max Jacob</w:t>
      </w:r>
      <w:r>
        <w:rPr>
          <w:rFonts w:ascii="Times New Roman" w:hAnsi="Times New Roman" w:cs="Times New Roman"/>
          <w:sz w:val="24"/>
          <w:szCs w:val="24"/>
          <w:lang w:val="en-US"/>
        </w:rPr>
        <w:t>, Paris: Flammarion.</w:t>
      </w:r>
    </w:p>
    <w:p w14:paraId="73A95650" w14:textId="09871CCA" w:rsidR="00A61B64" w:rsidRPr="00A61B64" w:rsidRDefault="00A61B64" w:rsidP="008E6279">
      <w:pPr>
        <w:rPr>
          <w:rFonts w:ascii="Times New Roman" w:hAnsi="Times New Roman" w:cs="Times New Roman"/>
          <w:sz w:val="24"/>
          <w:szCs w:val="24"/>
          <w:lang w:val="en-US"/>
        </w:rPr>
      </w:pPr>
      <w:r>
        <w:rPr>
          <w:rFonts w:ascii="Times New Roman" w:hAnsi="Times New Roman" w:cs="Times New Roman"/>
          <w:sz w:val="24"/>
          <w:szCs w:val="24"/>
          <w:lang w:val="en-US"/>
        </w:rPr>
        <w:t>Rodriguez, Antonio (</w:t>
      </w:r>
      <w:r w:rsidRPr="00A744EF">
        <w:rPr>
          <w:rFonts w:ascii="Times New Roman" w:hAnsi="Times New Roman" w:cs="Times New Roman"/>
          <w:sz w:val="24"/>
          <w:szCs w:val="24"/>
          <w:lang w:val="en-US"/>
        </w:rPr>
        <w:t>200</w:t>
      </w:r>
      <w:r w:rsidR="00A744EF" w:rsidRPr="00A744EF">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A61B64">
        <w:rPr>
          <w:rFonts w:ascii="Times New Roman" w:hAnsi="Times New Roman" w:cs="Times New Roman"/>
          <w:i/>
          <w:sz w:val="24"/>
          <w:szCs w:val="24"/>
          <w:lang w:val="en-US"/>
        </w:rPr>
        <w:t>Modernité et paradoxe lyrique: Max Jacob, Francis Ponge</w:t>
      </w:r>
      <w:r>
        <w:rPr>
          <w:rFonts w:ascii="Times New Roman" w:hAnsi="Times New Roman" w:cs="Times New Roman"/>
          <w:sz w:val="24"/>
          <w:szCs w:val="24"/>
          <w:lang w:val="en-US"/>
        </w:rPr>
        <w:t>, Paris: Jean-Michel Place.</w:t>
      </w:r>
    </w:p>
    <w:p w14:paraId="21FADFB4" w14:textId="77777777" w:rsidR="008E6279" w:rsidRPr="00A744EF" w:rsidRDefault="008E6279" w:rsidP="008E6279">
      <w:pPr>
        <w:rPr>
          <w:rFonts w:ascii="Times New Roman" w:hAnsi="Times New Roman" w:cs="Times New Roman"/>
          <w:b/>
          <w:sz w:val="24"/>
          <w:szCs w:val="24"/>
          <w:lang w:val="en-US"/>
        </w:rPr>
      </w:pPr>
      <w:r w:rsidRPr="00A744EF">
        <w:rPr>
          <w:rFonts w:ascii="Times New Roman" w:hAnsi="Times New Roman" w:cs="Times New Roman"/>
          <w:b/>
          <w:sz w:val="24"/>
          <w:szCs w:val="24"/>
          <w:lang w:val="en-US"/>
        </w:rPr>
        <w:t>Paratextual material</w:t>
      </w:r>
    </w:p>
    <w:p w14:paraId="100FF6F1" w14:textId="7EFA1191" w:rsidR="008E6279" w:rsidRPr="00D26F0D" w:rsidRDefault="00A61B64" w:rsidP="00DE3F05">
      <w:pPr>
        <w:spacing w:after="0" w:line="240" w:lineRule="auto"/>
        <w:jc w:val="both"/>
        <w:rPr>
          <w:rFonts w:ascii="Times New Roman" w:eastAsia="Times New Roman" w:hAnsi="Times New Roman" w:cs="Times New Roman"/>
          <w:sz w:val="24"/>
          <w:szCs w:val="24"/>
          <w:lang w:val="en-US" w:eastAsia="fr-BE"/>
        </w:rPr>
      </w:pPr>
      <w:r>
        <w:rPr>
          <w:rFonts w:ascii="Times New Roman" w:eastAsia="Times New Roman" w:hAnsi="Times New Roman" w:cs="Times New Roman"/>
          <w:sz w:val="24"/>
          <w:szCs w:val="24"/>
          <w:lang w:val="en-US" w:eastAsia="fr-BE"/>
        </w:rPr>
        <w:t>Homepage of the Association des Amis de Max Jacob, http://www.max-jacob.com</w:t>
      </w:r>
    </w:p>
    <w:p w14:paraId="74C980B9" w14:textId="77777777" w:rsidR="00845077" w:rsidRPr="00DA0F03" w:rsidRDefault="00845077" w:rsidP="00DE3F05">
      <w:pPr>
        <w:spacing w:line="240" w:lineRule="auto"/>
        <w:jc w:val="both"/>
        <w:rPr>
          <w:rFonts w:ascii="Times New Roman" w:hAnsi="Times New Roman" w:cs="Times New Roman"/>
          <w:sz w:val="24"/>
          <w:szCs w:val="24"/>
          <w:lang w:val="en-US"/>
        </w:rPr>
      </w:pPr>
    </w:p>
    <w:sectPr w:rsidR="00845077" w:rsidRPr="00DA0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A6"/>
    <w:rsid w:val="00003FE1"/>
    <w:rsid w:val="00006DC0"/>
    <w:rsid w:val="00012711"/>
    <w:rsid w:val="00036AB0"/>
    <w:rsid w:val="00042FAD"/>
    <w:rsid w:val="000559BE"/>
    <w:rsid w:val="000851A2"/>
    <w:rsid w:val="000877C7"/>
    <w:rsid w:val="000941E9"/>
    <w:rsid w:val="0009593B"/>
    <w:rsid w:val="000B0A6B"/>
    <w:rsid w:val="000C21AB"/>
    <w:rsid w:val="00104F90"/>
    <w:rsid w:val="00106405"/>
    <w:rsid w:val="00112EF7"/>
    <w:rsid w:val="001161CF"/>
    <w:rsid w:val="0013410B"/>
    <w:rsid w:val="001744B4"/>
    <w:rsid w:val="00181BFF"/>
    <w:rsid w:val="001B46F4"/>
    <w:rsid w:val="001C1921"/>
    <w:rsid w:val="001E54CF"/>
    <w:rsid w:val="001E7376"/>
    <w:rsid w:val="00220718"/>
    <w:rsid w:val="002332ED"/>
    <w:rsid w:val="002508F7"/>
    <w:rsid w:val="002673D6"/>
    <w:rsid w:val="00277215"/>
    <w:rsid w:val="002865F4"/>
    <w:rsid w:val="0029393F"/>
    <w:rsid w:val="002A0F5A"/>
    <w:rsid w:val="002D7D7D"/>
    <w:rsid w:val="002E5F68"/>
    <w:rsid w:val="002E7172"/>
    <w:rsid w:val="003073EF"/>
    <w:rsid w:val="003376B0"/>
    <w:rsid w:val="003503B0"/>
    <w:rsid w:val="003507C4"/>
    <w:rsid w:val="003566E3"/>
    <w:rsid w:val="0037431B"/>
    <w:rsid w:val="00376E26"/>
    <w:rsid w:val="003C1956"/>
    <w:rsid w:val="003C63BB"/>
    <w:rsid w:val="003D748C"/>
    <w:rsid w:val="003E17F7"/>
    <w:rsid w:val="00411019"/>
    <w:rsid w:val="00455717"/>
    <w:rsid w:val="00473996"/>
    <w:rsid w:val="00484581"/>
    <w:rsid w:val="00484FE9"/>
    <w:rsid w:val="00485BA3"/>
    <w:rsid w:val="004936E4"/>
    <w:rsid w:val="004B1AE0"/>
    <w:rsid w:val="004B6492"/>
    <w:rsid w:val="004D070E"/>
    <w:rsid w:val="004D0C75"/>
    <w:rsid w:val="00501836"/>
    <w:rsid w:val="00520B43"/>
    <w:rsid w:val="00546E98"/>
    <w:rsid w:val="00555288"/>
    <w:rsid w:val="00577812"/>
    <w:rsid w:val="005922DB"/>
    <w:rsid w:val="005E0943"/>
    <w:rsid w:val="00610D1E"/>
    <w:rsid w:val="00647EFE"/>
    <w:rsid w:val="006539E3"/>
    <w:rsid w:val="00667D6B"/>
    <w:rsid w:val="00670CC1"/>
    <w:rsid w:val="0069609B"/>
    <w:rsid w:val="006A2668"/>
    <w:rsid w:val="006A46DB"/>
    <w:rsid w:val="006B537A"/>
    <w:rsid w:val="006E31A6"/>
    <w:rsid w:val="00701B69"/>
    <w:rsid w:val="00701EC7"/>
    <w:rsid w:val="007268C0"/>
    <w:rsid w:val="007449CD"/>
    <w:rsid w:val="00762AF5"/>
    <w:rsid w:val="007724CF"/>
    <w:rsid w:val="007959D2"/>
    <w:rsid w:val="00796F5F"/>
    <w:rsid w:val="007A06E5"/>
    <w:rsid w:val="007A67A2"/>
    <w:rsid w:val="007C3D32"/>
    <w:rsid w:val="007D35C2"/>
    <w:rsid w:val="00807477"/>
    <w:rsid w:val="008074D6"/>
    <w:rsid w:val="00811220"/>
    <w:rsid w:val="008160B3"/>
    <w:rsid w:val="008234D7"/>
    <w:rsid w:val="00833257"/>
    <w:rsid w:val="00845077"/>
    <w:rsid w:val="008730A9"/>
    <w:rsid w:val="008863D7"/>
    <w:rsid w:val="008D393B"/>
    <w:rsid w:val="008D5351"/>
    <w:rsid w:val="008E6279"/>
    <w:rsid w:val="008F12C9"/>
    <w:rsid w:val="008F2BE3"/>
    <w:rsid w:val="009166A2"/>
    <w:rsid w:val="0092770A"/>
    <w:rsid w:val="00942374"/>
    <w:rsid w:val="009655BA"/>
    <w:rsid w:val="009D64E1"/>
    <w:rsid w:val="009E0041"/>
    <w:rsid w:val="009E29E3"/>
    <w:rsid w:val="009E6499"/>
    <w:rsid w:val="009E65B7"/>
    <w:rsid w:val="009F6D0B"/>
    <w:rsid w:val="00A10501"/>
    <w:rsid w:val="00A14A10"/>
    <w:rsid w:val="00A528B2"/>
    <w:rsid w:val="00A61B64"/>
    <w:rsid w:val="00A65B85"/>
    <w:rsid w:val="00A744EF"/>
    <w:rsid w:val="00A83802"/>
    <w:rsid w:val="00A91610"/>
    <w:rsid w:val="00A926A4"/>
    <w:rsid w:val="00AA56CE"/>
    <w:rsid w:val="00AC0850"/>
    <w:rsid w:val="00AD3457"/>
    <w:rsid w:val="00AD7B8B"/>
    <w:rsid w:val="00AE79EC"/>
    <w:rsid w:val="00AF757F"/>
    <w:rsid w:val="00B000F1"/>
    <w:rsid w:val="00B0245C"/>
    <w:rsid w:val="00B66F93"/>
    <w:rsid w:val="00B67827"/>
    <w:rsid w:val="00B83AFE"/>
    <w:rsid w:val="00BB1628"/>
    <w:rsid w:val="00BB647A"/>
    <w:rsid w:val="00BC17AF"/>
    <w:rsid w:val="00BC6486"/>
    <w:rsid w:val="00BF5C44"/>
    <w:rsid w:val="00C0015E"/>
    <w:rsid w:val="00C06428"/>
    <w:rsid w:val="00C079AD"/>
    <w:rsid w:val="00C203D7"/>
    <w:rsid w:val="00C27CA2"/>
    <w:rsid w:val="00C45C61"/>
    <w:rsid w:val="00C51245"/>
    <w:rsid w:val="00C60145"/>
    <w:rsid w:val="00C74A72"/>
    <w:rsid w:val="00C92313"/>
    <w:rsid w:val="00C95D23"/>
    <w:rsid w:val="00CA4444"/>
    <w:rsid w:val="00D0256A"/>
    <w:rsid w:val="00D26F0D"/>
    <w:rsid w:val="00D455D3"/>
    <w:rsid w:val="00D764ED"/>
    <w:rsid w:val="00D76D08"/>
    <w:rsid w:val="00D776E9"/>
    <w:rsid w:val="00D947B1"/>
    <w:rsid w:val="00DA0F03"/>
    <w:rsid w:val="00DA2574"/>
    <w:rsid w:val="00DB254F"/>
    <w:rsid w:val="00DE3F05"/>
    <w:rsid w:val="00E122A5"/>
    <w:rsid w:val="00E15FCF"/>
    <w:rsid w:val="00E26714"/>
    <w:rsid w:val="00E32A0A"/>
    <w:rsid w:val="00E33C99"/>
    <w:rsid w:val="00E429AE"/>
    <w:rsid w:val="00E81E0B"/>
    <w:rsid w:val="00E8207E"/>
    <w:rsid w:val="00E829FC"/>
    <w:rsid w:val="00E90F3D"/>
    <w:rsid w:val="00EB7870"/>
    <w:rsid w:val="00EC7F41"/>
    <w:rsid w:val="00ED4CD7"/>
    <w:rsid w:val="00EE066A"/>
    <w:rsid w:val="00EE6521"/>
    <w:rsid w:val="00EE7BEE"/>
    <w:rsid w:val="00EF01F6"/>
    <w:rsid w:val="00EF2E92"/>
    <w:rsid w:val="00EF4156"/>
    <w:rsid w:val="00EF73A0"/>
    <w:rsid w:val="00F203A6"/>
    <w:rsid w:val="00F3770B"/>
    <w:rsid w:val="00F411D0"/>
    <w:rsid w:val="00F73492"/>
    <w:rsid w:val="00F84BD7"/>
    <w:rsid w:val="00F95772"/>
    <w:rsid w:val="00F97391"/>
    <w:rsid w:val="00FD4B54"/>
    <w:rsid w:val="00FE29AD"/>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BD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59D2"/>
    <w:rPr>
      <w:color w:val="0000FF"/>
      <w:u w:val="single"/>
    </w:rPr>
  </w:style>
  <w:style w:type="character" w:styleId="Strong">
    <w:name w:val="Strong"/>
    <w:basedOn w:val="DefaultParagraphFont"/>
    <w:uiPriority w:val="22"/>
    <w:qFormat/>
    <w:rsid w:val="00BF5C44"/>
    <w:rPr>
      <w:b/>
      <w:bCs/>
    </w:rPr>
  </w:style>
  <w:style w:type="character" w:customStyle="1" w:styleId="st">
    <w:name w:val="st"/>
    <w:basedOn w:val="DefaultParagraphFont"/>
    <w:rsid w:val="003507C4"/>
  </w:style>
  <w:style w:type="character" w:styleId="Emphasis">
    <w:name w:val="Emphasis"/>
    <w:basedOn w:val="DefaultParagraphFont"/>
    <w:uiPriority w:val="20"/>
    <w:qFormat/>
    <w:rsid w:val="003507C4"/>
    <w:rPr>
      <w:i/>
      <w:iCs/>
    </w:rPr>
  </w:style>
  <w:style w:type="paragraph" w:styleId="BalloonText">
    <w:name w:val="Balloon Text"/>
    <w:basedOn w:val="Normal"/>
    <w:link w:val="BalloonTextChar"/>
    <w:uiPriority w:val="99"/>
    <w:semiHidden/>
    <w:unhideWhenUsed/>
    <w:rsid w:val="00E81E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E0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6279"/>
    <w:rPr>
      <w:sz w:val="16"/>
      <w:szCs w:val="16"/>
    </w:rPr>
  </w:style>
  <w:style w:type="paragraph" w:styleId="CommentText">
    <w:name w:val="annotation text"/>
    <w:basedOn w:val="Normal"/>
    <w:link w:val="CommentTextChar"/>
    <w:uiPriority w:val="99"/>
    <w:semiHidden/>
    <w:unhideWhenUsed/>
    <w:rsid w:val="008E6279"/>
    <w:pPr>
      <w:spacing w:line="240" w:lineRule="auto"/>
    </w:pPr>
    <w:rPr>
      <w:rFonts w:eastAsiaTheme="minorEastAsia"/>
      <w:sz w:val="20"/>
      <w:szCs w:val="20"/>
      <w:lang w:val="nl-BE" w:eastAsia="nl-BE"/>
    </w:rPr>
  </w:style>
  <w:style w:type="character" w:customStyle="1" w:styleId="CommentTextChar">
    <w:name w:val="Comment Text Char"/>
    <w:basedOn w:val="DefaultParagraphFont"/>
    <w:link w:val="CommentText"/>
    <w:uiPriority w:val="99"/>
    <w:semiHidden/>
    <w:rsid w:val="008E6279"/>
    <w:rPr>
      <w:rFonts w:eastAsiaTheme="minorEastAsia"/>
      <w:sz w:val="20"/>
      <w:szCs w:val="20"/>
      <w:lang w:val="nl-BE" w:eastAsia="nl-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59D2"/>
    <w:rPr>
      <w:color w:val="0000FF"/>
      <w:u w:val="single"/>
    </w:rPr>
  </w:style>
  <w:style w:type="character" w:styleId="Strong">
    <w:name w:val="Strong"/>
    <w:basedOn w:val="DefaultParagraphFont"/>
    <w:uiPriority w:val="22"/>
    <w:qFormat/>
    <w:rsid w:val="00BF5C44"/>
    <w:rPr>
      <w:b/>
      <w:bCs/>
    </w:rPr>
  </w:style>
  <w:style w:type="character" w:customStyle="1" w:styleId="st">
    <w:name w:val="st"/>
    <w:basedOn w:val="DefaultParagraphFont"/>
    <w:rsid w:val="003507C4"/>
  </w:style>
  <w:style w:type="character" w:styleId="Emphasis">
    <w:name w:val="Emphasis"/>
    <w:basedOn w:val="DefaultParagraphFont"/>
    <w:uiPriority w:val="20"/>
    <w:qFormat/>
    <w:rsid w:val="003507C4"/>
    <w:rPr>
      <w:i/>
      <w:iCs/>
    </w:rPr>
  </w:style>
  <w:style w:type="paragraph" w:styleId="BalloonText">
    <w:name w:val="Balloon Text"/>
    <w:basedOn w:val="Normal"/>
    <w:link w:val="BalloonTextChar"/>
    <w:uiPriority w:val="99"/>
    <w:semiHidden/>
    <w:unhideWhenUsed/>
    <w:rsid w:val="00E81E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E0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6279"/>
    <w:rPr>
      <w:sz w:val="16"/>
      <w:szCs w:val="16"/>
    </w:rPr>
  </w:style>
  <w:style w:type="paragraph" w:styleId="CommentText">
    <w:name w:val="annotation text"/>
    <w:basedOn w:val="Normal"/>
    <w:link w:val="CommentTextChar"/>
    <w:uiPriority w:val="99"/>
    <w:semiHidden/>
    <w:unhideWhenUsed/>
    <w:rsid w:val="008E6279"/>
    <w:pPr>
      <w:spacing w:line="240" w:lineRule="auto"/>
    </w:pPr>
    <w:rPr>
      <w:rFonts w:eastAsiaTheme="minorEastAsia"/>
      <w:sz w:val="20"/>
      <w:szCs w:val="20"/>
      <w:lang w:val="nl-BE" w:eastAsia="nl-BE"/>
    </w:rPr>
  </w:style>
  <w:style w:type="character" w:customStyle="1" w:styleId="CommentTextChar">
    <w:name w:val="Comment Text Char"/>
    <w:basedOn w:val="DefaultParagraphFont"/>
    <w:link w:val="CommentText"/>
    <w:uiPriority w:val="99"/>
    <w:semiHidden/>
    <w:rsid w:val="008E6279"/>
    <w:rPr>
      <w:rFonts w:eastAsiaTheme="minorEastAsia"/>
      <w:sz w:val="20"/>
      <w:szCs w:val="20"/>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436511">
      <w:bodyDiv w:val="1"/>
      <w:marLeft w:val="0"/>
      <w:marRight w:val="0"/>
      <w:marTop w:val="0"/>
      <w:marBottom w:val="0"/>
      <w:divBdr>
        <w:top w:val="none" w:sz="0" w:space="0" w:color="auto"/>
        <w:left w:val="none" w:sz="0" w:space="0" w:color="auto"/>
        <w:bottom w:val="none" w:sz="0" w:space="0" w:color="auto"/>
        <w:right w:val="none" w:sz="0" w:space="0" w:color="auto"/>
      </w:divBdr>
      <w:divsChild>
        <w:div w:id="1971012411">
          <w:marLeft w:val="0"/>
          <w:marRight w:val="0"/>
          <w:marTop w:val="0"/>
          <w:marBottom w:val="0"/>
          <w:divBdr>
            <w:top w:val="none" w:sz="0" w:space="0" w:color="auto"/>
            <w:left w:val="none" w:sz="0" w:space="0" w:color="auto"/>
            <w:bottom w:val="none" w:sz="0" w:space="0" w:color="auto"/>
            <w:right w:val="none" w:sz="0" w:space="0" w:color="auto"/>
          </w:divBdr>
          <w:divsChild>
            <w:div w:id="15918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853E1-C935-C146-8413-6BC0D00C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1539</Characters>
  <Application>Microsoft Macintosh Word</Application>
  <DocSecurity>0</DocSecurity>
  <Lines>27</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Katholieke Universiteit Leuven</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Reverseau Anne</dc:creator>
  <cp:lastModifiedBy>Alexander Dickow</cp:lastModifiedBy>
  <cp:revision>3</cp:revision>
  <dcterms:created xsi:type="dcterms:W3CDTF">2013-07-10T22:07:00Z</dcterms:created>
  <dcterms:modified xsi:type="dcterms:W3CDTF">2013-07-10T22:13:00Z</dcterms:modified>
</cp:coreProperties>
</file>