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AF7" w:rsidRDefault="00C16AF7" w:rsidP="00C16AF7">
      <w:pPr>
        <w:spacing w:after="0" w:line="240" w:lineRule="auto"/>
        <w:rPr>
          <w:b/>
        </w:rPr>
      </w:pPr>
      <w:r w:rsidRPr="00036AAF">
        <w:rPr>
          <w:b/>
        </w:rPr>
        <w:t>Jacobson, Dan (1929 – 2014)</w:t>
      </w:r>
    </w:p>
    <w:p w:rsidR="00C16AF7" w:rsidRPr="00571E19" w:rsidRDefault="00C16AF7" w:rsidP="00C16AF7">
      <w:pPr>
        <w:spacing w:after="0" w:line="240" w:lineRule="auto"/>
      </w:pPr>
      <w:r w:rsidRPr="00036AAF">
        <w:t>Molly Hall, University of Rhode Island</w:t>
      </w:r>
    </w:p>
    <w:p w:rsidR="00C16AF7" w:rsidRPr="00036AAF" w:rsidRDefault="00C16AF7" w:rsidP="00C16AF7">
      <w:pPr>
        <w:spacing w:after="0" w:line="240" w:lineRule="auto"/>
        <w:rPr>
          <w:b/>
        </w:rPr>
      </w:pPr>
    </w:p>
    <w:p w:rsidR="00C16AF7" w:rsidRDefault="00C16AF7" w:rsidP="00C16AF7">
      <w:pPr>
        <w:spacing w:after="0" w:line="240" w:lineRule="auto"/>
        <w:rPr>
          <w:b/>
        </w:rPr>
      </w:pPr>
      <w:r w:rsidRPr="00036AAF">
        <w:rPr>
          <w:noProof/>
        </w:rPr>
        <w:drawing>
          <wp:anchor distT="0" distB="0" distL="114300" distR="114300" simplePos="0" relativeHeight="251659264" behindDoc="0" locked="0" layoutInCell="1" allowOverlap="1" wp14:anchorId="3E54B999" wp14:editId="5360E62B">
            <wp:simplePos x="0" y="0"/>
            <wp:positionH relativeFrom="column">
              <wp:posOffset>0</wp:posOffset>
            </wp:positionH>
            <wp:positionV relativeFrom="paragraph">
              <wp:posOffset>2681</wp:posOffset>
            </wp:positionV>
            <wp:extent cx="2942167" cy="1765300"/>
            <wp:effectExtent l="0" t="0" r="0" b="6350"/>
            <wp:wrapSquare wrapText="bothSides"/>
            <wp:docPr id="6" name="Picture 6" descr="Dan Jacobson at the Edinburgh International Book festival in 200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 Jacobson at the Edinburgh International Book festival in 2005.">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2167" cy="1765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6AAF">
        <w:rPr>
          <w:b/>
        </w:rPr>
        <w:t>Dan Jacobson at the Edinburgh International Book festival in 2005, taken by Murdo MacLeod Murdo</w:t>
      </w:r>
    </w:p>
    <w:p w:rsidR="00C16AF7" w:rsidRPr="00036AAF" w:rsidRDefault="00C16AF7" w:rsidP="00C16AF7">
      <w:pPr>
        <w:spacing w:after="0" w:line="240" w:lineRule="auto"/>
        <w:rPr>
          <w:b/>
        </w:rPr>
      </w:pPr>
    </w:p>
    <w:p w:rsidR="00C16AF7" w:rsidRDefault="00C16AF7" w:rsidP="00C16AF7">
      <w:pPr>
        <w:spacing w:after="0" w:line="240" w:lineRule="auto"/>
      </w:pPr>
      <w:r w:rsidRPr="00036AAF">
        <w:t>(url: http://www.theguardian.com/books/2014/</w:t>
      </w:r>
    </w:p>
    <w:p w:rsidR="00C16AF7" w:rsidRDefault="00C16AF7" w:rsidP="00C16AF7">
      <w:pPr>
        <w:spacing w:after="0" w:line="240" w:lineRule="auto"/>
      </w:pPr>
      <w:r w:rsidRPr="00036AAF">
        <w:t>jun/16/dan-jacobson)</w:t>
      </w:r>
    </w:p>
    <w:p w:rsidR="00C16AF7" w:rsidRPr="00036AAF" w:rsidRDefault="00C16AF7" w:rsidP="00C16AF7">
      <w:pPr>
        <w:spacing w:after="0" w:line="240" w:lineRule="auto"/>
      </w:pPr>
    </w:p>
    <w:p w:rsidR="00C16AF7" w:rsidRPr="00036AAF" w:rsidRDefault="00C16AF7" w:rsidP="00C16AF7">
      <w:pPr>
        <w:spacing w:after="0" w:line="240" w:lineRule="auto"/>
      </w:pPr>
    </w:p>
    <w:p w:rsidR="00C16AF7" w:rsidRDefault="00C16AF7" w:rsidP="00C16AF7">
      <w:pPr>
        <w:spacing w:after="0" w:line="240" w:lineRule="auto"/>
        <w:rPr>
          <w:lang w:val="en"/>
        </w:rPr>
      </w:pPr>
      <w:r w:rsidRPr="00036AAF">
        <w:t>Dan Jacobson was a South African novelist, short story writer, essayist, critic, and translator who spent most of his adult life and the more productive years of his care</w:t>
      </w:r>
      <w:r>
        <w:t>er in England. He was born</w:t>
      </w:r>
      <w:r w:rsidRPr="00036AAF">
        <w:t xml:space="preserve"> in Johannesburg, South Africa March 7, 1929 to parents who had immigrated from Latvia and Lithuania to South Africa to avoid the persecution of the Jews and </w:t>
      </w:r>
      <w:r>
        <w:t xml:space="preserve">the </w:t>
      </w:r>
      <w:r w:rsidRPr="00036AAF">
        <w:t xml:space="preserve">poverty. His maternal grandfather, Hershel, a rabbi, had refused to move for fear of losing </w:t>
      </w:r>
      <w:r>
        <w:t xml:space="preserve">his family’s </w:t>
      </w:r>
      <w:r w:rsidRPr="00036AAF">
        <w:t>religion and culture. Hershel would be an object of great interest to Jacobson in his later life, so much so that in the absence of any trace of his grandfather’s history</w:t>
      </w:r>
      <w:r>
        <w:t>,</w:t>
      </w:r>
      <w:r w:rsidRPr="00036AAF">
        <w:t xml:space="preserve"> he would travel to Lithuania in search of his story and write </w:t>
      </w:r>
      <w:r w:rsidRPr="00036AAF">
        <w:rPr>
          <w:i/>
        </w:rPr>
        <w:t xml:space="preserve">Hershel’s Kingdom </w:t>
      </w:r>
      <w:r w:rsidRPr="00036AAF">
        <w:t>(1998) about the slaughter of the Jewish Community there during World War II. Jacobson liv</w:t>
      </w:r>
      <w:r>
        <w:t xml:space="preserve">ed </w:t>
      </w:r>
      <w:r w:rsidRPr="00036AAF">
        <w:t>in a British</w:t>
      </w:r>
      <w:r>
        <w:t>-</w:t>
      </w:r>
      <w:r w:rsidRPr="00036AAF">
        <w:t xml:space="preserve">controlled former diamond mining area of South Africa from the age of four. There, he learned English at school, where he also learned of the cruelties of discrimination after an incident of peer bullying from which he never truly recovered. He writes about this incident in his autobiographical </w:t>
      </w:r>
      <w:r w:rsidRPr="00036AAF">
        <w:rPr>
          <w:i/>
        </w:rPr>
        <w:t xml:space="preserve">Time and Time Again: </w:t>
      </w:r>
      <w:r w:rsidRPr="00036AAF">
        <w:rPr>
          <w:i/>
          <w:lang w:val="en"/>
        </w:rPr>
        <w:t xml:space="preserve">Autobiographies </w:t>
      </w:r>
      <w:r w:rsidRPr="00036AAF">
        <w:rPr>
          <w:lang w:val="en"/>
        </w:rPr>
        <w:t xml:space="preserve">(1985), for which he won the J. R. Ackerly Prize for Autobiography. Despite not considering himself a practicing Jew, he agreed to attend Hebrew school and go to synagogue at his father’s behest </w:t>
      </w:r>
      <w:r>
        <w:rPr>
          <w:lang w:val="en"/>
        </w:rPr>
        <w:t xml:space="preserve">and </w:t>
      </w:r>
      <w:r w:rsidRPr="00036AAF">
        <w:rPr>
          <w:lang w:val="en"/>
        </w:rPr>
        <w:t xml:space="preserve">in solidarity with his globally diasporic Jewish brothers amidst the rise of Nazism.  </w:t>
      </w:r>
    </w:p>
    <w:p w:rsidR="00C16AF7" w:rsidRDefault="00C16AF7" w:rsidP="00C16AF7">
      <w:pPr>
        <w:spacing w:after="0" w:line="240" w:lineRule="auto"/>
        <w:rPr>
          <w:lang w:val="en"/>
        </w:rPr>
      </w:pPr>
    </w:p>
    <w:p w:rsidR="00C16AF7" w:rsidRPr="00036AAF" w:rsidRDefault="00C16AF7" w:rsidP="00C16AF7">
      <w:pPr>
        <w:spacing w:after="0" w:line="240" w:lineRule="auto"/>
      </w:pPr>
    </w:p>
    <w:p w:rsidR="00C16AF7" w:rsidRPr="00036AAF" w:rsidRDefault="00C16AF7" w:rsidP="00C16AF7">
      <w:pPr>
        <w:spacing w:after="0" w:line="240" w:lineRule="auto"/>
        <w:rPr>
          <w:lang w:val="en"/>
        </w:rPr>
      </w:pPr>
      <w:r w:rsidRPr="00036AAF">
        <w:rPr>
          <w:lang w:val="en"/>
        </w:rPr>
        <w:t xml:space="preserve">After graduating college and working in an Israeli Kibbutz for a year, in 1948 he was hired to teach at a London Jewish school—then quickly fired for lack of orthodox knowledge. Marked as a Jew but never fully identifying as one, his search for a comfortable relationship with that culture and the scriptures followed him throughout his life, leading to such biblically themed works as </w:t>
      </w:r>
      <w:r w:rsidRPr="00036AAF">
        <w:rPr>
          <w:i/>
          <w:lang w:val="en"/>
        </w:rPr>
        <w:t xml:space="preserve">The Rape of Tamar </w:t>
      </w:r>
      <w:r w:rsidRPr="00036AAF">
        <w:rPr>
          <w:lang w:val="en"/>
        </w:rPr>
        <w:t>(1970)</w:t>
      </w:r>
      <w:r w:rsidRPr="00036AAF">
        <w:rPr>
          <w:i/>
          <w:lang w:val="en"/>
        </w:rPr>
        <w:t xml:space="preserve"> </w:t>
      </w:r>
      <w:r w:rsidRPr="00036AAF">
        <w:rPr>
          <w:lang w:val="en"/>
        </w:rPr>
        <w:t xml:space="preserve">and </w:t>
      </w:r>
      <w:r w:rsidRPr="00036AAF">
        <w:rPr>
          <w:i/>
          <w:lang w:val="en"/>
        </w:rPr>
        <w:t xml:space="preserve">The Story of Stories: The Chosen People and its God </w:t>
      </w:r>
      <w:r w:rsidRPr="00036AAF">
        <w:rPr>
          <w:lang w:val="en"/>
        </w:rPr>
        <w:t>(1982). After marrying Margaret Pye</w:t>
      </w:r>
      <w:r>
        <w:rPr>
          <w:lang w:val="en"/>
        </w:rPr>
        <w:t xml:space="preserve">, whom </w:t>
      </w:r>
      <w:r w:rsidRPr="00036AAF">
        <w:rPr>
          <w:lang w:val="en"/>
        </w:rPr>
        <w:t xml:space="preserve">he </w:t>
      </w:r>
      <w:r>
        <w:rPr>
          <w:lang w:val="en"/>
        </w:rPr>
        <w:t xml:space="preserve">had </w:t>
      </w:r>
      <w:r w:rsidRPr="00036AAF">
        <w:rPr>
          <w:lang w:val="en"/>
        </w:rPr>
        <w:t>met in London, he returned to South Africa in the early 1950s. Jacobson then decided to become a writer in earnest and began by publishing short stories in magazines, followed by two novels based on his childhood in South Africa. His longer prose earned him the first of several visiting positions in academe that allowed him to continue writing. Moving from Stanford University to Syracuse to SUNY Buffalo in the 1970s, his itineracy continued for another decade until he settled in London as a lecturer</w:t>
      </w:r>
      <w:r>
        <w:rPr>
          <w:lang w:val="en"/>
        </w:rPr>
        <w:t>,</w:t>
      </w:r>
      <w:r w:rsidRPr="00036AAF">
        <w:rPr>
          <w:lang w:val="en"/>
        </w:rPr>
        <w:t xml:space="preserve"> then </w:t>
      </w:r>
      <w:r>
        <w:rPr>
          <w:lang w:val="en"/>
        </w:rPr>
        <w:t>P</w:t>
      </w:r>
      <w:r w:rsidRPr="00036AAF">
        <w:rPr>
          <w:lang w:val="en"/>
        </w:rPr>
        <w:t xml:space="preserve">rofessor at the University of London in the 1980s, retiring in 1994, but continuing to write. </w:t>
      </w:r>
    </w:p>
    <w:p w:rsidR="00C16AF7" w:rsidRDefault="00C16AF7" w:rsidP="00C16AF7">
      <w:pPr>
        <w:spacing w:after="0" w:line="240" w:lineRule="auto"/>
      </w:pPr>
    </w:p>
    <w:p w:rsidR="00C16AF7" w:rsidRPr="00036AAF" w:rsidRDefault="00C16AF7" w:rsidP="00C16AF7">
      <w:pPr>
        <w:spacing w:after="0" w:line="240" w:lineRule="auto"/>
      </w:pPr>
    </w:p>
    <w:p w:rsidR="00C16AF7" w:rsidRDefault="00C16AF7" w:rsidP="00C16AF7">
      <w:pPr>
        <w:spacing w:after="0" w:line="240" w:lineRule="auto"/>
        <w:rPr>
          <w:b/>
        </w:rPr>
      </w:pPr>
      <w:r w:rsidRPr="00036AAF">
        <w:rPr>
          <w:b/>
          <w:noProof/>
          <w:spacing w:val="7"/>
        </w:rPr>
        <w:lastRenderedPageBreak/>
        <w:drawing>
          <wp:anchor distT="0" distB="0" distL="114300" distR="114300" simplePos="0" relativeHeight="251660288" behindDoc="0" locked="0" layoutInCell="1" allowOverlap="1" wp14:anchorId="476AD351" wp14:editId="6839A024">
            <wp:simplePos x="0" y="0"/>
            <wp:positionH relativeFrom="column">
              <wp:posOffset>0</wp:posOffset>
            </wp:positionH>
            <wp:positionV relativeFrom="paragraph">
              <wp:posOffset>1764</wp:posOffset>
            </wp:positionV>
            <wp:extent cx="1209675" cy="1209675"/>
            <wp:effectExtent l="0" t="0" r="9525" b="9525"/>
            <wp:wrapSquare wrapText="bothSides"/>
            <wp:docPr id="5" name="Picture 5" descr="Professor Dan Jacob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essor Dan Jacobs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6AAF">
        <w:rPr>
          <w:b/>
        </w:rPr>
        <w:t>Jacobson, taken by Chester Dent</w:t>
      </w:r>
    </w:p>
    <w:p w:rsidR="00C16AF7" w:rsidRPr="00036AAF" w:rsidRDefault="00C16AF7" w:rsidP="00C16AF7">
      <w:pPr>
        <w:spacing w:after="0" w:line="240" w:lineRule="auto"/>
        <w:rPr>
          <w:b/>
        </w:rPr>
      </w:pPr>
    </w:p>
    <w:p w:rsidR="00C16AF7" w:rsidRDefault="00C16AF7" w:rsidP="00C16AF7">
      <w:pPr>
        <w:spacing w:after="0" w:line="240" w:lineRule="auto"/>
      </w:pPr>
      <w:r w:rsidRPr="00036AAF">
        <w:t>(url: http://literature.britishcouncil.org/dan-jacobson)</w:t>
      </w:r>
    </w:p>
    <w:p w:rsidR="00C16AF7" w:rsidRPr="00036AAF" w:rsidRDefault="00C16AF7" w:rsidP="00C16AF7">
      <w:pPr>
        <w:spacing w:after="0" w:line="240" w:lineRule="auto"/>
      </w:pPr>
    </w:p>
    <w:p w:rsidR="00C16AF7" w:rsidRPr="00036AAF" w:rsidRDefault="00C16AF7" w:rsidP="00C16AF7">
      <w:pPr>
        <w:spacing w:after="0" w:line="240" w:lineRule="auto"/>
      </w:pPr>
    </w:p>
    <w:p w:rsidR="00C16AF7" w:rsidRPr="00036AAF" w:rsidRDefault="00C16AF7" w:rsidP="00C16AF7">
      <w:pPr>
        <w:spacing w:after="0" w:line="240" w:lineRule="auto"/>
      </w:pPr>
      <w:r w:rsidRPr="00036AAF">
        <w:rPr>
          <w:lang w:val="en"/>
        </w:rPr>
        <w:t>Much of his writing is set in South Africa and for the most part deals with themes of prejudice and racism. Though sometimes comedic</w:t>
      </w:r>
      <w:r>
        <w:rPr>
          <w:lang w:val="en"/>
        </w:rPr>
        <w:t>,</w:t>
      </w:r>
      <w:r w:rsidRPr="00036AAF">
        <w:rPr>
          <w:lang w:val="en"/>
        </w:rPr>
        <w:t xml:space="preserve"> his writing is always didactic in content. </w:t>
      </w:r>
      <w:r w:rsidRPr="00036AAF">
        <w:rPr>
          <w:i/>
          <w:lang w:val="en"/>
        </w:rPr>
        <w:t xml:space="preserve">Evidence of Love </w:t>
      </w:r>
      <w:r w:rsidRPr="00036AAF">
        <w:rPr>
          <w:lang w:val="en"/>
        </w:rPr>
        <w:t xml:space="preserve">(1960) deals with a couple jailed </w:t>
      </w:r>
      <w:r>
        <w:rPr>
          <w:lang w:val="en"/>
        </w:rPr>
        <w:t xml:space="preserve">for their interracial marriage; the </w:t>
      </w:r>
      <w:r w:rsidRPr="00036AAF">
        <w:rPr>
          <w:lang w:val="en"/>
        </w:rPr>
        <w:t xml:space="preserve">critically acclaimed </w:t>
      </w:r>
      <w:r w:rsidRPr="00036AAF">
        <w:rPr>
          <w:i/>
          <w:lang w:val="en"/>
        </w:rPr>
        <w:t>The Beginners</w:t>
      </w:r>
      <w:r w:rsidRPr="00036AAF">
        <w:rPr>
          <w:lang w:val="en"/>
        </w:rPr>
        <w:t xml:space="preserve"> (1966) explores the racially marked whiteness of Jews in South Africa</w:t>
      </w:r>
      <w:r>
        <w:rPr>
          <w:lang w:val="en"/>
        </w:rPr>
        <w:t>;</w:t>
      </w:r>
      <w:r w:rsidRPr="00036AAF">
        <w:rPr>
          <w:lang w:val="en"/>
        </w:rPr>
        <w:t xml:space="preserve"> and </w:t>
      </w:r>
      <w:r w:rsidRPr="00036AAF">
        <w:rPr>
          <w:i/>
          <w:lang w:val="en"/>
        </w:rPr>
        <w:t xml:space="preserve">Electric Elephant </w:t>
      </w:r>
      <w:r w:rsidRPr="00036AAF">
        <w:rPr>
          <w:lang w:val="en"/>
        </w:rPr>
        <w:t>(1994) describes the changing land and culture of the So</w:t>
      </w:r>
      <w:r>
        <w:rPr>
          <w:lang w:val="en"/>
        </w:rPr>
        <w:t>uth Africa of his childhood, which he experienced when</w:t>
      </w:r>
      <w:r w:rsidRPr="00036AAF">
        <w:rPr>
          <w:lang w:val="en"/>
        </w:rPr>
        <w:t xml:space="preserve"> returning as an adult. Although he is not known for his poetry, he won the Mary Elinore Smith Poetry Prize in 1986. Appropriately reflective of his dual national identification, he both received an honorary D. Litt. from the University of the Witwatersrand in South Africa </w:t>
      </w:r>
      <w:r>
        <w:rPr>
          <w:lang w:val="en"/>
        </w:rPr>
        <w:t>and w</w:t>
      </w:r>
      <w:r w:rsidRPr="00036AAF">
        <w:rPr>
          <w:lang w:val="en"/>
        </w:rPr>
        <w:t xml:space="preserve">as elected a Fellow of the Royal Society of Literature in England in 2007. </w:t>
      </w:r>
      <w:r>
        <w:t>Jacobson passed away</w:t>
      </w:r>
      <w:r w:rsidRPr="00036AAF">
        <w:t xml:space="preserve"> in London on June 12, 2014.</w:t>
      </w:r>
    </w:p>
    <w:p w:rsidR="00C16AF7" w:rsidRPr="00036AAF" w:rsidRDefault="00C16AF7" w:rsidP="00C16AF7">
      <w:pPr>
        <w:spacing w:after="0" w:line="240" w:lineRule="auto"/>
      </w:pPr>
    </w:p>
    <w:p w:rsidR="00C16AF7" w:rsidRDefault="00C16AF7" w:rsidP="00C16AF7">
      <w:pPr>
        <w:spacing w:after="0" w:line="240" w:lineRule="auto"/>
        <w:rPr>
          <w:b/>
        </w:rPr>
      </w:pPr>
    </w:p>
    <w:p w:rsidR="00C16AF7" w:rsidRPr="00036AAF" w:rsidRDefault="00C16AF7" w:rsidP="00C16AF7">
      <w:pPr>
        <w:spacing w:after="0" w:line="240" w:lineRule="auto"/>
        <w:rPr>
          <w:b/>
        </w:rPr>
      </w:pPr>
      <w:r w:rsidRPr="00036AAF">
        <w:rPr>
          <w:b/>
        </w:rPr>
        <w:t>Selected List of Works</w:t>
      </w:r>
    </w:p>
    <w:p w:rsidR="00C16AF7" w:rsidRPr="00036AAF" w:rsidRDefault="00C16AF7" w:rsidP="00C16AF7">
      <w:pPr>
        <w:spacing w:after="0" w:line="240" w:lineRule="auto"/>
        <w:rPr>
          <w:b/>
        </w:rPr>
      </w:pPr>
    </w:p>
    <w:p w:rsidR="00C16AF7" w:rsidRDefault="00C16AF7" w:rsidP="00C16AF7">
      <w:pPr>
        <w:spacing w:after="0" w:line="240" w:lineRule="auto"/>
        <w:rPr>
          <w:u w:val="single"/>
        </w:rPr>
      </w:pPr>
    </w:p>
    <w:p w:rsidR="00C16AF7" w:rsidRPr="00036AAF" w:rsidRDefault="00C16AF7" w:rsidP="00C16AF7">
      <w:pPr>
        <w:spacing w:after="0" w:line="240" w:lineRule="auto"/>
        <w:rPr>
          <w:u w:val="single"/>
        </w:rPr>
      </w:pPr>
      <w:r w:rsidRPr="00036AAF">
        <w:rPr>
          <w:u w:val="single"/>
        </w:rPr>
        <w:t>Novels</w:t>
      </w:r>
    </w:p>
    <w:p w:rsidR="00C16AF7" w:rsidRDefault="00C16AF7" w:rsidP="00C16AF7">
      <w:pPr>
        <w:spacing w:after="0" w:line="240" w:lineRule="auto"/>
        <w:rPr>
          <w:i/>
          <w:lang w:val="en"/>
        </w:rPr>
      </w:pPr>
    </w:p>
    <w:p w:rsidR="00C16AF7" w:rsidRPr="00036AAF" w:rsidRDefault="00C16AF7" w:rsidP="00C16AF7">
      <w:pPr>
        <w:spacing w:after="0" w:line="240" w:lineRule="auto"/>
        <w:rPr>
          <w:lang w:val="en"/>
        </w:rPr>
      </w:pPr>
      <w:r w:rsidRPr="00036AAF">
        <w:rPr>
          <w:i/>
          <w:lang w:val="en"/>
        </w:rPr>
        <w:t>The Trap</w:t>
      </w:r>
      <w:r w:rsidRPr="00036AAF">
        <w:rPr>
          <w:lang w:val="en"/>
        </w:rPr>
        <w:t xml:space="preserve"> (1955)</w:t>
      </w:r>
    </w:p>
    <w:p w:rsidR="00C16AF7" w:rsidRDefault="00C16AF7" w:rsidP="00C16AF7">
      <w:pPr>
        <w:spacing w:after="0" w:line="240" w:lineRule="auto"/>
        <w:rPr>
          <w:i/>
          <w:lang w:val="en"/>
        </w:rPr>
      </w:pPr>
    </w:p>
    <w:p w:rsidR="00C16AF7" w:rsidRPr="00036AAF" w:rsidRDefault="00C16AF7" w:rsidP="00C16AF7">
      <w:pPr>
        <w:spacing w:after="0" w:line="240" w:lineRule="auto"/>
        <w:rPr>
          <w:lang w:val="en"/>
        </w:rPr>
      </w:pPr>
      <w:r w:rsidRPr="00036AAF">
        <w:rPr>
          <w:i/>
          <w:lang w:val="en"/>
        </w:rPr>
        <w:t xml:space="preserve">A Dance in the Sun </w:t>
      </w:r>
      <w:r w:rsidRPr="00036AAF">
        <w:rPr>
          <w:lang w:val="en"/>
        </w:rPr>
        <w:t>(1956)</w:t>
      </w:r>
    </w:p>
    <w:p w:rsidR="00C16AF7" w:rsidRDefault="00C16AF7" w:rsidP="00C16AF7">
      <w:pPr>
        <w:spacing w:after="0" w:line="240" w:lineRule="auto"/>
        <w:rPr>
          <w:i/>
          <w:lang w:val="en"/>
        </w:rPr>
      </w:pPr>
    </w:p>
    <w:p w:rsidR="00C16AF7" w:rsidRPr="00036AAF" w:rsidRDefault="00C16AF7" w:rsidP="00C16AF7">
      <w:pPr>
        <w:spacing w:after="0" w:line="240" w:lineRule="auto"/>
        <w:rPr>
          <w:lang w:val="en"/>
        </w:rPr>
      </w:pPr>
      <w:r w:rsidRPr="00036AAF">
        <w:rPr>
          <w:i/>
          <w:lang w:val="en"/>
        </w:rPr>
        <w:t>The Price of Diamonds</w:t>
      </w:r>
      <w:r w:rsidRPr="00036AAF">
        <w:rPr>
          <w:lang w:val="en"/>
        </w:rPr>
        <w:t xml:space="preserve"> (1958)</w:t>
      </w:r>
    </w:p>
    <w:p w:rsidR="00C16AF7" w:rsidRDefault="00C16AF7" w:rsidP="00C16AF7">
      <w:pPr>
        <w:spacing w:after="0" w:line="240" w:lineRule="auto"/>
        <w:rPr>
          <w:i/>
          <w:lang w:val="en"/>
        </w:rPr>
      </w:pPr>
    </w:p>
    <w:p w:rsidR="00C16AF7" w:rsidRPr="00036AAF" w:rsidRDefault="00C16AF7" w:rsidP="00C16AF7">
      <w:pPr>
        <w:spacing w:after="0" w:line="240" w:lineRule="auto"/>
        <w:rPr>
          <w:lang w:val="en"/>
        </w:rPr>
      </w:pPr>
      <w:r w:rsidRPr="00036AAF">
        <w:rPr>
          <w:i/>
          <w:lang w:val="en"/>
        </w:rPr>
        <w:t xml:space="preserve">No Further West: California Visited </w:t>
      </w:r>
      <w:r w:rsidRPr="00036AAF">
        <w:rPr>
          <w:lang w:val="en"/>
        </w:rPr>
        <w:t>(1959)</w:t>
      </w:r>
    </w:p>
    <w:p w:rsidR="00C16AF7" w:rsidRDefault="00C16AF7" w:rsidP="00C16AF7">
      <w:pPr>
        <w:spacing w:after="0" w:line="240" w:lineRule="auto"/>
        <w:rPr>
          <w:i/>
          <w:lang w:val="en"/>
        </w:rPr>
      </w:pPr>
    </w:p>
    <w:p w:rsidR="00C16AF7" w:rsidRPr="00036AAF" w:rsidRDefault="00C16AF7" w:rsidP="00C16AF7">
      <w:pPr>
        <w:spacing w:after="0" w:line="240" w:lineRule="auto"/>
        <w:rPr>
          <w:lang w:val="en"/>
        </w:rPr>
      </w:pPr>
      <w:r w:rsidRPr="00036AAF">
        <w:rPr>
          <w:i/>
          <w:lang w:val="en"/>
        </w:rPr>
        <w:t xml:space="preserve">Evidence of Love </w:t>
      </w:r>
      <w:r w:rsidRPr="00036AAF">
        <w:rPr>
          <w:lang w:val="en"/>
        </w:rPr>
        <w:t>(1960)</w:t>
      </w:r>
    </w:p>
    <w:p w:rsidR="00C16AF7" w:rsidRDefault="00C16AF7" w:rsidP="00C16AF7">
      <w:pPr>
        <w:spacing w:after="0" w:line="240" w:lineRule="auto"/>
        <w:rPr>
          <w:i/>
          <w:lang w:val="en"/>
        </w:rPr>
      </w:pPr>
    </w:p>
    <w:p w:rsidR="00C16AF7" w:rsidRPr="00036AAF" w:rsidRDefault="00C16AF7" w:rsidP="00C16AF7">
      <w:pPr>
        <w:spacing w:after="0" w:line="240" w:lineRule="auto"/>
      </w:pPr>
      <w:r w:rsidRPr="00036AAF">
        <w:rPr>
          <w:i/>
          <w:lang w:val="en"/>
        </w:rPr>
        <w:t>Time of Arrival</w:t>
      </w:r>
      <w:r w:rsidRPr="00036AAF">
        <w:t xml:space="preserve"> (1963)</w:t>
      </w:r>
    </w:p>
    <w:p w:rsidR="00C16AF7" w:rsidRDefault="00C16AF7" w:rsidP="00C16AF7">
      <w:pPr>
        <w:spacing w:after="0" w:line="240" w:lineRule="auto"/>
        <w:rPr>
          <w:i/>
          <w:lang w:val="en"/>
        </w:rPr>
      </w:pPr>
    </w:p>
    <w:p w:rsidR="00C16AF7" w:rsidRPr="00036AAF" w:rsidRDefault="00C16AF7" w:rsidP="00C16AF7">
      <w:pPr>
        <w:spacing w:after="0" w:line="240" w:lineRule="auto"/>
        <w:rPr>
          <w:lang w:val="en"/>
        </w:rPr>
      </w:pPr>
      <w:r w:rsidRPr="00036AAF">
        <w:rPr>
          <w:i/>
          <w:lang w:val="en"/>
        </w:rPr>
        <w:t>The Beginners</w:t>
      </w:r>
      <w:r>
        <w:rPr>
          <w:i/>
          <w:lang w:val="en"/>
        </w:rPr>
        <w:t>: A N</w:t>
      </w:r>
      <w:r w:rsidRPr="00036AAF">
        <w:rPr>
          <w:i/>
          <w:lang w:val="en"/>
        </w:rPr>
        <w:t xml:space="preserve">ovel </w:t>
      </w:r>
      <w:r w:rsidRPr="00036AAF">
        <w:rPr>
          <w:lang w:val="en"/>
        </w:rPr>
        <w:t>(1966)</w:t>
      </w:r>
    </w:p>
    <w:p w:rsidR="00C16AF7" w:rsidRDefault="00C16AF7" w:rsidP="00C16AF7">
      <w:pPr>
        <w:spacing w:after="0" w:line="240" w:lineRule="auto"/>
        <w:rPr>
          <w:i/>
          <w:lang w:val="en"/>
        </w:rPr>
      </w:pPr>
    </w:p>
    <w:p w:rsidR="00C16AF7" w:rsidRPr="00036AAF" w:rsidRDefault="00C16AF7" w:rsidP="00C16AF7">
      <w:pPr>
        <w:spacing w:after="0" w:line="240" w:lineRule="auto"/>
        <w:rPr>
          <w:lang w:val="en"/>
        </w:rPr>
      </w:pPr>
      <w:r w:rsidRPr="00036AAF">
        <w:rPr>
          <w:i/>
          <w:lang w:val="en"/>
        </w:rPr>
        <w:t xml:space="preserve">The Rape of Tamar </w:t>
      </w:r>
      <w:r w:rsidRPr="00036AAF">
        <w:rPr>
          <w:lang w:val="en"/>
        </w:rPr>
        <w:t>(1970)</w:t>
      </w:r>
    </w:p>
    <w:p w:rsidR="00C16AF7" w:rsidRDefault="00C16AF7" w:rsidP="00C16AF7">
      <w:pPr>
        <w:spacing w:after="0" w:line="240" w:lineRule="auto"/>
        <w:rPr>
          <w:i/>
          <w:lang w:val="en"/>
        </w:rPr>
      </w:pPr>
    </w:p>
    <w:p w:rsidR="00C16AF7" w:rsidRPr="00036AAF" w:rsidRDefault="00C16AF7" w:rsidP="00C16AF7">
      <w:pPr>
        <w:spacing w:after="0" w:line="240" w:lineRule="auto"/>
        <w:rPr>
          <w:lang w:val="en"/>
        </w:rPr>
      </w:pPr>
      <w:r w:rsidRPr="00036AAF">
        <w:rPr>
          <w:i/>
          <w:lang w:val="en"/>
        </w:rPr>
        <w:t xml:space="preserve">The Boss </w:t>
      </w:r>
      <w:r w:rsidRPr="00036AAF">
        <w:rPr>
          <w:lang w:val="en"/>
        </w:rPr>
        <w:t>(1971)</w:t>
      </w:r>
    </w:p>
    <w:p w:rsidR="00C16AF7" w:rsidRDefault="00C16AF7" w:rsidP="00C16AF7">
      <w:pPr>
        <w:spacing w:after="0" w:line="240" w:lineRule="auto"/>
        <w:rPr>
          <w:i/>
          <w:lang w:val="en"/>
        </w:rPr>
      </w:pPr>
    </w:p>
    <w:p w:rsidR="00C16AF7" w:rsidRPr="00036AAF" w:rsidRDefault="00C16AF7" w:rsidP="00C16AF7">
      <w:pPr>
        <w:spacing w:after="0" w:line="240" w:lineRule="auto"/>
        <w:rPr>
          <w:lang w:val="en"/>
        </w:rPr>
      </w:pPr>
      <w:r w:rsidRPr="00036AAF">
        <w:rPr>
          <w:i/>
          <w:lang w:val="en"/>
        </w:rPr>
        <w:t xml:space="preserve">Inklings </w:t>
      </w:r>
      <w:r w:rsidRPr="00036AAF">
        <w:rPr>
          <w:lang w:val="en"/>
        </w:rPr>
        <w:t>(1973)</w:t>
      </w:r>
    </w:p>
    <w:p w:rsidR="00C16AF7" w:rsidRDefault="00C16AF7" w:rsidP="00C16AF7">
      <w:pPr>
        <w:spacing w:after="0" w:line="240" w:lineRule="auto"/>
        <w:rPr>
          <w:i/>
          <w:lang w:val="en"/>
        </w:rPr>
      </w:pPr>
    </w:p>
    <w:p w:rsidR="00C16AF7" w:rsidRPr="00036AAF" w:rsidRDefault="00C16AF7" w:rsidP="00C16AF7">
      <w:pPr>
        <w:spacing w:after="0" w:line="240" w:lineRule="auto"/>
        <w:rPr>
          <w:lang w:val="en"/>
        </w:rPr>
      </w:pPr>
      <w:r w:rsidRPr="00036AAF">
        <w:rPr>
          <w:i/>
          <w:lang w:val="en"/>
        </w:rPr>
        <w:t xml:space="preserve">The Wonder-Worker </w:t>
      </w:r>
      <w:r w:rsidRPr="00036AAF">
        <w:rPr>
          <w:lang w:val="en"/>
        </w:rPr>
        <w:t>(1973)</w:t>
      </w:r>
    </w:p>
    <w:p w:rsidR="00C16AF7" w:rsidRDefault="00C16AF7" w:rsidP="00C16AF7">
      <w:pPr>
        <w:spacing w:after="0" w:line="240" w:lineRule="auto"/>
        <w:rPr>
          <w:i/>
          <w:lang w:val="en"/>
        </w:rPr>
      </w:pPr>
    </w:p>
    <w:p w:rsidR="00C16AF7" w:rsidRPr="00036AAF" w:rsidRDefault="00C16AF7" w:rsidP="00C16AF7">
      <w:pPr>
        <w:spacing w:after="0" w:line="240" w:lineRule="auto"/>
        <w:rPr>
          <w:lang w:val="en"/>
        </w:rPr>
      </w:pPr>
      <w:r w:rsidRPr="00036AAF">
        <w:rPr>
          <w:i/>
          <w:lang w:val="en"/>
        </w:rPr>
        <w:t xml:space="preserve">The Confessions of Joseph Baisz </w:t>
      </w:r>
      <w:r w:rsidRPr="00036AAF">
        <w:rPr>
          <w:lang w:val="en"/>
        </w:rPr>
        <w:t>(1979)</w:t>
      </w:r>
    </w:p>
    <w:p w:rsidR="00C16AF7" w:rsidRDefault="00C16AF7" w:rsidP="00C16AF7">
      <w:pPr>
        <w:spacing w:after="0" w:line="240" w:lineRule="auto"/>
        <w:rPr>
          <w:i/>
          <w:lang w:val="en"/>
        </w:rPr>
      </w:pPr>
    </w:p>
    <w:p w:rsidR="00C16AF7" w:rsidRPr="00036AAF" w:rsidRDefault="00C16AF7" w:rsidP="00C16AF7">
      <w:pPr>
        <w:spacing w:after="0" w:line="240" w:lineRule="auto"/>
        <w:rPr>
          <w:lang w:val="en"/>
        </w:rPr>
      </w:pPr>
      <w:r w:rsidRPr="00036AAF">
        <w:rPr>
          <w:i/>
          <w:lang w:val="en"/>
        </w:rPr>
        <w:lastRenderedPageBreak/>
        <w:t>Hidden in the Heart</w:t>
      </w:r>
      <w:r w:rsidRPr="00036AAF">
        <w:rPr>
          <w:lang w:val="en"/>
        </w:rPr>
        <w:t xml:space="preserve"> (1991)</w:t>
      </w:r>
    </w:p>
    <w:p w:rsidR="00C16AF7" w:rsidRDefault="00C16AF7" w:rsidP="00C16AF7">
      <w:pPr>
        <w:spacing w:after="0" w:line="240" w:lineRule="auto"/>
        <w:rPr>
          <w:i/>
          <w:lang w:val="en"/>
        </w:rPr>
      </w:pPr>
    </w:p>
    <w:p w:rsidR="00C16AF7" w:rsidRPr="00036AAF" w:rsidRDefault="00C16AF7" w:rsidP="00C16AF7">
      <w:pPr>
        <w:spacing w:after="0" w:line="240" w:lineRule="auto"/>
        <w:rPr>
          <w:lang w:val="en"/>
        </w:rPr>
      </w:pPr>
      <w:r w:rsidRPr="00036AAF">
        <w:rPr>
          <w:i/>
          <w:lang w:val="en"/>
        </w:rPr>
        <w:t xml:space="preserve">The God Fearer </w:t>
      </w:r>
      <w:r w:rsidRPr="00036AAF">
        <w:rPr>
          <w:lang w:val="en"/>
        </w:rPr>
        <w:t>(1992)</w:t>
      </w:r>
    </w:p>
    <w:p w:rsidR="00C16AF7" w:rsidRDefault="00C16AF7" w:rsidP="00C16AF7">
      <w:pPr>
        <w:spacing w:after="0" w:line="240" w:lineRule="auto"/>
        <w:rPr>
          <w:i/>
          <w:lang w:val="en"/>
        </w:rPr>
      </w:pPr>
    </w:p>
    <w:p w:rsidR="00C16AF7" w:rsidRPr="00036AAF" w:rsidRDefault="00C16AF7" w:rsidP="00C16AF7">
      <w:pPr>
        <w:spacing w:after="0" w:line="240" w:lineRule="auto"/>
        <w:rPr>
          <w:lang w:val="en"/>
        </w:rPr>
      </w:pPr>
      <w:r w:rsidRPr="00036AAF">
        <w:rPr>
          <w:i/>
          <w:lang w:val="en"/>
        </w:rPr>
        <w:t xml:space="preserve">All For Love </w:t>
      </w:r>
      <w:r w:rsidRPr="00036AAF">
        <w:rPr>
          <w:lang w:val="en"/>
        </w:rPr>
        <w:t>(2005)</w:t>
      </w:r>
    </w:p>
    <w:p w:rsidR="00C16AF7" w:rsidRDefault="00C16AF7" w:rsidP="00C16AF7">
      <w:pPr>
        <w:spacing w:after="0" w:line="240" w:lineRule="auto"/>
        <w:rPr>
          <w:i/>
          <w:lang w:val="en"/>
        </w:rPr>
      </w:pPr>
    </w:p>
    <w:p w:rsidR="00C16AF7" w:rsidRPr="00036AAF" w:rsidRDefault="00C16AF7" w:rsidP="00C16AF7">
      <w:pPr>
        <w:spacing w:after="0" w:line="240" w:lineRule="auto"/>
        <w:rPr>
          <w:lang w:val="en"/>
        </w:rPr>
      </w:pPr>
      <w:r w:rsidRPr="00036AAF">
        <w:rPr>
          <w:i/>
          <w:lang w:val="en"/>
        </w:rPr>
        <w:t>A Month in the Country</w:t>
      </w:r>
      <w:r w:rsidRPr="00036AAF">
        <w:rPr>
          <w:lang w:val="en"/>
        </w:rPr>
        <w:t xml:space="preserve"> (2009)</w:t>
      </w:r>
    </w:p>
    <w:p w:rsidR="00C16AF7" w:rsidRPr="00036AAF" w:rsidRDefault="00C16AF7" w:rsidP="00C16AF7">
      <w:pPr>
        <w:spacing w:after="0" w:line="240" w:lineRule="auto"/>
        <w:rPr>
          <w:lang w:val="en"/>
        </w:rPr>
      </w:pPr>
    </w:p>
    <w:p w:rsidR="00C16AF7" w:rsidRDefault="00C16AF7" w:rsidP="00C16AF7">
      <w:pPr>
        <w:spacing w:after="0" w:line="240" w:lineRule="auto"/>
        <w:rPr>
          <w:u w:val="single"/>
        </w:rPr>
      </w:pPr>
    </w:p>
    <w:p w:rsidR="00C16AF7" w:rsidRPr="00036AAF" w:rsidRDefault="00C16AF7" w:rsidP="00C16AF7">
      <w:pPr>
        <w:spacing w:after="0" w:line="240" w:lineRule="auto"/>
        <w:rPr>
          <w:u w:val="single"/>
        </w:rPr>
      </w:pPr>
      <w:r w:rsidRPr="00036AAF">
        <w:rPr>
          <w:u w:val="single"/>
        </w:rPr>
        <w:t>Short Story Collections</w:t>
      </w:r>
    </w:p>
    <w:p w:rsidR="00C16AF7" w:rsidRDefault="00C16AF7" w:rsidP="00C16AF7">
      <w:pPr>
        <w:spacing w:after="0" w:line="240" w:lineRule="auto"/>
        <w:rPr>
          <w:i/>
          <w:lang w:val="en"/>
        </w:rPr>
      </w:pPr>
    </w:p>
    <w:p w:rsidR="00C16AF7" w:rsidRPr="00036AAF" w:rsidRDefault="00C16AF7" w:rsidP="00C16AF7">
      <w:pPr>
        <w:spacing w:after="0" w:line="240" w:lineRule="auto"/>
        <w:rPr>
          <w:lang w:val="en"/>
        </w:rPr>
      </w:pPr>
      <w:r w:rsidRPr="00036AAF">
        <w:rPr>
          <w:i/>
          <w:lang w:val="en"/>
        </w:rPr>
        <w:t>A Long Way from London</w:t>
      </w:r>
      <w:r w:rsidRPr="00036AAF">
        <w:rPr>
          <w:lang w:val="en"/>
        </w:rPr>
        <w:t xml:space="preserve"> (1958)</w:t>
      </w:r>
    </w:p>
    <w:p w:rsidR="00C16AF7" w:rsidRDefault="00C16AF7" w:rsidP="00C16AF7">
      <w:pPr>
        <w:spacing w:after="0" w:line="240" w:lineRule="auto"/>
        <w:rPr>
          <w:i/>
          <w:lang w:val="en"/>
        </w:rPr>
      </w:pPr>
    </w:p>
    <w:p w:rsidR="00C16AF7" w:rsidRPr="00036AAF" w:rsidRDefault="00C16AF7" w:rsidP="00C16AF7">
      <w:pPr>
        <w:spacing w:after="0" w:line="240" w:lineRule="auto"/>
        <w:rPr>
          <w:i/>
          <w:lang w:val="en"/>
        </w:rPr>
      </w:pPr>
      <w:r w:rsidRPr="00036AAF">
        <w:rPr>
          <w:i/>
          <w:lang w:val="en"/>
        </w:rPr>
        <w:t xml:space="preserve">The Zulu and the Zeide: Short Stories </w:t>
      </w:r>
      <w:r w:rsidRPr="00036AAF">
        <w:rPr>
          <w:lang w:val="en"/>
        </w:rPr>
        <w:t>(1959)</w:t>
      </w:r>
    </w:p>
    <w:p w:rsidR="00C16AF7" w:rsidRDefault="00C16AF7" w:rsidP="00C16AF7">
      <w:pPr>
        <w:spacing w:after="0" w:line="240" w:lineRule="auto"/>
        <w:rPr>
          <w:i/>
          <w:lang w:val="en"/>
        </w:rPr>
      </w:pPr>
    </w:p>
    <w:p w:rsidR="00C16AF7" w:rsidRPr="00036AAF" w:rsidRDefault="00C16AF7" w:rsidP="00C16AF7">
      <w:pPr>
        <w:spacing w:after="0" w:line="240" w:lineRule="auto"/>
        <w:rPr>
          <w:lang w:val="en"/>
        </w:rPr>
      </w:pPr>
      <w:r w:rsidRPr="00036AAF">
        <w:rPr>
          <w:i/>
          <w:lang w:val="en"/>
        </w:rPr>
        <w:t xml:space="preserve">Through the Wilderness and Other Stories </w:t>
      </w:r>
      <w:r w:rsidRPr="00036AAF">
        <w:rPr>
          <w:lang w:val="en"/>
        </w:rPr>
        <w:t>(1968)</w:t>
      </w:r>
    </w:p>
    <w:p w:rsidR="00C16AF7" w:rsidRDefault="00C16AF7" w:rsidP="00C16AF7">
      <w:pPr>
        <w:spacing w:after="0" w:line="240" w:lineRule="auto"/>
        <w:rPr>
          <w:i/>
          <w:lang w:val="en"/>
        </w:rPr>
      </w:pPr>
    </w:p>
    <w:p w:rsidR="00C16AF7" w:rsidRPr="00036AAF" w:rsidRDefault="00C16AF7" w:rsidP="00C16AF7">
      <w:pPr>
        <w:spacing w:after="0" w:line="240" w:lineRule="auto"/>
        <w:rPr>
          <w:u w:val="single"/>
        </w:rPr>
      </w:pPr>
      <w:r w:rsidRPr="00036AAF">
        <w:rPr>
          <w:i/>
          <w:lang w:val="en"/>
        </w:rPr>
        <w:t>The Story of Stories: The Chosen People and its God</w:t>
      </w:r>
      <w:r w:rsidRPr="00036AAF">
        <w:rPr>
          <w:lang w:val="en"/>
        </w:rPr>
        <w:t xml:space="preserve"> (1982)</w:t>
      </w:r>
    </w:p>
    <w:p w:rsidR="00C16AF7" w:rsidRPr="00036AAF" w:rsidRDefault="00C16AF7" w:rsidP="00C16AF7">
      <w:pPr>
        <w:spacing w:after="0" w:line="240" w:lineRule="auto"/>
        <w:rPr>
          <w:u w:val="single"/>
        </w:rPr>
      </w:pPr>
    </w:p>
    <w:p w:rsidR="00C16AF7" w:rsidRDefault="00C16AF7" w:rsidP="00C16AF7">
      <w:pPr>
        <w:spacing w:after="0" w:line="240" w:lineRule="auto"/>
        <w:rPr>
          <w:u w:val="single"/>
        </w:rPr>
      </w:pPr>
    </w:p>
    <w:p w:rsidR="00C16AF7" w:rsidRPr="00036AAF" w:rsidRDefault="00C16AF7" w:rsidP="00C16AF7">
      <w:pPr>
        <w:spacing w:after="0" w:line="240" w:lineRule="auto"/>
        <w:rPr>
          <w:u w:val="single"/>
        </w:rPr>
      </w:pPr>
      <w:r w:rsidRPr="00036AAF">
        <w:rPr>
          <w:u w:val="single"/>
        </w:rPr>
        <w:t>Essays</w:t>
      </w:r>
    </w:p>
    <w:p w:rsidR="00C16AF7" w:rsidRDefault="00C16AF7" w:rsidP="00C16AF7">
      <w:pPr>
        <w:spacing w:after="0" w:line="240" w:lineRule="auto"/>
        <w:rPr>
          <w:i/>
        </w:rPr>
      </w:pPr>
    </w:p>
    <w:p w:rsidR="00C16AF7" w:rsidRPr="00036AAF" w:rsidRDefault="00C16AF7" w:rsidP="00C16AF7">
      <w:pPr>
        <w:spacing w:after="0" w:line="240" w:lineRule="auto"/>
      </w:pPr>
      <w:r w:rsidRPr="00036AAF">
        <w:rPr>
          <w:i/>
        </w:rPr>
        <w:t xml:space="preserve">Beggar My Neighbor </w:t>
      </w:r>
      <w:r w:rsidRPr="00036AAF">
        <w:t>(1964)</w:t>
      </w:r>
    </w:p>
    <w:p w:rsidR="00C16AF7" w:rsidRDefault="00C16AF7" w:rsidP="00C16AF7">
      <w:pPr>
        <w:spacing w:after="0" w:line="240" w:lineRule="auto"/>
        <w:rPr>
          <w:i/>
          <w:lang w:val="en"/>
        </w:rPr>
      </w:pPr>
    </w:p>
    <w:p w:rsidR="00C16AF7" w:rsidRPr="00036AAF" w:rsidRDefault="00C16AF7" w:rsidP="00C16AF7">
      <w:pPr>
        <w:spacing w:after="0" w:line="240" w:lineRule="auto"/>
        <w:rPr>
          <w:lang w:val="en"/>
        </w:rPr>
      </w:pPr>
      <w:r w:rsidRPr="00036AAF">
        <w:rPr>
          <w:i/>
          <w:lang w:val="en"/>
        </w:rPr>
        <w:t xml:space="preserve">Adult Pleasures: Essays on Writers and Readers </w:t>
      </w:r>
      <w:r w:rsidRPr="00036AAF">
        <w:rPr>
          <w:lang w:val="en"/>
        </w:rPr>
        <w:t>(1989)</w:t>
      </w:r>
    </w:p>
    <w:p w:rsidR="00C16AF7" w:rsidRPr="00036AAF" w:rsidRDefault="00C16AF7" w:rsidP="00C16AF7">
      <w:pPr>
        <w:spacing w:after="0" w:line="240" w:lineRule="auto"/>
        <w:rPr>
          <w:lang w:val="en"/>
        </w:rPr>
      </w:pPr>
    </w:p>
    <w:p w:rsidR="00C16AF7" w:rsidRDefault="00C16AF7" w:rsidP="00C16AF7">
      <w:pPr>
        <w:spacing w:after="0" w:line="240" w:lineRule="auto"/>
        <w:rPr>
          <w:u w:val="single"/>
        </w:rPr>
      </w:pPr>
    </w:p>
    <w:p w:rsidR="00C16AF7" w:rsidRPr="00036AAF" w:rsidRDefault="00C16AF7" w:rsidP="00C16AF7">
      <w:pPr>
        <w:spacing w:after="0" w:line="240" w:lineRule="auto"/>
        <w:rPr>
          <w:u w:val="single"/>
        </w:rPr>
      </w:pPr>
      <w:r w:rsidRPr="00036AAF">
        <w:rPr>
          <w:u w:val="single"/>
        </w:rPr>
        <w:t xml:space="preserve">Autobiographical Writings </w:t>
      </w:r>
    </w:p>
    <w:p w:rsidR="00C16AF7" w:rsidRDefault="00C16AF7" w:rsidP="00C16AF7">
      <w:pPr>
        <w:spacing w:after="0" w:line="240" w:lineRule="auto"/>
        <w:rPr>
          <w:i/>
        </w:rPr>
      </w:pPr>
    </w:p>
    <w:p w:rsidR="00C16AF7" w:rsidRPr="00036AAF" w:rsidRDefault="00C16AF7" w:rsidP="00C16AF7">
      <w:pPr>
        <w:spacing w:after="0" w:line="240" w:lineRule="auto"/>
        <w:rPr>
          <w:lang w:val="en"/>
        </w:rPr>
      </w:pPr>
      <w:r w:rsidRPr="00036AAF">
        <w:rPr>
          <w:i/>
        </w:rPr>
        <w:t xml:space="preserve">Time and Time Again: </w:t>
      </w:r>
      <w:r w:rsidRPr="00036AAF">
        <w:rPr>
          <w:i/>
          <w:lang w:val="en"/>
        </w:rPr>
        <w:t xml:space="preserve">Autobiographies </w:t>
      </w:r>
      <w:r w:rsidRPr="00036AAF">
        <w:rPr>
          <w:lang w:val="en"/>
        </w:rPr>
        <w:t>(1985)</w:t>
      </w:r>
    </w:p>
    <w:p w:rsidR="00C16AF7" w:rsidRDefault="00C16AF7" w:rsidP="00C16AF7">
      <w:pPr>
        <w:spacing w:after="0" w:line="240" w:lineRule="auto"/>
        <w:rPr>
          <w:lang w:val="en"/>
        </w:rPr>
      </w:pPr>
    </w:p>
    <w:p w:rsidR="00C16AF7" w:rsidRPr="00036AAF" w:rsidRDefault="00C16AF7" w:rsidP="00C16AF7">
      <w:pPr>
        <w:spacing w:after="0" w:line="240" w:lineRule="auto"/>
        <w:rPr>
          <w:lang w:val="en"/>
        </w:rPr>
      </w:pPr>
    </w:p>
    <w:p w:rsidR="00C16AF7" w:rsidRPr="00036AAF" w:rsidRDefault="00C16AF7" w:rsidP="00C16AF7">
      <w:pPr>
        <w:spacing w:after="0" w:line="240" w:lineRule="auto"/>
        <w:rPr>
          <w:u w:val="single"/>
        </w:rPr>
      </w:pPr>
      <w:r w:rsidRPr="00036AAF">
        <w:rPr>
          <w:u w:val="single"/>
        </w:rPr>
        <w:t>Non-Fiction</w:t>
      </w:r>
    </w:p>
    <w:p w:rsidR="00C16AF7" w:rsidRDefault="00C16AF7" w:rsidP="00C16AF7">
      <w:pPr>
        <w:spacing w:after="0" w:line="240" w:lineRule="auto"/>
        <w:rPr>
          <w:i/>
          <w:lang w:val="en"/>
        </w:rPr>
      </w:pPr>
    </w:p>
    <w:p w:rsidR="00C16AF7" w:rsidRPr="00036AAF" w:rsidRDefault="00C16AF7" w:rsidP="00C16AF7">
      <w:pPr>
        <w:spacing w:after="0" w:line="240" w:lineRule="auto"/>
        <w:rPr>
          <w:lang w:val="en"/>
        </w:rPr>
      </w:pPr>
      <w:r w:rsidRPr="00036AAF">
        <w:rPr>
          <w:i/>
          <w:lang w:val="en"/>
        </w:rPr>
        <w:t xml:space="preserve">Her Story </w:t>
      </w:r>
      <w:r w:rsidRPr="00036AAF">
        <w:rPr>
          <w:lang w:val="en"/>
        </w:rPr>
        <w:t>(1987)</w:t>
      </w:r>
    </w:p>
    <w:p w:rsidR="00C16AF7" w:rsidRDefault="00C16AF7" w:rsidP="00C16AF7">
      <w:pPr>
        <w:spacing w:after="0" w:line="240" w:lineRule="auto"/>
        <w:rPr>
          <w:i/>
          <w:lang w:val="en"/>
        </w:rPr>
      </w:pPr>
    </w:p>
    <w:p w:rsidR="00C16AF7" w:rsidRPr="00036AAF" w:rsidRDefault="00C16AF7" w:rsidP="00C16AF7">
      <w:pPr>
        <w:spacing w:after="0" w:line="240" w:lineRule="auto"/>
        <w:rPr>
          <w:lang w:val="en"/>
        </w:rPr>
      </w:pPr>
      <w:r w:rsidRPr="00036AAF">
        <w:rPr>
          <w:i/>
          <w:lang w:val="en"/>
        </w:rPr>
        <w:t>The Electronic Elephant: A South African Journey</w:t>
      </w:r>
      <w:r w:rsidRPr="00036AAF">
        <w:rPr>
          <w:lang w:val="en"/>
        </w:rPr>
        <w:t xml:space="preserve"> (1994)</w:t>
      </w:r>
    </w:p>
    <w:p w:rsidR="00C16AF7" w:rsidRDefault="00C16AF7" w:rsidP="00C16AF7">
      <w:pPr>
        <w:spacing w:after="0" w:line="240" w:lineRule="auto"/>
        <w:rPr>
          <w:i/>
          <w:lang w:val="en"/>
        </w:rPr>
      </w:pPr>
    </w:p>
    <w:p w:rsidR="00C16AF7" w:rsidRPr="00036AAF" w:rsidRDefault="00C16AF7" w:rsidP="00C16AF7">
      <w:pPr>
        <w:spacing w:after="0" w:line="240" w:lineRule="auto"/>
        <w:rPr>
          <w:lang w:val="en"/>
        </w:rPr>
      </w:pPr>
      <w:r w:rsidRPr="00036AAF">
        <w:rPr>
          <w:i/>
          <w:lang w:val="en"/>
        </w:rPr>
        <w:t>Hershel’s Kingdom</w:t>
      </w:r>
      <w:r w:rsidRPr="00036AAF">
        <w:rPr>
          <w:lang w:val="en"/>
        </w:rPr>
        <w:t xml:space="preserve"> (1998)</w:t>
      </w:r>
    </w:p>
    <w:p w:rsidR="00C16AF7" w:rsidRDefault="00C16AF7" w:rsidP="00C16AF7">
      <w:pPr>
        <w:spacing w:after="0" w:line="240" w:lineRule="auto"/>
        <w:rPr>
          <w:lang w:val="en"/>
        </w:rPr>
      </w:pPr>
    </w:p>
    <w:p w:rsidR="00C16AF7" w:rsidRPr="00036AAF" w:rsidRDefault="00C16AF7" w:rsidP="00C16AF7">
      <w:pPr>
        <w:spacing w:after="0" w:line="240" w:lineRule="auto"/>
        <w:rPr>
          <w:lang w:val="en"/>
        </w:rPr>
      </w:pPr>
    </w:p>
    <w:p w:rsidR="00C16AF7" w:rsidRPr="00036AAF" w:rsidRDefault="00C16AF7" w:rsidP="00C16AF7">
      <w:pPr>
        <w:spacing w:after="0" w:line="240" w:lineRule="auto"/>
        <w:rPr>
          <w:lang w:val="en"/>
        </w:rPr>
      </w:pPr>
      <w:r w:rsidRPr="00036AAF">
        <w:rPr>
          <w:u w:val="single"/>
          <w:lang w:val="en"/>
        </w:rPr>
        <w:t xml:space="preserve">Translation </w:t>
      </w:r>
    </w:p>
    <w:p w:rsidR="00C16AF7" w:rsidRDefault="00C16AF7" w:rsidP="00C16AF7">
      <w:pPr>
        <w:spacing w:after="0" w:line="240" w:lineRule="auto"/>
        <w:rPr>
          <w:lang w:val="en"/>
        </w:rPr>
      </w:pPr>
    </w:p>
    <w:p w:rsidR="00C16AF7" w:rsidRDefault="00C16AF7" w:rsidP="00C16AF7">
      <w:pPr>
        <w:spacing w:after="0" w:line="240" w:lineRule="auto"/>
        <w:rPr>
          <w:lang w:val="en"/>
        </w:rPr>
      </w:pPr>
      <w:r w:rsidRPr="00036AAF">
        <w:rPr>
          <w:lang w:val="en"/>
        </w:rPr>
        <w:t>Van Woerden, Henk (2000)</w:t>
      </w:r>
      <w:r w:rsidRPr="00036AAF">
        <w:rPr>
          <w:i/>
          <w:lang w:val="en"/>
        </w:rPr>
        <w:t xml:space="preserve"> A Mouthful of Glass </w:t>
      </w:r>
      <w:r w:rsidRPr="00036AAF">
        <w:rPr>
          <w:lang w:val="en"/>
        </w:rPr>
        <w:t xml:space="preserve"> </w:t>
      </w:r>
    </w:p>
    <w:p w:rsidR="00C16AF7" w:rsidRPr="00036AAF" w:rsidRDefault="00C16AF7" w:rsidP="00C16AF7">
      <w:pPr>
        <w:spacing w:after="0" w:line="240" w:lineRule="auto"/>
        <w:rPr>
          <w:lang w:val="en"/>
        </w:rPr>
      </w:pPr>
    </w:p>
    <w:p w:rsidR="00C16AF7" w:rsidRPr="00036AAF" w:rsidRDefault="00C16AF7" w:rsidP="00C16AF7">
      <w:pPr>
        <w:spacing w:after="0" w:line="240" w:lineRule="auto"/>
        <w:rPr>
          <w:lang w:val="en"/>
        </w:rPr>
      </w:pPr>
    </w:p>
    <w:p w:rsidR="00C16AF7" w:rsidRPr="00036AAF" w:rsidRDefault="00C16AF7" w:rsidP="00C16AF7">
      <w:pPr>
        <w:spacing w:after="0" w:line="240" w:lineRule="auto"/>
      </w:pPr>
      <w:r w:rsidRPr="00036AAF">
        <w:rPr>
          <w:b/>
        </w:rPr>
        <w:lastRenderedPageBreak/>
        <w:t>Further Reading</w:t>
      </w:r>
    </w:p>
    <w:p w:rsidR="00C16AF7" w:rsidRPr="00036AAF" w:rsidRDefault="00C16AF7" w:rsidP="00C16AF7">
      <w:pPr>
        <w:spacing w:after="0" w:line="240" w:lineRule="auto"/>
        <w:rPr>
          <w:b/>
        </w:rPr>
      </w:pPr>
    </w:p>
    <w:p w:rsidR="00C16AF7" w:rsidRPr="00036AAF" w:rsidRDefault="00C16AF7" w:rsidP="00C16AF7">
      <w:pPr>
        <w:spacing w:after="0" w:line="240" w:lineRule="auto"/>
      </w:pPr>
      <w:r w:rsidRPr="00036AAF">
        <w:t>Gready, Paul (1994) “Dan Jacobson as Expatriate Writer: South Africa as Private Resource and</w:t>
      </w:r>
    </w:p>
    <w:p w:rsidR="00C16AF7" w:rsidRPr="00036AAF" w:rsidRDefault="00C16AF7" w:rsidP="00C16AF7">
      <w:pPr>
        <w:spacing w:after="0" w:line="240" w:lineRule="auto"/>
        <w:ind w:firstLine="720"/>
      </w:pPr>
      <w:r w:rsidRPr="00036AAF">
        <w:t xml:space="preserve">Half-Code and the Literature of Multiple Exposure,” </w:t>
      </w:r>
      <w:r w:rsidRPr="00036AAF">
        <w:rPr>
          <w:i/>
        </w:rPr>
        <w:t>Research in African Literatures</w:t>
      </w:r>
      <w:r w:rsidRPr="00036AAF">
        <w:t>,</w:t>
      </w:r>
    </w:p>
    <w:p w:rsidR="00C16AF7" w:rsidRPr="00036AAF" w:rsidRDefault="00C16AF7" w:rsidP="00C16AF7">
      <w:pPr>
        <w:spacing w:after="0" w:line="240" w:lineRule="auto"/>
        <w:ind w:left="720"/>
      </w:pPr>
      <w:r>
        <w:t>25(</w:t>
      </w:r>
      <w:r w:rsidRPr="00036AAF">
        <w:t>4</w:t>
      </w:r>
      <w:r>
        <w:t>)</w:t>
      </w:r>
      <w:r w:rsidRPr="00036AAF">
        <w:t>, 17-32.</w:t>
      </w:r>
    </w:p>
    <w:p w:rsidR="00C16AF7" w:rsidRPr="00036AAF" w:rsidRDefault="00C16AF7" w:rsidP="00C16AF7">
      <w:pPr>
        <w:spacing w:after="0" w:line="240" w:lineRule="auto"/>
        <w:rPr>
          <w:b/>
        </w:rPr>
      </w:pPr>
    </w:p>
    <w:p w:rsidR="00C16AF7" w:rsidRPr="00036AAF" w:rsidRDefault="00C16AF7" w:rsidP="00C16AF7">
      <w:pPr>
        <w:spacing w:after="0" w:line="240" w:lineRule="auto"/>
      </w:pPr>
      <w:r w:rsidRPr="00036AAF">
        <w:t>Wade, Michael (1986) “White South African Literature After World War II: English,”</w:t>
      </w:r>
    </w:p>
    <w:p w:rsidR="00C16AF7" w:rsidRPr="00036AAF" w:rsidRDefault="00C16AF7" w:rsidP="00C16AF7">
      <w:pPr>
        <w:spacing w:after="0" w:line="240" w:lineRule="auto"/>
        <w:ind w:firstLine="720"/>
      </w:pPr>
      <w:r w:rsidRPr="00036AAF">
        <w:rPr>
          <w:i/>
        </w:rPr>
        <w:t>European-Language Writing in Sub-Saharan Africa</w:t>
      </w:r>
      <w:r w:rsidRPr="00036AAF">
        <w:t>, Ed. Albert S. Gerard, Amsterdam,</w:t>
      </w:r>
    </w:p>
    <w:p w:rsidR="00C16AF7" w:rsidRPr="00036AAF" w:rsidRDefault="00C16AF7" w:rsidP="00C16AF7">
      <w:pPr>
        <w:spacing w:after="0" w:line="240" w:lineRule="auto"/>
        <w:ind w:firstLine="720"/>
      </w:pPr>
      <w:r w:rsidRPr="00036AAF">
        <w:t xml:space="preserve">Netherlands: John Benjamins Publishing Co., 230-250. </w:t>
      </w:r>
    </w:p>
    <w:p w:rsidR="00C16AF7" w:rsidRPr="00036AAF" w:rsidRDefault="00C16AF7" w:rsidP="00C16AF7">
      <w:pPr>
        <w:spacing w:after="0" w:line="240" w:lineRule="auto"/>
      </w:pPr>
    </w:p>
    <w:p w:rsidR="00C16AF7" w:rsidRPr="00036AAF" w:rsidRDefault="00C16AF7" w:rsidP="00C16AF7">
      <w:pPr>
        <w:spacing w:after="0" w:line="240" w:lineRule="auto"/>
      </w:pPr>
      <w:r w:rsidRPr="00036AAF">
        <w:t xml:space="preserve">Ydelman, Myra (1967) </w:t>
      </w:r>
      <w:r w:rsidRPr="00036AAF">
        <w:rPr>
          <w:i/>
        </w:rPr>
        <w:t>Dan Jacobson: A Bibliography</w:t>
      </w:r>
      <w:r w:rsidRPr="00036AAF">
        <w:t xml:space="preserve">, Johannesburg: U of the Witwatersrand. </w:t>
      </w:r>
    </w:p>
    <w:p w:rsidR="00C16AF7" w:rsidRDefault="00C16AF7" w:rsidP="00C16AF7">
      <w:pPr>
        <w:spacing w:after="0" w:line="240" w:lineRule="auto"/>
      </w:pPr>
    </w:p>
    <w:p w:rsidR="00C16AF7" w:rsidRPr="00036AAF" w:rsidRDefault="00C16AF7" w:rsidP="00C16AF7">
      <w:pPr>
        <w:spacing w:after="0" w:line="240" w:lineRule="auto"/>
      </w:pPr>
    </w:p>
    <w:p w:rsidR="00613483" w:rsidRDefault="00613483">
      <w:bookmarkStart w:id="0" w:name="_GoBack"/>
      <w:bookmarkEnd w:id="0"/>
    </w:p>
    <w:sectPr w:rsidR="0061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AF7"/>
    <w:rsid w:val="00613483"/>
    <w:rsid w:val="00C1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F8549-2713-453C-8A2F-8C8DE231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A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www.theguardian.com/books/2014/jun/16/dan-jacobson#im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797</Words>
  <Characters>4543</Characters>
  <Application>Microsoft Office Word</Application>
  <DocSecurity>0</DocSecurity>
  <Lines>37</Lines>
  <Paragraphs>10</Paragraphs>
  <ScaleCrop>false</ScaleCrop>
  <Company>Microsoft</Company>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hall</dc:creator>
  <cp:keywords/>
  <dc:description/>
  <cp:lastModifiedBy>molly hall</cp:lastModifiedBy>
  <cp:revision>1</cp:revision>
  <dcterms:created xsi:type="dcterms:W3CDTF">2015-08-07T13:00:00Z</dcterms:created>
  <dcterms:modified xsi:type="dcterms:W3CDTF">2015-08-07T13:01:00Z</dcterms:modified>
</cp:coreProperties>
</file>