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406" w:rsidRPr="005F54D9" w:rsidRDefault="00117BA2">
      <w:pPr>
        <w:rPr>
          <w:b/>
        </w:rPr>
      </w:pPr>
      <w:proofErr w:type="spellStart"/>
      <w:r w:rsidRPr="005F54D9">
        <w:rPr>
          <w:b/>
        </w:rPr>
        <w:t>Natalsya</w:t>
      </w:r>
      <w:proofErr w:type="spellEnd"/>
      <w:r w:rsidRPr="005F54D9">
        <w:rPr>
          <w:b/>
        </w:rPr>
        <w:t xml:space="preserve">, </w:t>
      </w:r>
      <w:proofErr w:type="spellStart"/>
      <w:r w:rsidRPr="005F54D9">
        <w:rPr>
          <w:b/>
        </w:rPr>
        <w:t>Amrus</w:t>
      </w:r>
      <w:proofErr w:type="spellEnd"/>
      <w:r w:rsidRPr="005F54D9">
        <w:rPr>
          <w:b/>
        </w:rPr>
        <w:t xml:space="preserve"> (b. 1933-) </w:t>
      </w:r>
    </w:p>
    <w:p w:rsidR="00AA08FE" w:rsidRPr="005F54D9" w:rsidRDefault="00AA08FE" w:rsidP="00AA08FE">
      <w:pPr>
        <w:spacing w:after="0" w:line="240" w:lineRule="auto"/>
      </w:pPr>
    </w:p>
    <w:p w:rsidR="00561FC3" w:rsidRPr="005F54D9" w:rsidRDefault="00F248CB" w:rsidP="00561FC3">
      <w:pPr>
        <w:jc w:val="both"/>
        <w:rPr>
          <w:szCs w:val="24"/>
        </w:rPr>
      </w:pPr>
      <w:proofErr w:type="spellStart"/>
      <w:r w:rsidRPr="005F54D9">
        <w:rPr>
          <w:szCs w:val="24"/>
        </w:rPr>
        <w:t>Amrus</w:t>
      </w:r>
      <w:proofErr w:type="spellEnd"/>
      <w:r w:rsidRPr="005F54D9">
        <w:rPr>
          <w:szCs w:val="24"/>
        </w:rPr>
        <w:t xml:space="preserve"> </w:t>
      </w:r>
      <w:proofErr w:type="spellStart"/>
      <w:r w:rsidRPr="005F54D9">
        <w:rPr>
          <w:szCs w:val="24"/>
        </w:rPr>
        <w:t>Natalsy</w:t>
      </w:r>
      <w:r w:rsidR="00561FC3" w:rsidRPr="005F54D9">
        <w:rPr>
          <w:szCs w:val="24"/>
        </w:rPr>
        <w:t>a</w:t>
      </w:r>
      <w:proofErr w:type="spellEnd"/>
      <w:r w:rsidR="00561FC3" w:rsidRPr="005F54D9">
        <w:rPr>
          <w:szCs w:val="24"/>
        </w:rPr>
        <w:t xml:space="preserve"> </w:t>
      </w:r>
      <w:r w:rsidR="00881423" w:rsidRPr="005F54D9">
        <w:rPr>
          <w:szCs w:val="24"/>
        </w:rPr>
        <w:t>was born</w:t>
      </w:r>
      <w:r w:rsidR="00561FC3" w:rsidRPr="005F54D9">
        <w:rPr>
          <w:szCs w:val="24"/>
        </w:rPr>
        <w:t xml:space="preserve"> 21 Oct. 1933, </w:t>
      </w:r>
      <w:r w:rsidR="00881423" w:rsidRPr="005F54D9">
        <w:rPr>
          <w:szCs w:val="24"/>
        </w:rPr>
        <w:t xml:space="preserve">in </w:t>
      </w:r>
      <w:r w:rsidR="00561FC3" w:rsidRPr="005F54D9">
        <w:rPr>
          <w:szCs w:val="24"/>
        </w:rPr>
        <w:t xml:space="preserve">Medan, Sumatra. </w:t>
      </w:r>
      <w:r w:rsidR="00881423" w:rsidRPr="005F54D9">
        <w:rPr>
          <w:szCs w:val="24"/>
        </w:rPr>
        <w:t>Having a</w:t>
      </w:r>
      <w:r w:rsidR="00561FC3" w:rsidRPr="005F54D9">
        <w:rPr>
          <w:szCs w:val="24"/>
        </w:rPr>
        <w:t xml:space="preserve">lso trained as a painter, </w:t>
      </w:r>
      <w:proofErr w:type="spellStart"/>
      <w:r w:rsidR="00561FC3" w:rsidRPr="005F54D9">
        <w:rPr>
          <w:szCs w:val="24"/>
        </w:rPr>
        <w:t>Natalsya</w:t>
      </w:r>
      <w:proofErr w:type="spellEnd"/>
      <w:r w:rsidR="00561FC3" w:rsidRPr="005F54D9">
        <w:rPr>
          <w:szCs w:val="24"/>
        </w:rPr>
        <w:t xml:space="preserve"> is known primarily as a pioneering figure of modern wood sculpture in Indones</w:t>
      </w:r>
      <w:r w:rsidR="00FE0B96">
        <w:rPr>
          <w:szCs w:val="24"/>
        </w:rPr>
        <w:t>ia. Beginning in the early 1950</w:t>
      </w:r>
      <w:r w:rsidR="00561FC3" w:rsidRPr="005F54D9">
        <w:rPr>
          <w:szCs w:val="24"/>
        </w:rPr>
        <w:t xml:space="preserve">s, he developed a signature style, combining the carving techniques, sculptural forms, and flat decorative elements of his </w:t>
      </w:r>
      <w:proofErr w:type="spellStart"/>
      <w:r w:rsidR="00561FC3" w:rsidRPr="005F54D9">
        <w:rPr>
          <w:szCs w:val="24"/>
        </w:rPr>
        <w:t>Batak</w:t>
      </w:r>
      <w:proofErr w:type="spellEnd"/>
      <w:r w:rsidR="00561FC3" w:rsidRPr="005F54D9">
        <w:rPr>
          <w:szCs w:val="24"/>
        </w:rPr>
        <w:t xml:space="preserve"> cultural background with ‘revolutionary realism’, a combination of social and romantic realism. Typical subjects of his work are</w:t>
      </w:r>
      <w:r w:rsidR="00881423" w:rsidRPr="005F54D9">
        <w:rPr>
          <w:szCs w:val="24"/>
        </w:rPr>
        <w:t xml:space="preserve"> the</w:t>
      </w:r>
      <w:r w:rsidR="00561FC3" w:rsidRPr="005F54D9">
        <w:rPr>
          <w:szCs w:val="24"/>
        </w:rPr>
        <w:t xml:space="preserve"> community life of common people and </w:t>
      </w:r>
      <w:r w:rsidR="00881423" w:rsidRPr="005F54D9">
        <w:rPr>
          <w:szCs w:val="24"/>
        </w:rPr>
        <w:t xml:space="preserve">the </w:t>
      </w:r>
      <w:r w:rsidR="00561FC3" w:rsidRPr="005F54D9">
        <w:rPr>
          <w:szCs w:val="24"/>
        </w:rPr>
        <w:t xml:space="preserve">labours </w:t>
      </w:r>
      <w:r w:rsidR="00FE0B96">
        <w:rPr>
          <w:szCs w:val="24"/>
        </w:rPr>
        <w:t>of the poor. His early sculptural</w:t>
      </w:r>
      <w:bookmarkStart w:id="0" w:name="_GoBack"/>
      <w:bookmarkEnd w:id="0"/>
      <w:r w:rsidR="00561FC3" w:rsidRPr="005F54D9">
        <w:rPr>
          <w:szCs w:val="24"/>
        </w:rPr>
        <w:t xml:space="preserve"> work shows the influence of one of his instructors and mentors, </w:t>
      </w:r>
      <w:proofErr w:type="spellStart"/>
      <w:r w:rsidR="00561FC3" w:rsidRPr="005F54D9">
        <w:rPr>
          <w:szCs w:val="24"/>
        </w:rPr>
        <w:t>Hendra</w:t>
      </w:r>
      <w:proofErr w:type="spellEnd"/>
      <w:r w:rsidR="00561FC3" w:rsidRPr="005F54D9">
        <w:rPr>
          <w:szCs w:val="24"/>
        </w:rPr>
        <w:t xml:space="preserve"> </w:t>
      </w:r>
      <w:proofErr w:type="spellStart"/>
      <w:r w:rsidR="00561FC3" w:rsidRPr="005F54D9">
        <w:rPr>
          <w:szCs w:val="24"/>
        </w:rPr>
        <w:t>Gunawan</w:t>
      </w:r>
      <w:proofErr w:type="spellEnd"/>
      <w:r w:rsidR="00561FC3" w:rsidRPr="005F54D9">
        <w:rPr>
          <w:szCs w:val="24"/>
        </w:rPr>
        <w:t xml:space="preserve"> (1918, Bandung – 1983, Bali), with whom he studied while a student at the Indonesia Fine Arts Academy</w:t>
      </w:r>
      <w:r w:rsidR="00561FC3" w:rsidRPr="005F54D9">
        <w:rPr>
          <w:i/>
          <w:szCs w:val="24"/>
        </w:rPr>
        <w:t xml:space="preserve"> </w:t>
      </w:r>
      <w:r w:rsidR="00561FC3" w:rsidRPr="005F54D9">
        <w:rPr>
          <w:szCs w:val="24"/>
        </w:rPr>
        <w:t xml:space="preserve">or </w:t>
      </w:r>
      <w:proofErr w:type="spellStart"/>
      <w:r w:rsidR="00561FC3" w:rsidRPr="005F54D9">
        <w:rPr>
          <w:i/>
          <w:szCs w:val="24"/>
        </w:rPr>
        <w:t>Akademi</w:t>
      </w:r>
      <w:proofErr w:type="spellEnd"/>
      <w:r w:rsidR="00561FC3" w:rsidRPr="005F54D9">
        <w:rPr>
          <w:i/>
          <w:szCs w:val="24"/>
        </w:rPr>
        <w:t xml:space="preserve"> </w:t>
      </w:r>
      <w:proofErr w:type="spellStart"/>
      <w:r w:rsidR="00561FC3" w:rsidRPr="005F54D9">
        <w:rPr>
          <w:i/>
          <w:szCs w:val="24"/>
        </w:rPr>
        <w:t>Seni</w:t>
      </w:r>
      <w:proofErr w:type="spellEnd"/>
      <w:r w:rsidR="00561FC3" w:rsidRPr="005F54D9">
        <w:rPr>
          <w:i/>
          <w:szCs w:val="24"/>
        </w:rPr>
        <w:t xml:space="preserve"> </w:t>
      </w:r>
      <w:proofErr w:type="spellStart"/>
      <w:r w:rsidR="00561FC3" w:rsidRPr="005F54D9">
        <w:rPr>
          <w:i/>
          <w:szCs w:val="24"/>
        </w:rPr>
        <w:t>Rupa</w:t>
      </w:r>
      <w:proofErr w:type="spellEnd"/>
      <w:r w:rsidR="00561FC3" w:rsidRPr="005F54D9">
        <w:rPr>
          <w:i/>
          <w:szCs w:val="24"/>
        </w:rPr>
        <w:t xml:space="preserve"> Indonesia</w:t>
      </w:r>
      <w:r w:rsidR="00561FC3" w:rsidRPr="005F54D9">
        <w:rPr>
          <w:szCs w:val="24"/>
        </w:rPr>
        <w:t xml:space="preserve"> (ASRI) in Yogyakarta, 1954-1962.</w:t>
      </w:r>
      <w:r w:rsidR="00561FC3" w:rsidRPr="005F54D9">
        <w:rPr>
          <w:b/>
          <w:szCs w:val="24"/>
        </w:rPr>
        <w:t xml:space="preserve"> </w:t>
      </w:r>
      <w:r w:rsidR="00561FC3" w:rsidRPr="005F54D9">
        <w:rPr>
          <w:szCs w:val="24"/>
        </w:rPr>
        <w:t xml:space="preserve"> In 1961, </w:t>
      </w:r>
      <w:proofErr w:type="spellStart"/>
      <w:r w:rsidR="00561FC3" w:rsidRPr="005F54D9">
        <w:rPr>
          <w:szCs w:val="24"/>
        </w:rPr>
        <w:t>Natalsya</w:t>
      </w:r>
      <w:proofErr w:type="spellEnd"/>
      <w:r w:rsidR="00561FC3" w:rsidRPr="005F54D9">
        <w:rPr>
          <w:szCs w:val="24"/>
        </w:rPr>
        <w:t xml:space="preserve"> co-founded </w:t>
      </w:r>
      <w:proofErr w:type="spellStart"/>
      <w:r w:rsidR="00561FC3" w:rsidRPr="005F54D9">
        <w:rPr>
          <w:i/>
          <w:szCs w:val="24"/>
        </w:rPr>
        <w:t>Sanggar</w:t>
      </w:r>
      <w:proofErr w:type="spellEnd"/>
      <w:r w:rsidR="00561FC3" w:rsidRPr="005F54D9">
        <w:rPr>
          <w:i/>
          <w:szCs w:val="24"/>
        </w:rPr>
        <w:t xml:space="preserve"> </w:t>
      </w:r>
      <w:proofErr w:type="spellStart"/>
      <w:r w:rsidR="00561FC3" w:rsidRPr="005F54D9">
        <w:rPr>
          <w:i/>
          <w:szCs w:val="24"/>
        </w:rPr>
        <w:t>Bumi</w:t>
      </w:r>
      <w:proofErr w:type="spellEnd"/>
      <w:r w:rsidR="00561FC3" w:rsidRPr="005F54D9">
        <w:rPr>
          <w:i/>
          <w:szCs w:val="24"/>
        </w:rPr>
        <w:t xml:space="preserve"> </w:t>
      </w:r>
      <w:proofErr w:type="spellStart"/>
      <w:r w:rsidR="00561FC3" w:rsidRPr="005F54D9">
        <w:rPr>
          <w:i/>
          <w:szCs w:val="24"/>
        </w:rPr>
        <w:t>Tarung</w:t>
      </w:r>
      <w:proofErr w:type="spellEnd"/>
      <w:r w:rsidR="00561FC3" w:rsidRPr="005F54D9">
        <w:rPr>
          <w:i/>
          <w:szCs w:val="24"/>
        </w:rPr>
        <w:t xml:space="preserve"> </w:t>
      </w:r>
      <w:r w:rsidR="00561FC3" w:rsidRPr="005F54D9">
        <w:rPr>
          <w:szCs w:val="24"/>
        </w:rPr>
        <w:t>(SBT) or Fighting Grounds studio with fellow ASRI students. Under his leadership, SBT’s artistic program was, in certain respects, more radical than that of its sponsoring organisation, the People’s Culture Institute or</w:t>
      </w:r>
      <w:r w:rsidR="00561FC3" w:rsidRPr="005F54D9">
        <w:rPr>
          <w:i/>
          <w:szCs w:val="24"/>
        </w:rPr>
        <w:t xml:space="preserve"> </w:t>
      </w:r>
      <w:proofErr w:type="spellStart"/>
      <w:r w:rsidR="00561FC3" w:rsidRPr="005F54D9">
        <w:rPr>
          <w:i/>
          <w:szCs w:val="24"/>
        </w:rPr>
        <w:t>Lembaga</w:t>
      </w:r>
      <w:proofErr w:type="spellEnd"/>
      <w:r w:rsidR="00561FC3" w:rsidRPr="005F54D9">
        <w:rPr>
          <w:i/>
          <w:szCs w:val="24"/>
        </w:rPr>
        <w:t xml:space="preserve"> </w:t>
      </w:r>
      <w:proofErr w:type="spellStart"/>
      <w:r w:rsidR="00561FC3" w:rsidRPr="005F54D9">
        <w:rPr>
          <w:i/>
          <w:szCs w:val="24"/>
        </w:rPr>
        <w:t>Kebudayaan</w:t>
      </w:r>
      <w:proofErr w:type="spellEnd"/>
      <w:r w:rsidR="00561FC3" w:rsidRPr="005F54D9">
        <w:rPr>
          <w:i/>
          <w:szCs w:val="24"/>
        </w:rPr>
        <w:t xml:space="preserve"> Rakyat</w:t>
      </w:r>
      <w:r w:rsidR="00561FC3" w:rsidRPr="005F54D9">
        <w:rPr>
          <w:szCs w:val="24"/>
        </w:rPr>
        <w:t xml:space="preserve"> (</w:t>
      </w:r>
      <w:proofErr w:type="spellStart"/>
      <w:r w:rsidR="00561FC3" w:rsidRPr="005F54D9">
        <w:rPr>
          <w:szCs w:val="24"/>
        </w:rPr>
        <w:t>Lekra</w:t>
      </w:r>
      <w:proofErr w:type="spellEnd"/>
      <w:r w:rsidR="00561FC3" w:rsidRPr="005F54D9">
        <w:rPr>
          <w:szCs w:val="24"/>
        </w:rPr>
        <w:t xml:space="preserve">), the cultural branch of Indonesia’s Communist Party. With the political changes of the late 1960s, SBT was banned and </w:t>
      </w:r>
      <w:proofErr w:type="spellStart"/>
      <w:r w:rsidR="00561FC3" w:rsidRPr="005F54D9">
        <w:rPr>
          <w:szCs w:val="24"/>
        </w:rPr>
        <w:t>Natalsya</w:t>
      </w:r>
      <w:proofErr w:type="spellEnd"/>
      <w:r w:rsidR="00561FC3" w:rsidRPr="005F54D9">
        <w:rPr>
          <w:szCs w:val="24"/>
        </w:rPr>
        <w:t xml:space="preserve"> was imprisoned </w:t>
      </w:r>
      <w:r w:rsidR="00AA08FE" w:rsidRPr="005F54D9">
        <w:rPr>
          <w:szCs w:val="24"/>
        </w:rPr>
        <w:t xml:space="preserve">without trial </w:t>
      </w:r>
      <w:r w:rsidR="00561FC3" w:rsidRPr="005F54D9">
        <w:rPr>
          <w:szCs w:val="24"/>
        </w:rPr>
        <w:t xml:space="preserve">from 1968 to 1973. After his release, he was refused access to </w:t>
      </w:r>
      <w:r w:rsidR="00285178" w:rsidRPr="005F54D9">
        <w:rPr>
          <w:szCs w:val="24"/>
        </w:rPr>
        <w:t>many</w:t>
      </w:r>
      <w:r w:rsidR="00561FC3" w:rsidRPr="005F54D9">
        <w:rPr>
          <w:szCs w:val="24"/>
        </w:rPr>
        <w:t xml:space="preserve"> venues and exhibitions. Th</w:t>
      </w:r>
      <w:r w:rsidR="00881423" w:rsidRPr="005F54D9">
        <w:rPr>
          <w:szCs w:val="24"/>
        </w:rPr>
        <w:t>ese</w:t>
      </w:r>
      <w:r w:rsidR="00561FC3" w:rsidRPr="005F54D9">
        <w:rPr>
          <w:szCs w:val="24"/>
        </w:rPr>
        <w:t xml:space="preserve"> circumstance</w:t>
      </w:r>
      <w:r w:rsidR="00881423" w:rsidRPr="005F54D9">
        <w:rPr>
          <w:szCs w:val="24"/>
        </w:rPr>
        <w:t>s</w:t>
      </w:r>
      <w:r w:rsidR="00561FC3" w:rsidRPr="005F54D9">
        <w:rPr>
          <w:szCs w:val="24"/>
        </w:rPr>
        <w:t xml:space="preserve"> changed considerably after 1998, with the introduction of political reforms in Indonesia. </w:t>
      </w:r>
      <w:proofErr w:type="spellStart"/>
      <w:r w:rsidR="00561FC3" w:rsidRPr="005F54D9">
        <w:rPr>
          <w:szCs w:val="24"/>
        </w:rPr>
        <w:t>Natalsya</w:t>
      </w:r>
      <w:proofErr w:type="spellEnd"/>
      <w:r w:rsidR="00561FC3" w:rsidRPr="005F54D9">
        <w:rPr>
          <w:szCs w:val="24"/>
        </w:rPr>
        <w:t xml:space="preserve"> continues to work in a social realist mode.</w:t>
      </w:r>
      <w:r w:rsidR="0032132A" w:rsidRPr="005F54D9">
        <w:rPr>
          <w:szCs w:val="24"/>
        </w:rPr>
        <w:t xml:space="preserve"> </w:t>
      </w:r>
      <w:r w:rsidR="00561FC3" w:rsidRPr="005F54D9">
        <w:rPr>
          <w:szCs w:val="24"/>
        </w:rPr>
        <w:t xml:space="preserve"> In addition to free-standing sculpture</w:t>
      </w:r>
      <w:r w:rsidR="0032132A" w:rsidRPr="005F54D9">
        <w:rPr>
          <w:szCs w:val="24"/>
        </w:rPr>
        <w:t>s</w:t>
      </w:r>
      <w:r w:rsidR="00561FC3" w:rsidRPr="005F54D9">
        <w:rPr>
          <w:szCs w:val="24"/>
        </w:rPr>
        <w:t xml:space="preserve">, his work since the </w:t>
      </w:r>
      <w:r w:rsidR="0032132A" w:rsidRPr="005F54D9">
        <w:rPr>
          <w:szCs w:val="24"/>
        </w:rPr>
        <w:t>1990s has included</w:t>
      </w:r>
      <w:r w:rsidR="00AA08FE" w:rsidRPr="005F54D9">
        <w:rPr>
          <w:szCs w:val="24"/>
        </w:rPr>
        <w:t xml:space="preserve"> </w:t>
      </w:r>
      <w:r w:rsidR="0032132A" w:rsidRPr="005F54D9">
        <w:rPr>
          <w:szCs w:val="24"/>
        </w:rPr>
        <w:t xml:space="preserve">intricately carved </w:t>
      </w:r>
      <w:r w:rsidR="00AA08FE" w:rsidRPr="005F54D9">
        <w:rPr>
          <w:szCs w:val="24"/>
        </w:rPr>
        <w:t xml:space="preserve">and painted </w:t>
      </w:r>
      <w:r w:rsidR="00561FC3" w:rsidRPr="005F54D9">
        <w:rPr>
          <w:szCs w:val="24"/>
        </w:rPr>
        <w:t xml:space="preserve">low-relief </w:t>
      </w:r>
      <w:r w:rsidR="0032132A" w:rsidRPr="005F54D9">
        <w:rPr>
          <w:szCs w:val="24"/>
        </w:rPr>
        <w:t xml:space="preserve">panels, often set within frames with roughly hewn decorative elements. </w:t>
      </w:r>
    </w:p>
    <w:p w:rsidR="005F54D9" w:rsidRDefault="00881423">
      <w:pPr>
        <w:rPr>
          <w:b/>
        </w:rPr>
      </w:pPr>
      <w:r w:rsidRPr="005F54D9">
        <w:rPr>
          <w:b/>
        </w:rPr>
        <w:t>References and Further Reading</w:t>
      </w:r>
    </w:p>
    <w:p w:rsidR="005F54D9" w:rsidRDefault="005F54D9" w:rsidP="005F54D9">
      <w:proofErr w:type="spellStart"/>
      <w:r w:rsidRPr="0013020F">
        <w:t>Dermawan</w:t>
      </w:r>
      <w:proofErr w:type="spellEnd"/>
      <w:r w:rsidRPr="0013020F">
        <w:t xml:space="preserve"> T., </w:t>
      </w:r>
      <w:proofErr w:type="spellStart"/>
      <w:r w:rsidRPr="0013020F">
        <w:t>Agus</w:t>
      </w:r>
      <w:proofErr w:type="spellEnd"/>
      <w:r w:rsidRPr="0013020F">
        <w:t>. "</w:t>
      </w:r>
      <w:proofErr w:type="spellStart"/>
      <w:r w:rsidRPr="0013020F">
        <w:t>Amrus</w:t>
      </w:r>
      <w:proofErr w:type="spellEnd"/>
      <w:r w:rsidRPr="0013020F">
        <w:t xml:space="preserve"> and Nostalgic Sites (Interview with the Artist)." </w:t>
      </w:r>
      <w:r>
        <w:t xml:space="preserve">Exhibition catalogue </w:t>
      </w:r>
      <w:proofErr w:type="spellStart"/>
      <w:r w:rsidRPr="0013020F">
        <w:rPr>
          <w:i/>
        </w:rPr>
        <w:t>Situs</w:t>
      </w:r>
      <w:proofErr w:type="spellEnd"/>
      <w:r w:rsidRPr="0013020F">
        <w:rPr>
          <w:i/>
        </w:rPr>
        <w:t xml:space="preserve"> Nostalgia</w:t>
      </w:r>
      <w:r w:rsidRPr="0013020F">
        <w:t>. Jakarta: Ca</w:t>
      </w:r>
      <w:r>
        <w:t xml:space="preserve">nna gallery, 2007: 24-35. </w:t>
      </w:r>
    </w:p>
    <w:p w:rsidR="005F54D9" w:rsidRDefault="005F54D9" w:rsidP="005F54D9">
      <w:proofErr w:type="spellStart"/>
      <w:r w:rsidRPr="0013020F">
        <w:t>Subarnas</w:t>
      </w:r>
      <w:proofErr w:type="spellEnd"/>
      <w:r w:rsidRPr="0013020F">
        <w:t xml:space="preserve">, </w:t>
      </w:r>
      <w:proofErr w:type="spellStart"/>
      <w:r w:rsidRPr="0013020F">
        <w:t>Bambang</w:t>
      </w:r>
      <w:proofErr w:type="spellEnd"/>
      <w:r>
        <w:t>,</w:t>
      </w:r>
      <w:r w:rsidRPr="0013020F">
        <w:t xml:space="preserve"> </w:t>
      </w:r>
      <w:r>
        <w:t>National Gallery</w:t>
      </w:r>
      <w:r w:rsidRPr="0013020F">
        <w:t xml:space="preserve"> Indonesia. </w:t>
      </w:r>
      <w:r w:rsidRPr="0013020F">
        <w:rPr>
          <w:i/>
        </w:rPr>
        <w:t xml:space="preserve">50 </w:t>
      </w:r>
      <w:proofErr w:type="spellStart"/>
      <w:r w:rsidRPr="0013020F">
        <w:rPr>
          <w:i/>
        </w:rPr>
        <w:t>Th</w:t>
      </w:r>
      <w:proofErr w:type="spellEnd"/>
      <w:r w:rsidRPr="0013020F">
        <w:rPr>
          <w:i/>
        </w:rPr>
        <w:t xml:space="preserve"> </w:t>
      </w:r>
      <w:proofErr w:type="spellStart"/>
      <w:r w:rsidRPr="0013020F">
        <w:rPr>
          <w:i/>
        </w:rPr>
        <w:t>Bumi</w:t>
      </w:r>
      <w:proofErr w:type="spellEnd"/>
      <w:r w:rsidRPr="0013020F">
        <w:rPr>
          <w:i/>
        </w:rPr>
        <w:t xml:space="preserve"> </w:t>
      </w:r>
      <w:proofErr w:type="spellStart"/>
      <w:proofErr w:type="gramStart"/>
      <w:r w:rsidRPr="0013020F">
        <w:rPr>
          <w:i/>
        </w:rPr>
        <w:t>Tarung</w:t>
      </w:r>
      <w:proofErr w:type="spellEnd"/>
      <w:r w:rsidRPr="0013020F">
        <w:rPr>
          <w:i/>
        </w:rPr>
        <w:t xml:space="preserve"> :</w:t>
      </w:r>
      <w:proofErr w:type="gramEnd"/>
      <w:r w:rsidRPr="0013020F">
        <w:rPr>
          <w:i/>
        </w:rPr>
        <w:t xml:space="preserve"> </w:t>
      </w:r>
      <w:proofErr w:type="spellStart"/>
      <w:r w:rsidRPr="0013020F">
        <w:rPr>
          <w:i/>
        </w:rPr>
        <w:t>Pameran</w:t>
      </w:r>
      <w:proofErr w:type="spellEnd"/>
      <w:r w:rsidRPr="0013020F">
        <w:rPr>
          <w:i/>
        </w:rPr>
        <w:t xml:space="preserve"> </w:t>
      </w:r>
      <w:proofErr w:type="spellStart"/>
      <w:r w:rsidRPr="0013020F">
        <w:rPr>
          <w:i/>
        </w:rPr>
        <w:t>Besar</w:t>
      </w:r>
      <w:proofErr w:type="spellEnd"/>
      <w:r w:rsidRPr="0013020F">
        <w:rPr>
          <w:i/>
        </w:rPr>
        <w:t xml:space="preserve"> 50 </w:t>
      </w:r>
      <w:proofErr w:type="spellStart"/>
      <w:r w:rsidRPr="0013020F">
        <w:rPr>
          <w:i/>
        </w:rPr>
        <w:t>Tahun</w:t>
      </w:r>
      <w:proofErr w:type="spellEnd"/>
      <w:r w:rsidRPr="0013020F">
        <w:rPr>
          <w:i/>
        </w:rPr>
        <w:t xml:space="preserve"> </w:t>
      </w:r>
      <w:proofErr w:type="spellStart"/>
      <w:r w:rsidRPr="0013020F">
        <w:rPr>
          <w:i/>
        </w:rPr>
        <w:t>Sanggar</w:t>
      </w:r>
      <w:proofErr w:type="spellEnd"/>
      <w:r w:rsidRPr="0013020F">
        <w:rPr>
          <w:i/>
        </w:rPr>
        <w:t xml:space="preserve"> </w:t>
      </w:r>
      <w:proofErr w:type="spellStart"/>
      <w:r w:rsidRPr="0013020F">
        <w:rPr>
          <w:i/>
        </w:rPr>
        <w:t>Bumi</w:t>
      </w:r>
      <w:proofErr w:type="spellEnd"/>
      <w:r w:rsidRPr="0013020F">
        <w:rPr>
          <w:i/>
        </w:rPr>
        <w:t xml:space="preserve"> </w:t>
      </w:r>
      <w:proofErr w:type="spellStart"/>
      <w:r w:rsidRPr="0013020F">
        <w:rPr>
          <w:i/>
        </w:rPr>
        <w:t>Tarung</w:t>
      </w:r>
      <w:proofErr w:type="spellEnd"/>
      <w:r w:rsidRPr="0013020F">
        <w:rPr>
          <w:i/>
        </w:rPr>
        <w:t xml:space="preserve"> </w:t>
      </w:r>
      <w:r w:rsidRPr="0013020F">
        <w:t>[</w:t>
      </w:r>
      <w:r w:rsidRPr="0013020F">
        <w:rPr>
          <w:i/>
        </w:rPr>
        <w:t xml:space="preserve">grand Exhibition of 50 Years of </w:t>
      </w:r>
      <w:proofErr w:type="spellStart"/>
      <w:r w:rsidRPr="0013020F">
        <w:rPr>
          <w:i/>
        </w:rPr>
        <w:t>Sanggar</w:t>
      </w:r>
      <w:proofErr w:type="spellEnd"/>
      <w:r w:rsidRPr="0013020F">
        <w:rPr>
          <w:i/>
        </w:rPr>
        <w:t xml:space="preserve"> </w:t>
      </w:r>
      <w:proofErr w:type="spellStart"/>
      <w:r w:rsidRPr="0013020F">
        <w:rPr>
          <w:i/>
        </w:rPr>
        <w:t>Bumi</w:t>
      </w:r>
      <w:proofErr w:type="spellEnd"/>
      <w:r w:rsidRPr="0013020F">
        <w:rPr>
          <w:i/>
        </w:rPr>
        <w:t xml:space="preserve"> </w:t>
      </w:r>
      <w:proofErr w:type="spellStart"/>
      <w:r w:rsidRPr="0013020F">
        <w:rPr>
          <w:i/>
        </w:rPr>
        <w:t>Tarung</w:t>
      </w:r>
      <w:proofErr w:type="spellEnd"/>
      <w:r>
        <w:t>]</w:t>
      </w:r>
      <w:r w:rsidRPr="0013020F">
        <w:t xml:space="preserve">, 22 September-02 </w:t>
      </w:r>
      <w:r>
        <w:t>Oct.</w:t>
      </w:r>
      <w:r w:rsidRPr="0013020F">
        <w:t xml:space="preserve"> 2011, </w:t>
      </w:r>
      <w:r>
        <w:t>National Gallery Indonesia, Jakarta</w:t>
      </w:r>
      <w:r w:rsidRPr="0013020F">
        <w:t xml:space="preserve">, 2011. </w:t>
      </w:r>
    </w:p>
    <w:p w:rsidR="005F54D9" w:rsidRDefault="005F54D9" w:rsidP="005F54D9">
      <w:pPr>
        <w:rPr>
          <w:lang w:val="de-DE"/>
        </w:rPr>
      </w:pPr>
      <w:r w:rsidRPr="00A97E16">
        <w:rPr>
          <w:lang w:val="de-DE"/>
        </w:rPr>
        <w:t xml:space="preserve">Tamrin, Misbach. </w:t>
      </w:r>
      <w:r w:rsidRPr="00A97E16">
        <w:rPr>
          <w:i/>
          <w:lang w:val="de-DE"/>
        </w:rPr>
        <w:t>Amrus Natalsya Dan Bumi Tarung</w:t>
      </w:r>
      <w:r w:rsidRPr="00A97E16">
        <w:rPr>
          <w:lang w:val="de-DE"/>
        </w:rPr>
        <w:t xml:space="preserve">. </w:t>
      </w:r>
      <w:r w:rsidRPr="0013020F">
        <w:rPr>
          <w:lang w:val="de-DE"/>
        </w:rPr>
        <w:t xml:space="preserve">Bogor: Amnat Studio, 2008. </w:t>
      </w:r>
    </w:p>
    <w:p w:rsidR="005F54D9" w:rsidRDefault="005F54D9" w:rsidP="005F54D9">
      <w:r w:rsidRPr="00617D74">
        <w:t xml:space="preserve">Wright, </w:t>
      </w:r>
      <w:proofErr w:type="spellStart"/>
      <w:r w:rsidRPr="00617D74">
        <w:t>Astri</w:t>
      </w:r>
      <w:proofErr w:type="spellEnd"/>
      <w:r w:rsidRPr="00617D74">
        <w:t xml:space="preserve">. </w:t>
      </w:r>
      <w:r w:rsidRPr="006648BC">
        <w:rPr>
          <w:i/>
        </w:rPr>
        <w:t>Soul, Spirit, and Mountain: Preoccupations of Contemporary Indonesian Painters</w:t>
      </w:r>
      <w:r w:rsidRPr="00617D74">
        <w:t>. Kuala Lumpur; New York: Oxfor</w:t>
      </w:r>
      <w:r>
        <w:t>d University Press, 1994.</w:t>
      </w:r>
    </w:p>
    <w:p w:rsidR="005F54D9" w:rsidRPr="0013020F" w:rsidRDefault="005F54D9" w:rsidP="005F54D9">
      <w:pPr>
        <w:rPr>
          <w:lang w:val="de-DE"/>
        </w:rPr>
      </w:pPr>
    </w:p>
    <w:p w:rsidR="00561FC3" w:rsidRPr="005F54D9" w:rsidRDefault="00561FC3">
      <w:pPr>
        <w:rPr>
          <w:b/>
        </w:rPr>
      </w:pPr>
    </w:p>
    <w:sectPr w:rsidR="00561FC3" w:rsidRPr="005F54D9" w:rsidSect="00FB52E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22C" w:rsidRDefault="00F2122C">
      <w:pPr>
        <w:spacing w:after="0" w:line="240" w:lineRule="auto"/>
      </w:pPr>
      <w:r>
        <w:separator/>
      </w:r>
    </w:p>
  </w:endnote>
  <w:endnote w:type="continuationSeparator" w:id="0">
    <w:p w:rsidR="00F2122C" w:rsidRDefault="00F21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22C" w:rsidRDefault="00F2122C">
      <w:pPr>
        <w:spacing w:after="0" w:line="240" w:lineRule="auto"/>
      </w:pPr>
      <w:r>
        <w:separator/>
      </w:r>
    </w:p>
  </w:footnote>
  <w:footnote w:type="continuationSeparator" w:id="0">
    <w:p w:rsidR="00F2122C" w:rsidRDefault="00F21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423" w:rsidRDefault="00881423">
    <w:pPr>
      <w:pStyle w:val="Header"/>
    </w:pPr>
    <w:r>
      <w:t xml:space="preserve">Amanda </w:t>
    </w:r>
    <w:proofErr w:type="spellStart"/>
    <w:r>
      <w:t>Rath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FC3"/>
    <w:rsid w:val="000D4ED6"/>
    <w:rsid w:val="000E71C5"/>
    <w:rsid w:val="00117BA2"/>
    <w:rsid w:val="00285178"/>
    <w:rsid w:val="0032132A"/>
    <w:rsid w:val="004B2290"/>
    <w:rsid w:val="004F3A57"/>
    <w:rsid w:val="005552C6"/>
    <w:rsid w:val="00561FC3"/>
    <w:rsid w:val="005F54D9"/>
    <w:rsid w:val="00801E38"/>
    <w:rsid w:val="008574C0"/>
    <w:rsid w:val="00861A91"/>
    <w:rsid w:val="00881423"/>
    <w:rsid w:val="00AA08FE"/>
    <w:rsid w:val="00C06628"/>
    <w:rsid w:val="00F2122C"/>
    <w:rsid w:val="00F248CB"/>
    <w:rsid w:val="00FB52E7"/>
    <w:rsid w:val="00FE0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14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1423"/>
  </w:style>
  <w:style w:type="paragraph" w:styleId="Footer">
    <w:name w:val="footer"/>
    <w:basedOn w:val="Normal"/>
    <w:link w:val="FooterChar"/>
    <w:uiPriority w:val="99"/>
    <w:semiHidden/>
    <w:unhideWhenUsed/>
    <w:rsid w:val="008814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1423"/>
  </w:style>
  <w:style w:type="paragraph" w:styleId="BalloonText">
    <w:name w:val="Balloon Text"/>
    <w:basedOn w:val="Normal"/>
    <w:link w:val="BalloonTextChar"/>
    <w:uiPriority w:val="99"/>
    <w:semiHidden/>
    <w:unhideWhenUsed/>
    <w:rsid w:val="0088142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42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14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1423"/>
  </w:style>
  <w:style w:type="paragraph" w:styleId="Footer">
    <w:name w:val="footer"/>
    <w:basedOn w:val="Normal"/>
    <w:link w:val="FooterChar"/>
    <w:uiPriority w:val="99"/>
    <w:semiHidden/>
    <w:unhideWhenUsed/>
    <w:rsid w:val="008814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1423"/>
  </w:style>
  <w:style w:type="paragraph" w:styleId="BalloonText">
    <w:name w:val="Balloon Text"/>
    <w:basedOn w:val="Normal"/>
    <w:link w:val="BalloonTextChar"/>
    <w:uiPriority w:val="99"/>
    <w:semiHidden/>
    <w:unhideWhenUsed/>
    <w:rsid w:val="0088142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42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Rath</dc:creator>
  <cp:lastModifiedBy>doctor</cp:lastModifiedBy>
  <cp:revision>2</cp:revision>
  <dcterms:created xsi:type="dcterms:W3CDTF">2014-08-06T10:22:00Z</dcterms:created>
  <dcterms:modified xsi:type="dcterms:W3CDTF">2014-08-06T10:22:00Z</dcterms:modified>
</cp:coreProperties>
</file>