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D0746" w14:textId="77777777" w:rsidR="00784B6D" w:rsidRDefault="00784B6D" w:rsidP="00784B6D">
      <w:pPr>
        <w:jc w:val="both"/>
        <w:rPr>
          <w:rFonts w:ascii="Calibri" w:hAnsi="Calibri"/>
          <w:b/>
          <w:lang w:val="it-IT"/>
        </w:rPr>
      </w:pPr>
      <w:bookmarkStart w:id="0" w:name="_GoBack"/>
      <w:bookmarkEnd w:id="0"/>
      <w:r w:rsidRPr="00884341">
        <w:rPr>
          <w:rFonts w:ascii="Calibri" w:hAnsi="Calibri"/>
          <w:b/>
          <w:lang w:val="it-IT"/>
        </w:rPr>
        <w:t>Goffredo Petrassi</w:t>
      </w:r>
    </w:p>
    <w:p w14:paraId="1856FB2F" w14:textId="77777777" w:rsidR="00B106F3" w:rsidRDefault="00B106F3" w:rsidP="00784B6D">
      <w:pPr>
        <w:jc w:val="both"/>
        <w:rPr>
          <w:rFonts w:ascii="Calibri" w:hAnsi="Calibri"/>
          <w:lang w:val="it-IT"/>
        </w:rPr>
      </w:pPr>
    </w:p>
    <w:p w14:paraId="29DCDD8D" w14:textId="77777777" w:rsidR="00DC6BEA" w:rsidRPr="00B106F3" w:rsidRDefault="00DC6BEA" w:rsidP="00784B6D">
      <w:pPr>
        <w:jc w:val="both"/>
        <w:rPr>
          <w:rFonts w:ascii="Calibri" w:hAnsi="Calibri"/>
          <w:lang w:val="it-IT"/>
        </w:rPr>
      </w:pPr>
      <w:r w:rsidRPr="00B106F3">
        <w:rPr>
          <w:rFonts w:ascii="Calibri" w:hAnsi="Calibri"/>
          <w:lang w:val="it-IT"/>
        </w:rPr>
        <w:t>Peter Roderick</w:t>
      </w:r>
    </w:p>
    <w:p w14:paraId="192C2AE3" w14:textId="77777777" w:rsidR="00784B6D" w:rsidRDefault="00784B6D" w:rsidP="00784B6D">
      <w:pPr>
        <w:jc w:val="both"/>
        <w:rPr>
          <w:rFonts w:ascii="Calibri" w:hAnsi="Calibri"/>
          <w:b/>
          <w:lang w:val="it-IT"/>
        </w:rPr>
      </w:pPr>
    </w:p>
    <w:p w14:paraId="4E7616F0" w14:textId="77777777" w:rsidR="00784B6D" w:rsidRPr="00C049B8" w:rsidRDefault="00784B6D" w:rsidP="00784B6D">
      <w:pPr>
        <w:jc w:val="both"/>
        <w:rPr>
          <w:rFonts w:ascii="Calibri" w:hAnsi="Calibri"/>
          <w:lang w:val="en-US"/>
        </w:rPr>
      </w:pPr>
      <w:r w:rsidRPr="00C049B8">
        <w:rPr>
          <w:rFonts w:ascii="Calibri" w:hAnsi="Calibri"/>
          <w:lang w:val="en-US"/>
        </w:rPr>
        <w:t xml:space="preserve">Goffredo Petrassi (b. 1904, d. 2003) was an Italian musician and composer who spent much of his working life in Rome. Alongside Luigi Dallapiccola and Giorgio Federico Ghedini he inhabited an ‘intermediate’ generation in Italian twentieth century modernism, spanning </w:t>
      </w:r>
      <w:r>
        <w:rPr>
          <w:rFonts w:ascii="Calibri" w:hAnsi="Calibri"/>
          <w:lang w:val="en-US"/>
        </w:rPr>
        <w:t>the gap between the flamboyant</w:t>
      </w:r>
      <w:r w:rsidRPr="00C049B8">
        <w:rPr>
          <w:rFonts w:ascii="Calibri" w:hAnsi="Calibri"/>
          <w:lang w:val="en-US"/>
        </w:rPr>
        <w:t xml:space="preserve"> trio of Alfredo Casella, Ildebrando Pizetti and Gian Francesco Malipiero in the 1920s and 30s and the avant-gardists Luigi Nono, Bruno Maderna and Luciano Berio in the 1960s.</w:t>
      </w:r>
    </w:p>
    <w:p w14:paraId="235AD22D" w14:textId="77777777" w:rsidR="00784B6D" w:rsidRPr="00C049B8" w:rsidRDefault="00784B6D" w:rsidP="00784B6D">
      <w:pPr>
        <w:jc w:val="both"/>
        <w:rPr>
          <w:rFonts w:ascii="Calibri" w:hAnsi="Calibri"/>
          <w:lang w:val="en-US"/>
        </w:rPr>
      </w:pPr>
    </w:p>
    <w:p w14:paraId="6E3DCBC8" w14:textId="77777777" w:rsidR="00784B6D" w:rsidRDefault="00784B6D" w:rsidP="00784B6D">
      <w:pPr>
        <w:jc w:val="both"/>
        <w:rPr>
          <w:rFonts w:ascii="Calibri" w:hAnsi="Calibri"/>
          <w:lang w:val="en-US"/>
        </w:rPr>
      </w:pPr>
      <w:r w:rsidRPr="00C049B8">
        <w:rPr>
          <w:rFonts w:ascii="Calibri" w:hAnsi="Calibri"/>
          <w:lang w:val="en-US"/>
        </w:rPr>
        <w:t>Petrassi grew up surrounded by the polyphonic heri</w:t>
      </w:r>
      <w:r>
        <w:rPr>
          <w:rFonts w:ascii="Calibri" w:hAnsi="Calibri"/>
          <w:lang w:val="en-US"/>
        </w:rPr>
        <w:t>tage of the Italian renaissance, being</w:t>
      </w:r>
      <w:r w:rsidRPr="00C049B8">
        <w:rPr>
          <w:rFonts w:ascii="Calibri" w:hAnsi="Calibri"/>
          <w:lang w:val="en-US"/>
        </w:rPr>
        <w:t xml:space="preserve"> born in the same village as Palestrina and studying as a teenager in Rome at the Scuola Cantorum of </w:t>
      </w:r>
      <w:r w:rsidRPr="00C049B8">
        <w:rPr>
          <w:rFonts w:ascii="Calibri" w:hAnsi="Calibri"/>
          <w:i/>
          <w:lang w:val="en-US"/>
        </w:rPr>
        <w:t>San Salvatore in Lauro</w:t>
      </w:r>
      <w:r>
        <w:rPr>
          <w:rFonts w:ascii="Calibri" w:hAnsi="Calibri"/>
          <w:lang w:val="en-US"/>
        </w:rPr>
        <w:t>;</w:t>
      </w:r>
      <w:r w:rsidRPr="00C049B8">
        <w:rPr>
          <w:rFonts w:ascii="Calibri" w:hAnsi="Calibri"/>
          <w:lang w:val="en-US"/>
        </w:rPr>
        <w:t xml:space="preserve"> Weismann notes</w:t>
      </w:r>
      <w:r>
        <w:rPr>
          <w:rFonts w:ascii="Calibri" w:hAnsi="Calibri"/>
          <w:lang w:val="en-US"/>
        </w:rPr>
        <w:t xml:space="preserve"> that ‘</w:t>
      </w:r>
      <w:r w:rsidRPr="00C049B8">
        <w:rPr>
          <w:rFonts w:ascii="Calibri" w:hAnsi="Calibri"/>
          <w:lang w:val="en-US"/>
        </w:rPr>
        <w:t>various manifestations of Catholic baroque art displayed on architecture, interior decoration and music</w:t>
      </w:r>
      <w:r>
        <w:rPr>
          <w:rFonts w:ascii="Calibri" w:hAnsi="Calibri"/>
          <w:lang w:val="en-US"/>
        </w:rPr>
        <w:t xml:space="preserve"> … </w:t>
      </w:r>
      <w:r w:rsidRPr="00C049B8">
        <w:rPr>
          <w:rFonts w:ascii="Calibri" w:hAnsi="Calibri"/>
          <w:lang w:val="en-US"/>
        </w:rPr>
        <w:t>undoubtedly contributed to the formation of his taste’</w:t>
      </w:r>
      <w:r>
        <w:rPr>
          <w:rFonts w:ascii="Calibri" w:hAnsi="Calibri"/>
          <w:lang w:val="en-US"/>
        </w:rPr>
        <w:t xml:space="preserve"> (Weissmann, 3)</w:t>
      </w:r>
      <w:r w:rsidRPr="00C049B8">
        <w:rPr>
          <w:rFonts w:ascii="Calibri" w:hAnsi="Calibri"/>
          <w:lang w:val="en-US"/>
        </w:rPr>
        <w:t xml:space="preserve">. His student days were spent at the Conservatorio di Santa Cecilia, where he studied with Bustini and </w:t>
      </w:r>
      <w:r>
        <w:rPr>
          <w:rFonts w:ascii="Calibri" w:hAnsi="Calibri"/>
          <w:lang w:val="en-US"/>
        </w:rPr>
        <w:t>Casella, and produced a flourish of remarkably mature works which</w:t>
      </w:r>
      <w:r w:rsidRPr="00C049B8">
        <w:rPr>
          <w:rFonts w:ascii="Calibri" w:hAnsi="Calibri"/>
          <w:lang w:val="en-US"/>
        </w:rPr>
        <w:t xml:space="preserve"> combined</w:t>
      </w:r>
      <w:r>
        <w:rPr>
          <w:rFonts w:ascii="Calibri" w:hAnsi="Calibri"/>
          <w:lang w:val="en-US"/>
        </w:rPr>
        <w:t xml:space="preserve"> extreme contrapuntal complexity with the harmonic language of Stravinsky. In addition, Petrassi’s</w:t>
      </w:r>
      <w:r w:rsidRPr="00C049B8">
        <w:rPr>
          <w:rFonts w:ascii="Calibri" w:hAnsi="Calibri"/>
          <w:lang w:val="en-US"/>
        </w:rPr>
        <w:t xml:space="preserve"> ability to overcome the Italian aversion to the orchestral ‘set-piece’ (for instance, the </w:t>
      </w:r>
      <w:r w:rsidRPr="00C049B8">
        <w:rPr>
          <w:rFonts w:ascii="Calibri" w:hAnsi="Calibri"/>
          <w:i/>
          <w:lang w:val="en-US"/>
        </w:rPr>
        <w:t>Partita</w:t>
      </w:r>
      <w:r w:rsidRPr="00C049B8">
        <w:rPr>
          <w:rFonts w:ascii="Calibri" w:hAnsi="Calibri"/>
          <w:lang w:val="en-US"/>
        </w:rPr>
        <w:t xml:space="preserve"> of 1932, the </w:t>
      </w:r>
      <w:r w:rsidRPr="00C049B8">
        <w:rPr>
          <w:rFonts w:ascii="Calibri" w:hAnsi="Calibri"/>
          <w:i/>
          <w:lang w:val="en-US"/>
        </w:rPr>
        <w:t>Concerto for Orchestra</w:t>
      </w:r>
      <w:r w:rsidRPr="00C049B8">
        <w:rPr>
          <w:rFonts w:ascii="Calibri" w:hAnsi="Calibri"/>
          <w:lang w:val="en-US"/>
        </w:rPr>
        <w:t xml:space="preserve"> of 1933-4) led to fruitful </w:t>
      </w:r>
      <w:proofErr w:type="gramStart"/>
      <w:r w:rsidRPr="00C049B8">
        <w:rPr>
          <w:rFonts w:ascii="Calibri" w:hAnsi="Calibri"/>
          <w:lang w:val="en-US"/>
        </w:rPr>
        <w:t>international</w:t>
      </w:r>
      <w:proofErr w:type="gramEnd"/>
      <w:r w:rsidRPr="00C049B8">
        <w:rPr>
          <w:rFonts w:ascii="Calibri" w:hAnsi="Calibri"/>
          <w:lang w:val="en-US"/>
        </w:rPr>
        <w:t xml:space="preserve"> connections in Britain and Germany. </w:t>
      </w:r>
    </w:p>
    <w:p w14:paraId="53BFA3C7" w14:textId="77777777" w:rsidR="00784B6D" w:rsidRDefault="00784B6D" w:rsidP="00784B6D">
      <w:pPr>
        <w:jc w:val="both"/>
        <w:rPr>
          <w:rFonts w:ascii="Calibri" w:hAnsi="Calibri"/>
          <w:lang w:val="en-US"/>
        </w:rPr>
      </w:pPr>
    </w:p>
    <w:p w14:paraId="79FAE753" w14:textId="77777777" w:rsidR="00784B6D" w:rsidRPr="00C049B8" w:rsidRDefault="00784B6D" w:rsidP="00784B6D">
      <w:pPr>
        <w:jc w:val="both"/>
        <w:rPr>
          <w:rFonts w:ascii="Calibri" w:hAnsi="Calibri"/>
        </w:rPr>
      </w:pPr>
      <w:r>
        <w:rPr>
          <w:rFonts w:ascii="Calibri" w:hAnsi="Calibri"/>
          <w:lang w:val="en-US"/>
        </w:rPr>
        <w:t>The advent of war in 1939 put these connections temporarily on hold, and certainly introduced a sombre, reflective hue to Petrassi’s musical and written utterances that had previously been hidden. Amidst the moral equivocation that marked his political stance under fascism (and his was hardly the only ambivalent and cooperative musical relationship with the regime) Petrassi emerged from the conflict somewhat in the vanguard of post-war renewal: Rome became a hotbed of musical radicalism through his</w:t>
      </w:r>
      <w:r w:rsidRPr="00C049B8">
        <w:rPr>
          <w:rFonts w:ascii="Calibri" w:hAnsi="Calibri"/>
        </w:rPr>
        <w:t xml:space="preserve"> leadership of the </w:t>
      </w:r>
      <w:r>
        <w:rPr>
          <w:rFonts w:ascii="Calibri" w:hAnsi="Calibri"/>
        </w:rPr>
        <w:t>‘</w:t>
      </w:r>
      <w:r w:rsidRPr="00C049B8">
        <w:rPr>
          <w:rFonts w:ascii="Calibri" w:hAnsi="Calibri"/>
        </w:rPr>
        <w:t>Musica Viva</w:t>
      </w:r>
      <w:r>
        <w:rPr>
          <w:rFonts w:ascii="Calibri" w:hAnsi="Calibri"/>
        </w:rPr>
        <w:t>’ group in the immediate post war period, and he later wrote passionately that he ‘</w:t>
      </w:r>
      <w:r w:rsidRPr="00C049B8">
        <w:rPr>
          <w:rFonts w:ascii="Calibri" w:hAnsi="Calibri"/>
        </w:rPr>
        <w:t>thought in this chaos it was somehow necessary to save music</w:t>
      </w:r>
      <w:r>
        <w:rPr>
          <w:rFonts w:ascii="Calibri" w:hAnsi="Calibri"/>
        </w:rPr>
        <w:t>’</w:t>
      </w:r>
      <w:r w:rsidRPr="00C049B8">
        <w:rPr>
          <w:rFonts w:ascii="Calibri" w:hAnsi="Calibri"/>
        </w:rPr>
        <w:t xml:space="preserve"> (</w:t>
      </w:r>
      <w:r>
        <w:rPr>
          <w:rFonts w:ascii="Calibri" w:hAnsi="Calibri"/>
        </w:rPr>
        <w:t>Petrassi,</w:t>
      </w:r>
      <w:r w:rsidRPr="00C049B8">
        <w:rPr>
          <w:rFonts w:ascii="Calibri" w:hAnsi="Calibri"/>
        </w:rPr>
        <w:t xml:space="preserve"> 324)</w:t>
      </w:r>
      <w:r>
        <w:rPr>
          <w:rFonts w:ascii="Calibri" w:hAnsi="Calibri"/>
        </w:rPr>
        <w:t>.</w:t>
      </w:r>
    </w:p>
    <w:p w14:paraId="298959C8" w14:textId="77777777" w:rsidR="00784B6D" w:rsidRDefault="00784B6D" w:rsidP="00784B6D">
      <w:pPr>
        <w:jc w:val="both"/>
        <w:rPr>
          <w:rFonts w:ascii="Calibri" w:hAnsi="Calibri"/>
          <w:lang w:val="en-US"/>
        </w:rPr>
      </w:pPr>
    </w:p>
    <w:p w14:paraId="15462699" w14:textId="77777777" w:rsidR="00784B6D" w:rsidRDefault="00784B6D" w:rsidP="00784B6D">
      <w:pPr>
        <w:jc w:val="both"/>
        <w:rPr>
          <w:rFonts w:ascii="Calibri" w:hAnsi="Calibri"/>
        </w:rPr>
      </w:pPr>
      <w:r w:rsidRPr="00C049B8">
        <w:rPr>
          <w:rFonts w:ascii="Calibri" w:hAnsi="Calibri"/>
          <w:lang w:val="en-US"/>
        </w:rPr>
        <w:t xml:space="preserve">Petrassi’s </w:t>
      </w:r>
      <w:r>
        <w:rPr>
          <w:rFonts w:ascii="Calibri" w:hAnsi="Calibri"/>
          <w:lang w:val="en-US"/>
        </w:rPr>
        <w:t>work</w:t>
      </w:r>
      <w:r w:rsidRPr="00C049B8">
        <w:rPr>
          <w:rFonts w:ascii="Calibri" w:hAnsi="Calibri"/>
          <w:lang w:val="en-US"/>
        </w:rPr>
        <w:t xml:space="preserve"> </w:t>
      </w:r>
      <w:r>
        <w:rPr>
          <w:rFonts w:ascii="Calibri" w:hAnsi="Calibri"/>
          <w:lang w:val="en-US"/>
        </w:rPr>
        <w:t xml:space="preserve">after the early success of the </w:t>
      </w:r>
      <w:r>
        <w:rPr>
          <w:rFonts w:ascii="Calibri" w:hAnsi="Calibri"/>
          <w:i/>
          <w:lang w:val="en-US"/>
        </w:rPr>
        <w:t xml:space="preserve">Partita </w:t>
      </w:r>
      <w:r w:rsidRPr="00C049B8">
        <w:rPr>
          <w:rFonts w:ascii="Calibri" w:hAnsi="Calibri"/>
          <w:lang w:val="en-US"/>
        </w:rPr>
        <w:t xml:space="preserve">tended to fall into discrete genre categories, with the next decade dominated by </w:t>
      </w:r>
      <w:r w:rsidRPr="00C049B8">
        <w:rPr>
          <w:rFonts w:ascii="Calibri" w:hAnsi="Calibri"/>
        </w:rPr>
        <w:t xml:space="preserve">two interlocking lineages: the religious ‘sinfonico-corali’ works </w:t>
      </w:r>
      <w:r w:rsidRPr="00C049B8">
        <w:rPr>
          <w:rFonts w:ascii="Calibri" w:hAnsi="Calibri"/>
          <w:i/>
        </w:rPr>
        <w:t>Psalm X</w:t>
      </w:r>
      <w:r w:rsidRPr="00C049B8">
        <w:rPr>
          <w:rFonts w:ascii="Calibri" w:hAnsi="Calibri"/>
        </w:rPr>
        <w:t xml:space="preserve"> (1934-6), </w:t>
      </w:r>
      <w:r w:rsidRPr="00C049B8">
        <w:rPr>
          <w:rFonts w:ascii="Calibri" w:hAnsi="Calibri"/>
          <w:i/>
        </w:rPr>
        <w:t>Magnificat</w:t>
      </w:r>
      <w:r w:rsidRPr="00C049B8">
        <w:rPr>
          <w:rFonts w:ascii="Calibri" w:hAnsi="Calibri"/>
        </w:rPr>
        <w:t xml:space="preserve"> (1939-40), </w:t>
      </w:r>
      <w:r w:rsidRPr="00C049B8">
        <w:rPr>
          <w:rFonts w:ascii="Calibri" w:hAnsi="Calibri"/>
          <w:i/>
        </w:rPr>
        <w:t>Coro Dei Morti</w:t>
      </w:r>
      <w:r w:rsidRPr="00C049B8">
        <w:rPr>
          <w:rFonts w:ascii="Calibri" w:hAnsi="Calibri"/>
        </w:rPr>
        <w:t xml:space="preserve"> (1940-1) and dramas such as </w:t>
      </w:r>
      <w:r w:rsidRPr="00C049B8">
        <w:rPr>
          <w:rFonts w:ascii="Calibri" w:hAnsi="Calibri"/>
          <w:i/>
        </w:rPr>
        <w:t>La follia di Orlando</w:t>
      </w:r>
      <w:r w:rsidRPr="00C049B8">
        <w:rPr>
          <w:rFonts w:ascii="Calibri" w:hAnsi="Calibri"/>
        </w:rPr>
        <w:t xml:space="preserve"> (1942–3), </w:t>
      </w:r>
      <w:r w:rsidRPr="00C049B8">
        <w:rPr>
          <w:rFonts w:ascii="Calibri" w:hAnsi="Calibri"/>
          <w:i/>
        </w:rPr>
        <w:t>Il Cordovano</w:t>
      </w:r>
      <w:r w:rsidRPr="00C049B8">
        <w:rPr>
          <w:rFonts w:ascii="Calibri" w:hAnsi="Calibri"/>
        </w:rPr>
        <w:t xml:space="preserve"> 1944–8, </w:t>
      </w:r>
      <w:r w:rsidRPr="00C049B8">
        <w:rPr>
          <w:rFonts w:ascii="Calibri" w:hAnsi="Calibri"/>
          <w:i/>
        </w:rPr>
        <w:t>Ritratto di Don Chisciotte</w:t>
      </w:r>
      <w:r w:rsidRPr="00C049B8">
        <w:rPr>
          <w:rFonts w:ascii="Calibri" w:hAnsi="Calibri"/>
        </w:rPr>
        <w:t xml:space="preserve"> (1945) and </w:t>
      </w:r>
      <w:r w:rsidRPr="00C049B8">
        <w:rPr>
          <w:rFonts w:ascii="Calibri" w:hAnsi="Calibri"/>
          <w:i/>
        </w:rPr>
        <w:t>Morte dell'aria</w:t>
      </w:r>
      <w:r w:rsidRPr="00C049B8">
        <w:rPr>
          <w:rFonts w:ascii="Calibri" w:hAnsi="Calibri"/>
        </w:rPr>
        <w:t xml:space="preserve"> (1949–50). </w:t>
      </w:r>
      <w:r>
        <w:rPr>
          <w:rFonts w:ascii="Calibri" w:hAnsi="Calibri"/>
        </w:rPr>
        <w:t xml:space="preserve">This period </w:t>
      </w:r>
      <w:r w:rsidRPr="00C049B8">
        <w:rPr>
          <w:rFonts w:ascii="Calibri" w:hAnsi="Calibri"/>
        </w:rPr>
        <w:t>can be considered an aes</w:t>
      </w:r>
      <w:r>
        <w:rPr>
          <w:rFonts w:ascii="Calibri" w:hAnsi="Calibri"/>
        </w:rPr>
        <w:t>t</w:t>
      </w:r>
      <w:r w:rsidRPr="00C049B8">
        <w:rPr>
          <w:rFonts w:ascii="Calibri" w:hAnsi="Calibri"/>
        </w:rPr>
        <w:t>h</w:t>
      </w:r>
      <w:r>
        <w:rPr>
          <w:rFonts w:ascii="Calibri" w:hAnsi="Calibri"/>
        </w:rPr>
        <w:t>et</w:t>
      </w:r>
      <w:r w:rsidRPr="00C049B8">
        <w:rPr>
          <w:rFonts w:ascii="Calibri" w:hAnsi="Calibri"/>
        </w:rPr>
        <w:t xml:space="preserve">ic transition for Petrassi, who described his theatrical works of the war decade as ‘experiments in which I have elaborated my ideas and techniques, seeking to increasingly broaden my vision of art and the commitment of man towards art’. </w:t>
      </w:r>
      <w:proofErr w:type="gramStart"/>
      <w:r w:rsidRPr="006C68C8">
        <w:rPr>
          <w:rFonts w:ascii="Calibri" w:hAnsi="Calibri"/>
          <w:lang w:val="it-IT"/>
        </w:rPr>
        <w:t>(Petrassi</w:t>
      </w:r>
      <w:proofErr w:type="gramEnd"/>
      <w:r w:rsidRPr="006C68C8">
        <w:rPr>
          <w:rFonts w:ascii="Calibri" w:hAnsi="Calibri"/>
          <w:lang w:val="it-IT"/>
        </w:rPr>
        <w:t xml:space="preserve">, ‘Seminario di Composizione’ in </w:t>
      </w:r>
      <w:r w:rsidRPr="006C68C8">
        <w:rPr>
          <w:rFonts w:ascii="Calibri" w:hAnsi="Calibri"/>
          <w:i/>
          <w:lang w:val="it-IT"/>
        </w:rPr>
        <w:t>Scritti e Interviste</w:t>
      </w:r>
      <w:r w:rsidRPr="006C68C8">
        <w:rPr>
          <w:rFonts w:ascii="Calibri" w:hAnsi="Calibri"/>
          <w:lang w:val="it-IT"/>
        </w:rPr>
        <w:t xml:space="preserve">, 135.). </w:t>
      </w:r>
      <w:r w:rsidRPr="006C68C8">
        <w:rPr>
          <w:rFonts w:ascii="Calibri" w:hAnsi="Calibri"/>
          <w:lang w:val="en-US"/>
        </w:rPr>
        <w:t>These years also marked his most successful theatrical collaboration</w:t>
      </w:r>
      <w:r>
        <w:rPr>
          <w:rFonts w:ascii="Calibri" w:hAnsi="Calibri"/>
          <w:lang w:val="en-US"/>
        </w:rPr>
        <w:t>s</w:t>
      </w:r>
      <w:r w:rsidRPr="006C68C8">
        <w:rPr>
          <w:rFonts w:ascii="Calibri" w:hAnsi="Calibri"/>
          <w:lang w:val="en-US"/>
        </w:rPr>
        <w:t xml:space="preserve">, </w:t>
      </w:r>
      <w:r>
        <w:rPr>
          <w:rFonts w:ascii="Calibri" w:hAnsi="Calibri"/>
          <w:lang w:val="en-US"/>
        </w:rPr>
        <w:t xml:space="preserve">that </w:t>
      </w:r>
      <w:r w:rsidRPr="006C68C8">
        <w:rPr>
          <w:rFonts w:ascii="Calibri" w:hAnsi="Calibri"/>
          <w:lang w:val="en-US"/>
        </w:rPr>
        <w:t xml:space="preserve">with the </w:t>
      </w:r>
      <w:r>
        <w:rPr>
          <w:rFonts w:ascii="Calibri" w:hAnsi="Calibri"/>
          <w:lang w:val="en-US"/>
        </w:rPr>
        <w:t xml:space="preserve">choreographer Aurel </w:t>
      </w:r>
      <w:r w:rsidRPr="00C049B8">
        <w:rPr>
          <w:rFonts w:ascii="Calibri" w:hAnsi="Calibri"/>
          <w:lang w:val="en-US"/>
        </w:rPr>
        <w:t>Milloss</w:t>
      </w:r>
      <w:r>
        <w:rPr>
          <w:rFonts w:ascii="Calibri" w:hAnsi="Calibri"/>
          <w:lang w:val="en-US"/>
        </w:rPr>
        <w:t xml:space="preserve">, who staged the first performance of Berg’s </w:t>
      </w:r>
      <w:proofErr w:type="gramStart"/>
      <w:r>
        <w:rPr>
          <w:rFonts w:ascii="Calibri" w:hAnsi="Calibri"/>
          <w:i/>
          <w:lang w:val="en-US"/>
        </w:rPr>
        <w:t xml:space="preserve">Wozzeck </w:t>
      </w:r>
      <w:r>
        <w:rPr>
          <w:rFonts w:ascii="Calibri" w:hAnsi="Calibri"/>
          <w:lang w:val="en-US"/>
        </w:rPr>
        <w:t xml:space="preserve"> in</w:t>
      </w:r>
      <w:proofErr w:type="gramEnd"/>
      <w:r>
        <w:rPr>
          <w:rFonts w:ascii="Calibri" w:hAnsi="Calibri"/>
          <w:lang w:val="en-US"/>
        </w:rPr>
        <w:t xml:space="preserve"> Italy and went on to </w:t>
      </w:r>
      <w:r>
        <w:rPr>
          <w:rFonts w:ascii="Calibri" w:hAnsi="Calibri"/>
          <w:lang w:val="en-US"/>
        </w:rPr>
        <w:lastRenderedPageBreak/>
        <w:t xml:space="preserve">work with Dallapiccola on </w:t>
      </w:r>
      <w:r>
        <w:rPr>
          <w:rFonts w:ascii="Calibri" w:hAnsi="Calibri"/>
          <w:i/>
          <w:lang w:val="en-US"/>
        </w:rPr>
        <w:t>Marsia</w:t>
      </w:r>
      <w:r>
        <w:rPr>
          <w:rFonts w:ascii="Calibri" w:hAnsi="Calibri"/>
          <w:lang w:val="en-US"/>
        </w:rPr>
        <w:t xml:space="preserve"> and Petrassi on </w:t>
      </w:r>
      <w:r w:rsidRPr="00DE2F0A">
        <w:rPr>
          <w:rFonts w:ascii="Calibri" w:hAnsi="Calibri"/>
          <w:i/>
        </w:rPr>
        <w:t>La follia di Orlando</w:t>
      </w:r>
      <w:r>
        <w:rPr>
          <w:rFonts w:ascii="Calibri" w:hAnsi="Calibri"/>
        </w:rPr>
        <w:t xml:space="preserve"> and </w:t>
      </w:r>
      <w:r w:rsidRPr="00C049B8">
        <w:rPr>
          <w:rFonts w:ascii="Calibri" w:hAnsi="Calibri"/>
          <w:i/>
        </w:rPr>
        <w:t>Ritratto di Don Chisciotte</w:t>
      </w:r>
      <w:r>
        <w:rPr>
          <w:rFonts w:ascii="Calibri" w:hAnsi="Calibri"/>
        </w:rPr>
        <w:t>.</w:t>
      </w:r>
    </w:p>
    <w:p w14:paraId="3F43865C" w14:textId="77777777" w:rsidR="00784B6D" w:rsidRDefault="00784B6D" w:rsidP="00784B6D">
      <w:pPr>
        <w:jc w:val="both"/>
        <w:rPr>
          <w:rFonts w:ascii="Calibri" w:hAnsi="Calibri"/>
        </w:rPr>
      </w:pPr>
    </w:p>
    <w:p w14:paraId="1C865BE7" w14:textId="77777777" w:rsidR="00784B6D" w:rsidRPr="00C049B8" w:rsidRDefault="00784B6D" w:rsidP="00784B6D">
      <w:pPr>
        <w:jc w:val="both"/>
        <w:rPr>
          <w:rFonts w:ascii="Calibri" w:hAnsi="Calibri"/>
        </w:rPr>
      </w:pPr>
      <w:r>
        <w:rPr>
          <w:rFonts w:ascii="Calibri" w:hAnsi="Calibri"/>
        </w:rPr>
        <w:t xml:space="preserve">The culmination of introspection produced during the war years was Petrassi’s most famous work, the dark and mysterious </w:t>
      </w:r>
      <w:r>
        <w:rPr>
          <w:rFonts w:ascii="Calibri" w:hAnsi="Calibri"/>
          <w:i/>
        </w:rPr>
        <w:t xml:space="preserve">Noche Oscura </w:t>
      </w:r>
      <w:r>
        <w:rPr>
          <w:rFonts w:ascii="Calibri" w:hAnsi="Calibri"/>
        </w:rPr>
        <w:t xml:space="preserve">of 1951. In it, the composer developed a number of innovative ways of ‘inhabiting’ a literary text, including using the transformation of </w:t>
      </w:r>
      <w:r w:rsidRPr="00C049B8">
        <w:rPr>
          <w:rFonts w:ascii="Calibri" w:hAnsi="Calibri"/>
        </w:rPr>
        <w:t xml:space="preserve">already extant </w:t>
      </w:r>
      <w:r>
        <w:rPr>
          <w:rFonts w:ascii="Calibri" w:hAnsi="Calibri"/>
        </w:rPr>
        <w:t xml:space="preserve">musical </w:t>
      </w:r>
      <w:r w:rsidRPr="00C049B8">
        <w:rPr>
          <w:rFonts w:ascii="Calibri" w:hAnsi="Calibri"/>
        </w:rPr>
        <w:t xml:space="preserve">material </w:t>
      </w:r>
      <w:r>
        <w:rPr>
          <w:rFonts w:ascii="Calibri" w:hAnsi="Calibri"/>
        </w:rPr>
        <w:t>to mirror the ‘transformada’ of lover into beloved; the dualist play</w:t>
      </w:r>
      <w:r w:rsidRPr="00C049B8">
        <w:rPr>
          <w:rFonts w:ascii="Calibri" w:hAnsi="Calibri"/>
        </w:rPr>
        <w:t xml:space="preserve"> of darkness and light </w:t>
      </w:r>
      <w:r>
        <w:rPr>
          <w:rFonts w:ascii="Calibri" w:hAnsi="Calibri"/>
        </w:rPr>
        <w:t xml:space="preserve">in </w:t>
      </w:r>
      <w:r w:rsidRPr="00C049B8">
        <w:rPr>
          <w:rFonts w:ascii="Calibri" w:hAnsi="Calibri"/>
        </w:rPr>
        <w:t>which</w:t>
      </w:r>
      <w:r>
        <w:rPr>
          <w:rFonts w:ascii="Calibri" w:hAnsi="Calibri"/>
        </w:rPr>
        <w:t xml:space="preserve"> (as St John’s words make clear)</w:t>
      </w:r>
      <w:r w:rsidRPr="00C049B8">
        <w:rPr>
          <w:rFonts w:ascii="Calibri" w:hAnsi="Calibri"/>
        </w:rPr>
        <w:t xml:space="preserve"> darkness is</w:t>
      </w:r>
      <w:r>
        <w:rPr>
          <w:rFonts w:ascii="Calibri" w:hAnsi="Calibri"/>
        </w:rPr>
        <w:t xml:space="preserve"> revealed as</w:t>
      </w:r>
      <w:r w:rsidRPr="00C049B8">
        <w:rPr>
          <w:rFonts w:ascii="Calibri" w:hAnsi="Calibri"/>
        </w:rPr>
        <w:t xml:space="preserve"> ‘mor</w:t>
      </w:r>
      <w:r>
        <w:rPr>
          <w:rFonts w:ascii="Calibri" w:hAnsi="Calibri"/>
        </w:rPr>
        <w:t>e lovely than the dawn’;</w:t>
      </w:r>
      <w:r w:rsidRPr="00C049B8">
        <w:rPr>
          <w:rFonts w:ascii="Calibri" w:hAnsi="Calibri"/>
        </w:rPr>
        <w:t xml:space="preserve"> the </w:t>
      </w:r>
      <w:r>
        <w:rPr>
          <w:rFonts w:ascii="Calibri" w:hAnsi="Calibri"/>
        </w:rPr>
        <w:t>musical secretion of</w:t>
      </w:r>
      <w:r w:rsidRPr="00C049B8">
        <w:rPr>
          <w:rFonts w:ascii="Calibri" w:hAnsi="Calibri"/>
        </w:rPr>
        <w:t xml:space="preserve"> knowledge </w:t>
      </w:r>
      <w:r>
        <w:rPr>
          <w:rFonts w:ascii="Calibri" w:hAnsi="Calibri"/>
        </w:rPr>
        <w:t>deep within the musical fabric</w:t>
      </w:r>
      <w:r w:rsidRPr="00C049B8">
        <w:rPr>
          <w:rFonts w:ascii="Calibri" w:hAnsi="Calibri"/>
        </w:rPr>
        <w:t xml:space="preserve"> (especially in the guise of a</w:t>
      </w:r>
      <w:r>
        <w:rPr>
          <w:rFonts w:ascii="Calibri" w:hAnsi="Calibri"/>
        </w:rPr>
        <w:t>n</w:t>
      </w:r>
      <w:r w:rsidRPr="00C049B8">
        <w:rPr>
          <w:rFonts w:ascii="Calibri" w:hAnsi="Calibri"/>
        </w:rPr>
        <w:t xml:space="preserve"> ‘</w:t>
      </w:r>
      <w:r>
        <w:rPr>
          <w:rFonts w:ascii="Calibri" w:hAnsi="Calibri"/>
        </w:rPr>
        <w:t>e</w:t>
      </w:r>
      <w:r w:rsidRPr="00C049B8">
        <w:rPr>
          <w:rFonts w:ascii="Calibri" w:hAnsi="Calibri"/>
        </w:rPr>
        <w:t>scal</w:t>
      </w:r>
      <w:r>
        <w:rPr>
          <w:rFonts w:ascii="Calibri" w:hAnsi="Calibri"/>
        </w:rPr>
        <w:t>a</w:t>
      </w:r>
      <w:r w:rsidRPr="00C049B8">
        <w:rPr>
          <w:rFonts w:ascii="Calibri" w:hAnsi="Calibri"/>
        </w:rPr>
        <w:t>’)</w:t>
      </w:r>
      <w:r>
        <w:rPr>
          <w:rFonts w:ascii="Calibri" w:hAnsi="Calibri"/>
        </w:rPr>
        <w:t xml:space="preserve">; and the overall sense of a </w:t>
      </w:r>
      <w:r w:rsidRPr="00C049B8">
        <w:rPr>
          <w:rFonts w:ascii="Calibri" w:hAnsi="Calibri"/>
        </w:rPr>
        <w:t>questioning of</w:t>
      </w:r>
      <w:r>
        <w:rPr>
          <w:rFonts w:ascii="Calibri" w:hAnsi="Calibri"/>
        </w:rPr>
        <w:t xml:space="preserve"> musical language itself, which Enrico Cascelli renders as a ‘</w:t>
      </w:r>
      <w:r w:rsidRPr="00C049B8">
        <w:rPr>
          <w:rFonts w:ascii="Calibri" w:hAnsi="Calibri"/>
        </w:rPr>
        <w:t>language of crisis and crisis of language’</w:t>
      </w:r>
      <w:r>
        <w:rPr>
          <w:rFonts w:ascii="Calibri" w:hAnsi="Calibri"/>
        </w:rPr>
        <w:t xml:space="preserve"> (Caselli, 505). The quasi-serial explorations in the work are largely subservient to </w:t>
      </w:r>
      <w:r w:rsidRPr="00F35629">
        <w:rPr>
          <w:rFonts w:ascii="Calibri" w:hAnsi="Calibri"/>
        </w:rPr>
        <w:t>the multiple other directions Petrassi pulls the listener, with octatoni</w:t>
      </w:r>
      <w:r>
        <w:rPr>
          <w:rFonts w:ascii="Calibri" w:hAnsi="Calibri"/>
        </w:rPr>
        <w:t>c/</w:t>
      </w:r>
      <w:r w:rsidRPr="00F35629">
        <w:rPr>
          <w:rFonts w:ascii="Calibri" w:hAnsi="Calibri"/>
        </w:rPr>
        <w:t>panchromati</w:t>
      </w:r>
      <w:r>
        <w:rPr>
          <w:rFonts w:ascii="Calibri" w:hAnsi="Calibri"/>
        </w:rPr>
        <w:t>c harmony</w:t>
      </w:r>
      <w:r w:rsidRPr="00F35629">
        <w:rPr>
          <w:rFonts w:ascii="Calibri" w:hAnsi="Calibri"/>
        </w:rPr>
        <w:t xml:space="preserve">, </w:t>
      </w:r>
      <w:r>
        <w:rPr>
          <w:rFonts w:ascii="Calibri" w:hAnsi="Calibri"/>
        </w:rPr>
        <w:t xml:space="preserve">an </w:t>
      </w:r>
      <w:r w:rsidRPr="00F35629">
        <w:rPr>
          <w:rFonts w:ascii="Calibri" w:hAnsi="Calibri"/>
        </w:rPr>
        <w:t xml:space="preserve">array of motivic deformations, </w:t>
      </w:r>
      <w:r>
        <w:rPr>
          <w:rFonts w:ascii="Calibri" w:hAnsi="Calibri"/>
        </w:rPr>
        <w:t>all wrapped up in a</w:t>
      </w:r>
      <w:r w:rsidRPr="00F35629">
        <w:rPr>
          <w:rFonts w:ascii="Calibri" w:hAnsi="Calibri"/>
        </w:rPr>
        <w:t xml:space="preserve"> neo-madrigal</w:t>
      </w:r>
      <w:r>
        <w:rPr>
          <w:rFonts w:ascii="Calibri" w:hAnsi="Calibri"/>
        </w:rPr>
        <w:t>ist</w:t>
      </w:r>
      <w:r w:rsidRPr="00F35629">
        <w:rPr>
          <w:rFonts w:ascii="Calibri" w:hAnsi="Calibri"/>
        </w:rPr>
        <w:t xml:space="preserve"> choral </w:t>
      </w:r>
      <w:r>
        <w:rPr>
          <w:rFonts w:ascii="Calibri" w:hAnsi="Calibri"/>
        </w:rPr>
        <w:t>language:</w:t>
      </w:r>
      <w:r w:rsidRPr="00F35629">
        <w:rPr>
          <w:rFonts w:ascii="Calibri" w:hAnsi="Calibri"/>
        </w:rPr>
        <w:t xml:space="preserve"> Restagno writes that ‘stylistic directions pile up, interweave and erode one another’. The broader point is </w:t>
      </w:r>
      <w:r>
        <w:rPr>
          <w:rFonts w:ascii="Calibri" w:hAnsi="Calibri"/>
        </w:rPr>
        <w:t>plain:</w:t>
      </w:r>
      <w:r w:rsidRPr="00F35629">
        <w:rPr>
          <w:rFonts w:ascii="Calibri" w:hAnsi="Calibri"/>
        </w:rPr>
        <w:t xml:space="preserve"> during </w:t>
      </w:r>
      <w:r>
        <w:rPr>
          <w:rFonts w:ascii="Calibri" w:hAnsi="Calibri"/>
        </w:rPr>
        <w:t>this</w:t>
      </w:r>
      <w:r w:rsidRPr="00F35629">
        <w:rPr>
          <w:rFonts w:ascii="Calibri" w:hAnsi="Calibri"/>
        </w:rPr>
        <w:t xml:space="preserve"> crucial period, Petrassi was simultaneously attracted and repelled by modernist trends, eager to investigate </w:t>
      </w:r>
      <w:r>
        <w:rPr>
          <w:rFonts w:ascii="Calibri" w:hAnsi="Calibri"/>
        </w:rPr>
        <w:t>their</w:t>
      </w:r>
      <w:r w:rsidRPr="00F35629">
        <w:rPr>
          <w:rFonts w:ascii="Calibri" w:hAnsi="Calibri"/>
        </w:rPr>
        <w:t xml:space="preserve"> potential but anxious to try and somehow make </w:t>
      </w:r>
      <w:r>
        <w:rPr>
          <w:rFonts w:ascii="Calibri" w:hAnsi="Calibri"/>
        </w:rPr>
        <w:t>them</w:t>
      </w:r>
      <w:r w:rsidRPr="00F35629">
        <w:rPr>
          <w:rFonts w:ascii="Calibri" w:hAnsi="Calibri"/>
        </w:rPr>
        <w:t xml:space="preserve"> his own discovery.</w:t>
      </w:r>
      <w:r>
        <w:rPr>
          <w:rFonts w:ascii="Calibri" w:hAnsi="Calibri"/>
        </w:rPr>
        <w:t xml:space="preserve"> The effect is bewildering and breathtaking:</w:t>
      </w:r>
      <w:r w:rsidRPr="00F35629">
        <w:rPr>
          <w:rFonts w:ascii="Calibri" w:hAnsi="Calibri"/>
        </w:rPr>
        <w:t xml:space="preserve"> </w:t>
      </w:r>
      <w:r w:rsidRPr="00C049B8">
        <w:rPr>
          <w:rFonts w:ascii="Calibri" w:hAnsi="Calibri"/>
        </w:rPr>
        <w:t>a young Franco Donatoni was so impressed he asked to study with Petrassi on the spot.</w:t>
      </w:r>
    </w:p>
    <w:p w14:paraId="698076A5" w14:textId="77777777" w:rsidR="00784B6D" w:rsidRPr="008F784F" w:rsidRDefault="00784B6D" w:rsidP="00784B6D">
      <w:pPr>
        <w:jc w:val="both"/>
        <w:rPr>
          <w:rFonts w:ascii="Calibri" w:hAnsi="Calibri"/>
          <w:sz w:val="16"/>
          <w:szCs w:val="16"/>
        </w:rPr>
      </w:pPr>
    </w:p>
    <w:p w14:paraId="00548DF5" w14:textId="77777777" w:rsidR="00784B6D" w:rsidRDefault="00784B6D" w:rsidP="00784B6D">
      <w:pPr>
        <w:jc w:val="both"/>
        <w:rPr>
          <w:rFonts w:ascii="Calibri" w:hAnsi="Calibri"/>
        </w:rPr>
      </w:pPr>
      <w:r w:rsidRPr="00C049B8">
        <w:rPr>
          <w:rFonts w:ascii="Calibri" w:hAnsi="Calibri"/>
        </w:rPr>
        <w:t xml:space="preserve">After completing </w:t>
      </w:r>
      <w:r w:rsidRPr="00C049B8">
        <w:rPr>
          <w:rFonts w:ascii="Calibri" w:hAnsi="Calibri"/>
          <w:i/>
        </w:rPr>
        <w:t>Noche Oscura</w:t>
      </w:r>
      <w:r w:rsidRPr="00C049B8">
        <w:rPr>
          <w:rFonts w:ascii="Calibri" w:hAnsi="Calibri"/>
        </w:rPr>
        <w:t>, Petrassi turned voltè-face from texted music until the early 1960s and concentrated in the main part on completing his eight concerti for orchestra.</w:t>
      </w:r>
      <w:r>
        <w:rPr>
          <w:rFonts w:ascii="Calibri" w:hAnsi="Calibri"/>
        </w:rPr>
        <w:t xml:space="preserve"> </w:t>
      </w:r>
      <w:r w:rsidRPr="00C049B8">
        <w:rPr>
          <w:rFonts w:ascii="Calibri" w:hAnsi="Calibri"/>
        </w:rPr>
        <w:t>In 1956 he taught composition classes at the Berkshire Music Centre in Tanglewood, Massachusetts, and throughout his career he toured widely as a conductor. In 1959 he became a professor of composition at the Academy of Santa Cecilia, a position he held until 1974</w:t>
      </w:r>
      <w:r>
        <w:rPr>
          <w:rFonts w:ascii="Calibri" w:hAnsi="Calibri"/>
        </w:rPr>
        <w:t>, and numbered among his pupils</w:t>
      </w:r>
      <w:r w:rsidRPr="00C049B8">
        <w:rPr>
          <w:rFonts w:ascii="Calibri" w:hAnsi="Calibri"/>
        </w:rPr>
        <w:t xml:space="preserve"> </w:t>
      </w:r>
      <w:r>
        <w:rPr>
          <w:rFonts w:ascii="Calibri" w:hAnsi="Calibri"/>
        </w:rPr>
        <w:t>Donatoni,</w:t>
      </w:r>
      <w:r w:rsidRPr="00C049B8">
        <w:rPr>
          <w:rFonts w:ascii="Calibri" w:hAnsi="Calibri"/>
        </w:rPr>
        <w:t xml:space="preserve"> Kenneth Leighton, Peter Maxwell Davies, </w:t>
      </w:r>
      <w:r>
        <w:rPr>
          <w:rFonts w:ascii="Calibri" w:hAnsi="Calibri"/>
        </w:rPr>
        <w:t xml:space="preserve">and Cornelius Cardew. He continued composing into his late 80s, and writing beyond this point: remarkably, a recent collection of his essays contains pronouncements on both interwar theatrical music (from 1936) and the uses of the </w:t>
      </w:r>
      <w:proofErr w:type="gramStart"/>
      <w:r>
        <w:rPr>
          <w:rFonts w:ascii="Calibri" w:hAnsi="Calibri"/>
        </w:rPr>
        <w:t>internet</w:t>
      </w:r>
      <w:proofErr w:type="gramEnd"/>
      <w:r>
        <w:rPr>
          <w:rFonts w:ascii="Calibri" w:hAnsi="Calibri"/>
        </w:rPr>
        <w:t xml:space="preserve"> (from 2001).</w:t>
      </w:r>
    </w:p>
    <w:p w14:paraId="46D6A6B4" w14:textId="77777777" w:rsidR="00784B6D" w:rsidRPr="008F784F" w:rsidRDefault="00784B6D" w:rsidP="00784B6D">
      <w:pPr>
        <w:jc w:val="both"/>
        <w:rPr>
          <w:rFonts w:ascii="Calibri" w:hAnsi="Calibri"/>
          <w:sz w:val="16"/>
          <w:szCs w:val="16"/>
        </w:rPr>
      </w:pPr>
    </w:p>
    <w:p w14:paraId="33C611CC" w14:textId="77777777" w:rsidR="00784B6D" w:rsidRDefault="00784B6D" w:rsidP="00784B6D">
      <w:pPr>
        <w:jc w:val="both"/>
        <w:rPr>
          <w:rFonts w:ascii="Calibri" w:hAnsi="Calibri"/>
        </w:rPr>
      </w:pPr>
      <w:r>
        <w:rPr>
          <w:rFonts w:ascii="Calibri" w:hAnsi="Calibri"/>
        </w:rPr>
        <w:t>In summary, it is perhaps unfair that our subject is often recalled simply as the unfamiliar half of the</w:t>
      </w:r>
      <w:r w:rsidRPr="00C049B8">
        <w:rPr>
          <w:rFonts w:ascii="Calibri" w:hAnsi="Calibri"/>
          <w:lang w:val="en-US"/>
        </w:rPr>
        <w:t xml:space="preserve"> conjunctio</w:t>
      </w:r>
      <w:r>
        <w:rPr>
          <w:rFonts w:ascii="Calibri" w:hAnsi="Calibri"/>
          <w:lang w:val="en-US"/>
        </w:rPr>
        <w:t>n ‘Dallapiccola and Petrassi’ –</w:t>
      </w:r>
      <w:r w:rsidRPr="00C049B8">
        <w:rPr>
          <w:rFonts w:ascii="Calibri" w:hAnsi="Calibri"/>
          <w:lang w:val="en-US"/>
        </w:rPr>
        <w:t xml:space="preserve"> a comm</w:t>
      </w:r>
      <w:r>
        <w:rPr>
          <w:rFonts w:ascii="Calibri" w:hAnsi="Calibri"/>
          <w:lang w:val="en-US"/>
        </w:rPr>
        <w:t>onplace of many a music history. For a start</w:t>
      </w:r>
      <w:r w:rsidRPr="00C049B8">
        <w:rPr>
          <w:rFonts w:ascii="Calibri" w:hAnsi="Calibri"/>
          <w:lang w:val="en-US"/>
        </w:rPr>
        <w:t xml:space="preserve"> the two composer’s artistic paths seldo</w:t>
      </w:r>
      <w:r>
        <w:rPr>
          <w:rFonts w:ascii="Calibri" w:hAnsi="Calibri"/>
          <w:lang w:val="en-US"/>
        </w:rPr>
        <w:t>m crossed in any meaningful way.</w:t>
      </w:r>
      <w:r w:rsidRPr="00C049B8">
        <w:rPr>
          <w:rFonts w:ascii="Calibri" w:hAnsi="Calibri"/>
          <w:lang w:val="en-US"/>
        </w:rPr>
        <w:t xml:space="preserve"> </w:t>
      </w:r>
      <w:r>
        <w:rPr>
          <w:rFonts w:ascii="Calibri" w:hAnsi="Calibri"/>
          <w:lang w:val="en-US"/>
        </w:rPr>
        <w:t>T</w:t>
      </w:r>
      <w:r w:rsidRPr="00C049B8">
        <w:rPr>
          <w:rFonts w:ascii="Calibri" w:hAnsi="Calibri"/>
          <w:lang w:val="en-US"/>
        </w:rPr>
        <w:t>ellingly, they had opposite re</w:t>
      </w:r>
      <w:r>
        <w:rPr>
          <w:rFonts w:ascii="Calibri" w:hAnsi="Calibri"/>
          <w:lang w:val="en-US"/>
        </w:rPr>
        <w:t>sponses to both past and future: b</w:t>
      </w:r>
      <w:r w:rsidRPr="00C049B8">
        <w:rPr>
          <w:rFonts w:ascii="Calibri" w:hAnsi="Calibri"/>
          <w:lang w:val="en-US"/>
        </w:rPr>
        <w:t xml:space="preserve">oth composers dallied with fascism in their youth, but Petrassi was later as open about the fact as Dallapiccola was </w:t>
      </w:r>
      <w:r>
        <w:rPr>
          <w:rFonts w:ascii="Calibri" w:hAnsi="Calibri"/>
          <w:lang w:val="en-US"/>
        </w:rPr>
        <w:t>secretive; and w</w:t>
      </w:r>
      <w:r w:rsidRPr="00C049B8">
        <w:rPr>
          <w:rFonts w:ascii="Calibri" w:hAnsi="Calibri"/>
          <w:lang w:val="en-US"/>
        </w:rPr>
        <w:t xml:space="preserve">hen it came to the mass conversion to serialism of the late 40s, Petrassi’s nonchalance towards the method stands against Dallapiccola’s standard-bearing position. </w:t>
      </w:r>
      <w:r>
        <w:rPr>
          <w:rFonts w:ascii="Calibri" w:hAnsi="Calibri"/>
          <w:lang w:val="en-US"/>
        </w:rPr>
        <w:t>But furthermore</w:t>
      </w:r>
      <w:r w:rsidRPr="00C049B8">
        <w:rPr>
          <w:rFonts w:ascii="Calibri" w:hAnsi="Calibri"/>
          <w:lang w:val="en-US"/>
        </w:rPr>
        <w:t>, Petrassi’</w:t>
      </w:r>
      <w:r>
        <w:rPr>
          <w:rFonts w:ascii="Calibri" w:hAnsi="Calibri"/>
          <w:lang w:val="en-US"/>
        </w:rPr>
        <w:t>s individualism and vibrancy stand him out from many of his peers, along with a touching optimism which sought</w:t>
      </w:r>
      <w:r w:rsidRPr="00C049B8">
        <w:rPr>
          <w:rFonts w:ascii="Calibri" w:hAnsi="Calibri"/>
          <w:lang w:val="en-US"/>
        </w:rPr>
        <w:t xml:space="preserve"> to ‘renew the thread of a lost faith, to overcome the pessimism and infidelity that have eroded our freshest energies’ </w:t>
      </w:r>
      <w:r w:rsidRPr="00C049B8">
        <w:rPr>
          <w:rFonts w:ascii="Calibri" w:hAnsi="Calibri"/>
        </w:rPr>
        <w:t>(</w:t>
      </w:r>
      <w:r>
        <w:rPr>
          <w:rFonts w:ascii="Calibri" w:hAnsi="Calibri"/>
        </w:rPr>
        <w:t>Petrassi,</w:t>
      </w:r>
      <w:r w:rsidRPr="00C049B8">
        <w:rPr>
          <w:rFonts w:ascii="Calibri" w:hAnsi="Calibri"/>
        </w:rPr>
        <w:t xml:space="preserve"> 56)</w:t>
      </w:r>
      <w:r>
        <w:rPr>
          <w:rFonts w:ascii="Calibri" w:hAnsi="Calibri"/>
        </w:rPr>
        <w:t>, and which was often expressed musically. Such unique qualities</w:t>
      </w:r>
      <w:r w:rsidRPr="00C049B8">
        <w:rPr>
          <w:rFonts w:ascii="Calibri" w:hAnsi="Calibri"/>
        </w:rPr>
        <w:t xml:space="preserve"> ensured his place as one of the mo</w:t>
      </w:r>
      <w:r>
        <w:rPr>
          <w:rFonts w:ascii="Calibri" w:hAnsi="Calibri"/>
        </w:rPr>
        <w:t>re</w:t>
      </w:r>
      <w:r w:rsidRPr="00C049B8">
        <w:rPr>
          <w:rFonts w:ascii="Calibri" w:hAnsi="Calibri"/>
        </w:rPr>
        <w:t xml:space="preserve"> </w:t>
      </w:r>
      <w:r>
        <w:rPr>
          <w:rFonts w:ascii="Calibri" w:hAnsi="Calibri"/>
        </w:rPr>
        <w:t>intriguing</w:t>
      </w:r>
      <w:r w:rsidRPr="00C049B8">
        <w:rPr>
          <w:rFonts w:ascii="Calibri" w:hAnsi="Calibri"/>
        </w:rPr>
        <w:t xml:space="preserve"> </w:t>
      </w:r>
      <w:r>
        <w:rPr>
          <w:rFonts w:ascii="Calibri" w:hAnsi="Calibri"/>
        </w:rPr>
        <w:t>twentieth-century</w:t>
      </w:r>
      <w:r w:rsidRPr="00C049B8">
        <w:rPr>
          <w:rFonts w:ascii="Calibri" w:hAnsi="Calibri"/>
        </w:rPr>
        <w:t xml:space="preserve"> Italian artists.</w:t>
      </w:r>
    </w:p>
    <w:p w14:paraId="50A58F22" w14:textId="77777777" w:rsidR="00784B6D" w:rsidRPr="001534A6" w:rsidRDefault="00784B6D" w:rsidP="00784B6D">
      <w:pPr>
        <w:jc w:val="both"/>
        <w:rPr>
          <w:rFonts w:ascii="Calibri" w:hAnsi="Calibri"/>
        </w:rPr>
      </w:pPr>
    </w:p>
    <w:p w14:paraId="7A70E4E3" w14:textId="77777777" w:rsidR="00784B6D" w:rsidRPr="00E6223C" w:rsidRDefault="00784B6D" w:rsidP="00784B6D">
      <w:pPr>
        <w:rPr>
          <w:u w:val="single"/>
          <w:lang w:val="it-IT"/>
        </w:rPr>
      </w:pPr>
      <w:r w:rsidRPr="00E6223C">
        <w:rPr>
          <w:u w:val="single"/>
          <w:lang w:val="it-IT"/>
        </w:rPr>
        <w:t>Select Works</w:t>
      </w:r>
    </w:p>
    <w:p w14:paraId="5809DAFD" w14:textId="77777777" w:rsidR="00784B6D" w:rsidRDefault="00784B6D" w:rsidP="00784B6D">
      <w:pPr>
        <w:rPr>
          <w:lang w:val="it-IT"/>
        </w:rPr>
      </w:pPr>
    </w:p>
    <w:p w14:paraId="0D2305F0" w14:textId="77777777" w:rsidR="00784B6D" w:rsidRDefault="00784B6D" w:rsidP="00784B6D">
      <w:pPr>
        <w:rPr>
          <w:lang w:val="it-IT"/>
        </w:rPr>
      </w:pPr>
      <w:r>
        <w:rPr>
          <w:lang w:val="it-IT"/>
        </w:rPr>
        <w:t>Partita (</w:t>
      </w:r>
      <w:r w:rsidRPr="00A83AE5">
        <w:rPr>
          <w:lang w:val="it-IT"/>
        </w:rPr>
        <w:t>1932</w:t>
      </w:r>
      <w:r>
        <w:rPr>
          <w:lang w:val="it-IT"/>
        </w:rPr>
        <w:t>),</w:t>
      </w:r>
      <w:proofErr w:type="gramStart"/>
      <w:r w:rsidRPr="00A83AE5">
        <w:rPr>
          <w:lang w:val="it-IT"/>
        </w:rPr>
        <w:t xml:space="preserve">  </w:t>
      </w:r>
      <w:proofErr w:type="gramEnd"/>
      <w:r>
        <w:rPr>
          <w:lang w:val="it-IT"/>
        </w:rPr>
        <w:t>O</w:t>
      </w:r>
      <w:r w:rsidRPr="00A83AE5">
        <w:rPr>
          <w:lang w:val="it-IT"/>
        </w:rPr>
        <w:t>rchestra</w:t>
      </w:r>
    </w:p>
    <w:p w14:paraId="13A77C7E" w14:textId="77777777" w:rsidR="00784B6D" w:rsidRPr="00A83AE5" w:rsidRDefault="00784B6D" w:rsidP="00784B6D">
      <w:pPr>
        <w:rPr>
          <w:lang w:val="it-IT"/>
        </w:rPr>
      </w:pPr>
      <w:r w:rsidRPr="00A83AE5">
        <w:rPr>
          <w:lang w:val="it-IT"/>
        </w:rPr>
        <w:t xml:space="preserve">Introduzione e allegro, </w:t>
      </w:r>
      <w:r>
        <w:rPr>
          <w:lang w:val="it-IT"/>
        </w:rPr>
        <w:t>(</w:t>
      </w:r>
      <w:r w:rsidRPr="00A83AE5">
        <w:rPr>
          <w:lang w:val="it-IT"/>
        </w:rPr>
        <w:t>1933</w:t>
      </w:r>
      <w:r>
        <w:rPr>
          <w:lang w:val="it-IT"/>
        </w:rPr>
        <w:t>)</w:t>
      </w:r>
      <w:proofErr w:type="gramStart"/>
      <w:r w:rsidRPr="00A83AE5">
        <w:rPr>
          <w:lang w:val="it-IT"/>
        </w:rPr>
        <w:t xml:space="preserve">  </w:t>
      </w:r>
      <w:proofErr w:type="gramEnd"/>
    </w:p>
    <w:p w14:paraId="1B5F9902" w14:textId="77777777" w:rsidR="00784B6D" w:rsidRPr="00A83AE5" w:rsidRDefault="00784B6D" w:rsidP="00784B6D">
      <w:pPr>
        <w:rPr>
          <w:lang w:val="it-IT"/>
        </w:rPr>
      </w:pPr>
      <w:r>
        <w:rPr>
          <w:lang w:val="it-IT"/>
        </w:rPr>
        <w:t>Toccata (</w:t>
      </w:r>
      <w:r w:rsidRPr="00A83AE5">
        <w:rPr>
          <w:lang w:val="it-IT"/>
        </w:rPr>
        <w:t>1933</w:t>
      </w:r>
      <w:r>
        <w:rPr>
          <w:lang w:val="it-IT"/>
        </w:rPr>
        <w:t>), Piano</w:t>
      </w:r>
    </w:p>
    <w:p w14:paraId="3D7DB426" w14:textId="77777777" w:rsidR="00784B6D" w:rsidRPr="00A83AE5" w:rsidRDefault="00784B6D" w:rsidP="00784B6D">
      <w:pPr>
        <w:rPr>
          <w:lang w:val="it-IT"/>
        </w:rPr>
      </w:pPr>
      <w:r w:rsidRPr="00A83AE5">
        <w:rPr>
          <w:lang w:val="it-IT"/>
        </w:rPr>
        <w:t xml:space="preserve">Salmo IX per coro, archi, ottoni, percussioni e </w:t>
      </w:r>
      <w:proofErr w:type="gramStart"/>
      <w:r w:rsidRPr="00A83AE5">
        <w:rPr>
          <w:lang w:val="it-IT"/>
        </w:rPr>
        <w:t>2</w:t>
      </w:r>
      <w:proofErr w:type="gramEnd"/>
      <w:r w:rsidRPr="00A83AE5">
        <w:rPr>
          <w:lang w:val="it-IT"/>
        </w:rPr>
        <w:t xml:space="preserve"> pianoforti </w:t>
      </w:r>
      <w:r>
        <w:rPr>
          <w:lang w:val="it-IT"/>
        </w:rPr>
        <w:t>(</w:t>
      </w:r>
      <w:r w:rsidRPr="00A83AE5">
        <w:rPr>
          <w:lang w:val="it-IT"/>
        </w:rPr>
        <w:t>1936</w:t>
      </w:r>
      <w:r>
        <w:rPr>
          <w:lang w:val="it-IT"/>
        </w:rPr>
        <w:t>)</w:t>
      </w:r>
      <w:r w:rsidRPr="00A83AE5">
        <w:rPr>
          <w:lang w:val="it-IT"/>
        </w:rPr>
        <w:t xml:space="preserve">  </w:t>
      </w:r>
    </w:p>
    <w:p w14:paraId="1A74E827" w14:textId="77777777" w:rsidR="00784B6D" w:rsidRPr="00A83AE5" w:rsidRDefault="00784B6D" w:rsidP="00784B6D">
      <w:pPr>
        <w:rPr>
          <w:lang w:val="it-IT"/>
        </w:rPr>
      </w:pPr>
      <w:r>
        <w:rPr>
          <w:lang w:val="it-IT"/>
        </w:rPr>
        <w:t>Magnificat (</w:t>
      </w:r>
      <w:r w:rsidRPr="00A83AE5">
        <w:rPr>
          <w:lang w:val="it-IT"/>
        </w:rPr>
        <w:t>1940</w:t>
      </w:r>
      <w:r>
        <w:rPr>
          <w:lang w:val="it-IT"/>
        </w:rPr>
        <w:t xml:space="preserve">) </w:t>
      </w:r>
      <w:r w:rsidRPr="00A83AE5">
        <w:rPr>
          <w:lang w:val="it-IT"/>
        </w:rPr>
        <w:t>soprano, c</w:t>
      </w:r>
      <w:r>
        <w:rPr>
          <w:lang w:val="it-IT"/>
        </w:rPr>
        <w:t>horus and</w:t>
      </w:r>
      <w:r w:rsidRPr="00A83AE5">
        <w:rPr>
          <w:lang w:val="it-IT"/>
        </w:rPr>
        <w:t xml:space="preserve"> orchestra </w:t>
      </w:r>
    </w:p>
    <w:p w14:paraId="11FAEB8D" w14:textId="77777777" w:rsidR="00784B6D" w:rsidRPr="00A83AE5" w:rsidRDefault="00784B6D" w:rsidP="00784B6D">
      <w:pPr>
        <w:rPr>
          <w:lang w:val="it-IT"/>
        </w:rPr>
      </w:pPr>
      <w:r>
        <w:rPr>
          <w:lang w:val="it-IT"/>
        </w:rPr>
        <w:t>Coro di morti (</w:t>
      </w:r>
      <w:r w:rsidRPr="00A83AE5">
        <w:rPr>
          <w:lang w:val="it-IT"/>
        </w:rPr>
        <w:t>1941</w:t>
      </w:r>
      <w:r>
        <w:rPr>
          <w:lang w:val="it-IT"/>
        </w:rPr>
        <w:t>)</w:t>
      </w:r>
      <w:proofErr w:type="gramStart"/>
      <w:r w:rsidRPr="00A83AE5">
        <w:rPr>
          <w:lang w:val="it-IT"/>
        </w:rPr>
        <w:t xml:space="preserve">  </w:t>
      </w:r>
      <w:proofErr w:type="gramEnd"/>
    </w:p>
    <w:p w14:paraId="622B295B" w14:textId="77777777" w:rsidR="00784B6D" w:rsidRPr="00A83AE5" w:rsidRDefault="00784B6D" w:rsidP="00784B6D">
      <w:pPr>
        <w:rPr>
          <w:lang w:val="it-IT"/>
        </w:rPr>
      </w:pPr>
      <w:r w:rsidRPr="00A83AE5">
        <w:rPr>
          <w:lang w:val="it-IT"/>
        </w:rPr>
        <w:t xml:space="preserve">4 Inni sacri </w:t>
      </w:r>
      <w:r>
        <w:rPr>
          <w:lang w:val="it-IT"/>
        </w:rPr>
        <w:t>(</w:t>
      </w:r>
      <w:r w:rsidRPr="00A83AE5">
        <w:rPr>
          <w:lang w:val="it-IT"/>
        </w:rPr>
        <w:t>1942</w:t>
      </w:r>
      <w:r>
        <w:rPr>
          <w:lang w:val="it-IT"/>
        </w:rPr>
        <w:t>)</w:t>
      </w:r>
      <w:proofErr w:type="gramStart"/>
      <w:r w:rsidRPr="00A83AE5">
        <w:rPr>
          <w:lang w:val="it-IT"/>
        </w:rPr>
        <w:t xml:space="preserve">  </w:t>
      </w:r>
      <w:proofErr w:type="gramEnd"/>
    </w:p>
    <w:p w14:paraId="2CDE7D8C" w14:textId="77777777" w:rsidR="00784B6D" w:rsidRPr="00A83AE5" w:rsidRDefault="00784B6D" w:rsidP="00784B6D">
      <w:pPr>
        <w:rPr>
          <w:lang w:val="it-IT"/>
        </w:rPr>
      </w:pPr>
      <w:r>
        <w:rPr>
          <w:lang w:val="it-IT"/>
        </w:rPr>
        <w:t>La follia di Orlando</w:t>
      </w:r>
      <w:r w:rsidRPr="00A83AE5">
        <w:rPr>
          <w:lang w:val="it-IT"/>
        </w:rPr>
        <w:t xml:space="preserve"> </w:t>
      </w:r>
      <w:r>
        <w:rPr>
          <w:lang w:val="it-IT"/>
        </w:rPr>
        <w:t>(</w:t>
      </w:r>
      <w:r w:rsidRPr="00A83AE5">
        <w:rPr>
          <w:lang w:val="it-IT"/>
        </w:rPr>
        <w:t>1943</w:t>
      </w:r>
      <w:r>
        <w:rPr>
          <w:lang w:val="it-IT"/>
        </w:rPr>
        <w:t>),</w:t>
      </w:r>
      <w:proofErr w:type="gramStart"/>
      <w:r w:rsidRPr="00A83AE5">
        <w:rPr>
          <w:lang w:val="it-IT"/>
        </w:rPr>
        <w:t xml:space="preserve">  </w:t>
      </w:r>
      <w:proofErr w:type="gramEnd"/>
      <w:r w:rsidRPr="00A83AE5">
        <w:rPr>
          <w:lang w:val="it-IT"/>
        </w:rPr>
        <w:t>ballet</w:t>
      </w:r>
    </w:p>
    <w:p w14:paraId="6E833681" w14:textId="77777777" w:rsidR="00784B6D" w:rsidRPr="00A83AE5" w:rsidRDefault="00784B6D" w:rsidP="00784B6D">
      <w:pPr>
        <w:rPr>
          <w:lang w:val="it-IT"/>
        </w:rPr>
      </w:pPr>
      <w:r w:rsidRPr="00A83AE5">
        <w:rPr>
          <w:lang w:val="it-IT"/>
        </w:rPr>
        <w:t>Ritratto di don Chisciotte</w:t>
      </w:r>
      <w:r>
        <w:rPr>
          <w:lang w:val="it-IT"/>
        </w:rPr>
        <w:t xml:space="preserve"> (</w:t>
      </w:r>
      <w:r w:rsidRPr="00A83AE5">
        <w:rPr>
          <w:lang w:val="it-IT"/>
        </w:rPr>
        <w:t>1945</w:t>
      </w:r>
      <w:r>
        <w:rPr>
          <w:lang w:val="it-IT"/>
        </w:rPr>
        <w:t>)</w:t>
      </w:r>
      <w:r w:rsidRPr="00A83AE5">
        <w:rPr>
          <w:lang w:val="it-IT"/>
        </w:rPr>
        <w:t xml:space="preserve">, ballet </w:t>
      </w:r>
    </w:p>
    <w:p w14:paraId="3ACEDA1D" w14:textId="77777777" w:rsidR="00784B6D" w:rsidRPr="00A83AE5" w:rsidRDefault="00784B6D" w:rsidP="00784B6D">
      <w:pPr>
        <w:rPr>
          <w:lang w:val="it-IT"/>
        </w:rPr>
      </w:pPr>
      <w:r>
        <w:rPr>
          <w:lang w:val="it-IT"/>
        </w:rPr>
        <w:t>Il cordovano (</w:t>
      </w:r>
      <w:r w:rsidRPr="00A83AE5">
        <w:rPr>
          <w:lang w:val="it-IT"/>
        </w:rPr>
        <w:t>1949</w:t>
      </w:r>
      <w:proofErr w:type="gramStart"/>
      <w:r>
        <w:rPr>
          <w:lang w:val="it-IT"/>
        </w:rPr>
        <w:t>),</w:t>
      </w:r>
      <w:proofErr w:type="gramEnd"/>
      <w:r>
        <w:rPr>
          <w:lang w:val="it-IT"/>
        </w:rPr>
        <w:t xml:space="preserve"> opera</w:t>
      </w:r>
    </w:p>
    <w:p w14:paraId="2C927011" w14:textId="77777777" w:rsidR="00784B6D" w:rsidRPr="00A83AE5" w:rsidRDefault="00784B6D" w:rsidP="00784B6D">
      <w:pPr>
        <w:rPr>
          <w:lang w:val="it-IT"/>
        </w:rPr>
      </w:pPr>
      <w:r w:rsidRPr="00A83AE5">
        <w:rPr>
          <w:lang w:val="it-IT"/>
        </w:rPr>
        <w:t>Morte dell'aria</w:t>
      </w:r>
      <w:r>
        <w:rPr>
          <w:lang w:val="it-IT"/>
        </w:rPr>
        <w:t xml:space="preserve"> (</w:t>
      </w:r>
      <w:r w:rsidRPr="00A83AE5">
        <w:rPr>
          <w:lang w:val="it-IT"/>
        </w:rPr>
        <w:t>1950</w:t>
      </w:r>
      <w:proofErr w:type="gramStart"/>
      <w:r>
        <w:rPr>
          <w:lang w:val="it-IT"/>
        </w:rPr>
        <w:t>),</w:t>
      </w:r>
      <w:proofErr w:type="gramEnd"/>
      <w:r>
        <w:rPr>
          <w:lang w:val="it-IT"/>
        </w:rPr>
        <w:t xml:space="preserve"> opera</w:t>
      </w:r>
    </w:p>
    <w:p w14:paraId="08E1F460" w14:textId="77777777" w:rsidR="00784B6D" w:rsidRPr="00A83AE5" w:rsidRDefault="00784B6D" w:rsidP="00784B6D">
      <w:pPr>
        <w:rPr>
          <w:lang w:val="it-IT"/>
        </w:rPr>
      </w:pPr>
      <w:r w:rsidRPr="00A83AE5">
        <w:rPr>
          <w:lang w:val="it-IT"/>
        </w:rPr>
        <w:t>Noche oscur</w:t>
      </w:r>
      <w:r>
        <w:rPr>
          <w:lang w:val="it-IT"/>
        </w:rPr>
        <w:t>a (1950-51),</w:t>
      </w:r>
      <w:r w:rsidRPr="00E6223C">
        <w:rPr>
          <w:lang w:val="it-IT"/>
        </w:rPr>
        <w:t xml:space="preserve"> </w:t>
      </w:r>
      <w:r>
        <w:rPr>
          <w:lang w:val="it-IT"/>
        </w:rPr>
        <w:t>cantata</w:t>
      </w:r>
    </w:p>
    <w:p w14:paraId="5F68C331" w14:textId="77777777" w:rsidR="00784B6D" w:rsidRPr="00A83AE5" w:rsidRDefault="00784B6D" w:rsidP="00784B6D">
      <w:pPr>
        <w:rPr>
          <w:lang w:val="it-IT"/>
        </w:rPr>
      </w:pPr>
      <w:r w:rsidRPr="00A83AE5">
        <w:rPr>
          <w:lang w:val="it-IT"/>
        </w:rPr>
        <w:t xml:space="preserve">Quartetto per archi </w:t>
      </w:r>
      <w:r>
        <w:rPr>
          <w:lang w:val="it-IT"/>
        </w:rPr>
        <w:t>(</w:t>
      </w:r>
      <w:r w:rsidRPr="00A83AE5">
        <w:rPr>
          <w:lang w:val="it-IT"/>
        </w:rPr>
        <w:t>1956</w:t>
      </w:r>
      <w:r>
        <w:rPr>
          <w:lang w:val="it-IT"/>
        </w:rPr>
        <w:t>)</w:t>
      </w:r>
      <w:proofErr w:type="gramStart"/>
      <w:r w:rsidRPr="00A83AE5">
        <w:rPr>
          <w:lang w:val="it-IT"/>
        </w:rPr>
        <w:t xml:space="preserve">  </w:t>
      </w:r>
      <w:proofErr w:type="gramEnd"/>
    </w:p>
    <w:p w14:paraId="5115111B" w14:textId="77777777" w:rsidR="00784B6D" w:rsidRPr="00A83AE5" w:rsidRDefault="00784B6D" w:rsidP="00784B6D">
      <w:pPr>
        <w:rPr>
          <w:lang w:val="it-IT"/>
        </w:rPr>
      </w:pPr>
      <w:r w:rsidRPr="00A83AE5">
        <w:rPr>
          <w:lang w:val="it-IT"/>
        </w:rPr>
        <w:t xml:space="preserve">Tre per sette </w:t>
      </w:r>
      <w:r>
        <w:rPr>
          <w:lang w:val="it-IT"/>
        </w:rPr>
        <w:t>(</w:t>
      </w:r>
      <w:r w:rsidRPr="00A83AE5">
        <w:rPr>
          <w:lang w:val="it-IT"/>
        </w:rPr>
        <w:t>1967</w:t>
      </w:r>
      <w:r>
        <w:rPr>
          <w:lang w:val="it-IT"/>
        </w:rPr>
        <w:t>)</w:t>
      </w:r>
      <w:proofErr w:type="gramStart"/>
      <w:r w:rsidRPr="00A83AE5">
        <w:rPr>
          <w:lang w:val="it-IT"/>
        </w:rPr>
        <w:t xml:space="preserve">  </w:t>
      </w:r>
      <w:proofErr w:type="gramEnd"/>
      <w:r w:rsidRPr="00A83AE5">
        <w:rPr>
          <w:lang w:val="it-IT"/>
        </w:rPr>
        <w:tab/>
      </w:r>
    </w:p>
    <w:p w14:paraId="303E1EA3" w14:textId="77777777" w:rsidR="00784B6D" w:rsidRPr="00A83AE5" w:rsidRDefault="00784B6D" w:rsidP="00784B6D">
      <w:pPr>
        <w:rPr>
          <w:lang w:val="it-IT"/>
        </w:rPr>
      </w:pPr>
      <w:r w:rsidRPr="00A83AE5">
        <w:rPr>
          <w:lang w:val="it-IT"/>
        </w:rPr>
        <w:t xml:space="preserve">Béatitudines </w:t>
      </w:r>
      <w:r>
        <w:rPr>
          <w:lang w:val="it-IT"/>
        </w:rPr>
        <w:t>(</w:t>
      </w:r>
      <w:r w:rsidRPr="00A83AE5">
        <w:rPr>
          <w:lang w:val="it-IT"/>
        </w:rPr>
        <w:t>1969</w:t>
      </w:r>
      <w:r>
        <w:rPr>
          <w:lang w:val="it-IT"/>
        </w:rPr>
        <w:t>)</w:t>
      </w:r>
      <w:proofErr w:type="gramStart"/>
      <w:r w:rsidRPr="00A83AE5">
        <w:rPr>
          <w:lang w:val="it-IT"/>
        </w:rPr>
        <w:t xml:space="preserve">  </w:t>
      </w:r>
      <w:proofErr w:type="gramEnd"/>
    </w:p>
    <w:p w14:paraId="5A2A2748" w14:textId="77777777" w:rsidR="00784B6D" w:rsidRPr="00A83AE5" w:rsidRDefault="00784B6D" w:rsidP="00784B6D">
      <w:pPr>
        <w:rPr>
          <w:lang w:val="it-IT"/>
        </w:rPr>
      </w:pPr>
      <w:r w:rsidRPr="00A83AE5">
        <w:rPr>
          <w:lang w:val="it-IT"/>
        </w:rPr>
        <w:t xml:space="preserve">Elogio per un'ombra </w:t>
      </w:r>
      <w:r>
        <w:rPr>
          <w:lang w:val="it-IT"/>
        </w:rPr>
        <w:t>(</w:t>
      </w:r>
      <w:r w:rsidRPr="00A83AE5">
        <w:rPr>
          <w:lang w:val="it-IT"/>
        </w:rPr>
        <w:t>1971</w:t>
      </w:r>
      <w:r>
        <w:rPr>
          <w:lang w:val="it-IT"/>
        </w:rPr>
        <w:t>), violin</w:t>
      </w:r>
      <w:r w:rsidRPr="00A83AE5">
        <w:rPr>
          <w:lang w:val="it-IT"/>
        </w:rPr>
        <w:t xml:space="preserve"> </w:t>
      </w:r>
    </w:p>
    <w:p w14:paraId="1E31EDB8" w14:textId="77777777" w:rsidR="00784B6D" w:rsidRPr="00A83AE5" w:rsidRDefault="00784B6D" w:rsidP="00784B6D">
      <w:pPr>
        <w:rPr>
          <w:lang w:val="it-IT"/>
        </w:rPr>
      </w:pPr>
      <w:r>
        <w:rPr>
          <w:lang w:val="it-IT"/>
        </w:rPr>
        <w:t>Orationes Christi (</w:t>
      </w:r>
      <w:r w:rsidRPr="00A83AE5">
        <w:rPr>
          <w:lang w:val="it-IT"/>
        </w:rPr>
        <w:t>1974-75</w:t>
      </w:r>
      <w:r>
        <w:rPr>
          <w:lang w:val="it-IT"/>
        </w:rPr>
        <w:t>)</w:t>
      </w:r>
      <w:proofErr w:type="gramStart"/>
      <w:r w:rsidRPr="00A83AE5">
        <w:rPr>
          <w:lang w:val="it-IT"/>
        </w:rPr>
        <w:t xml:space="preserve">  </w:t>
      </w:r>
      <w:proofErr w:type="gramEnd"/>
      <w:r w:rsidRPr="00A83AE5">
        <w:rPr>
          <w:lang w:val="it-IT"/>
        </w:rPr>
        <w:tab/>
      </w:r>
    </w:p>
    <w:p w14:paraId="7C796948" w14:textId="77777777" w:rsidR="00784B6D" w:rsidRPr="00A83AE5" w:rsidRDefault="00784B6D" w:rsidP="00784B6D">
      <w:pPr>
        <w:rPr>
          <w:lang w:val="it-IT"/>
        </w:rPr>
      </w:pPr>
      <w:r w:rsidRPr="00A83AE5">
        <w:rPr>
          <w:lang w:val="it-IT"/>
        </w:rPr>
        <w:t xml:space="preserve">Sestina d'autunno </w:t>
      </w:r>
      <w:r>
        <w:rPr>
          <w:lang w:val="it-IT"/>
        </w:rPr>
        <w:t>(</w:t>
      </w:r>
      <w:r w:rsidRPr="00A83AE5">
        <w:rPr>
          <w:lang w:val="it-IT"/>
        </w:rPr>
        <w:t>1981-82</w:t>
      </w:r>
      <w:r>
        <w:rPr>
          <w:lang w:val="it-IT"/>
        </w:rPr>
        <w:t>)</w:t>
      </w:r>
      <w:proofErr w:type="gramStart"/>
      <w:r w:rsidRPr="00A83AE5">
        <w:rPr>
          <w:lang w:val="it-IT"/>
        </w:rPr>
        <w:t xml:space="preserve">  </w:t>
      </w:r>
      <w:proofErr w:type="gramEnd"/>
    </w:p>
    <w:p w14:paraId="58C8ED42" w14:textId="77777777" w:rsidR="00784B6D" w:rsidRPr="00A83AE5" w:rsidRDefault="00784B6D" w:rsidP="00784B6D">
      <w:pPr>
        <w:rPr>
          <w:lang w:val="it-IT"/>
        </w:rPr>
      </w:pPr>
      <w:r>
        <w:rPr>
          <w:lang w:val="it-IT"/>
        </w:rPr>
        <w:t>Sesto</w:t>
      </w:r>
      <w:r w:rsidRPr="00A83AE5">
        <w:rPr>
          <w:lang w:val="it-IT"/>
        </w:rPr>
        <w:t xml:space="preserve"> Concerto </w:t>
      </w:r>
      <w:r>
        <w:rPr>
          <w:lang w:val="it-IT"/>
        </w:rPr>
        <w:t>(1956), orchestra</w:t>
      </w:r>
    </w:p>
    <w:p w14:paraId="2F42F1CB" w14:textId="77777777" w:rsidR="00784B6D" w:rsidRDefault="00784B6D" w:rsidP="00784B6D">
      <w:pPr>
        <w:rPr>
          <w:lang w:val="it-IT"/>
        </w:rPr>
      </w:pPr>
    </w:p>
    <w:p w14:paraId="3642B30B" w14:textId="77777777" w:rsidR="00784B6D" w:rsidRPr="00E6223C" w:rsidRDefault="00784B6D" w:rsidP="00784B6D">
      <w:pPr>
        <w:rPr>
          <w:u w:val="single"/>
          <w:lang w:val="it-IT"/>
        </w:rPr>
      </w:pPr>
      <w:r w:rsidRPr="00E6223C">
        <w:rPr>
          <w:u w:val="single"/>
          <w:lang w:val="it-IT"/>
        </w:rPr>
        <w:t>Select Bibliography</w:t>
      </w:r>
    </w:p>
    <w:p w14:paraId="37DB6C9C" w14:textId="77777777" w:rsidR="00784B6D" w:rsidRDefault="00784B6D" w:rsidP="00784B6D">
      <w:pPr>
        <w:rPr>
          <w:lang w:val="it-IT"/>
        </w:rPr>
      </w:pPr>
    </w:p>
    <w:p w14:paraId="77E27EAD" w14:textId="77777777" w:rsidR="00784B6D" w:rsidRDefault="00784B6D" w:rsidP="00784B6D">
      <w:pPr>
        <w:rPr>
          <w:rStyle w:val="Emphasis"/>
          <w:i w:val="0"/>
          <w:lang w:val="it-IT"/>
        </w:rPr>
      </w:pPr>
      <w:r w:rsidRPr="009C345F">
        <w:rPr>
          <w:lang w:val="it-IT"/>
        </w:rPr>
        <w:t>Anderson, Martin (2003)</w:t>
      </w:r>
      <w:proofErr w:type="gramStart"/>
      <w:r w:rsidRPr="009C345F">
        <w:rPr>
          <w:lang w:val="it-IT"/>
        </w:rPr>
        <w:t xml:space="preserve"> ‘</w:t>
      </w:r>
      <w:proofErr w:type="gramEnd"/>
      <w:r w:rsidRPr="009C345F">
        <w:rPr>
          <w:lang w:val="it-IT"/>
        </w:rPr>
        <w:t xml:space="preserve">Obituary: Goffredo Petrassi’ in </w:t>
      </w:r>
      <w:r w:rsidRPr="009C345F">
        <w:rPr>
          <w:i/>
          <w:lang w:val="it-IT"/>
        </w:rPr>
        <w:t xml:space="preserve">The Independent </w:t>
      </w:r>
      <w:r w:rsidRPr="009C345F">
        <w:rPr>
          <w:rStyle w:val="Emphasis"/>
          <w:i w:val="0"/>
          <w:lang w:val="it-IT"/>
        </w:rPr>
        <w:t>Thursday, 27 March.</w:t>
      </w:r>
    </w:p>
    <w:p w14:paraId="4722A32A" w14:textId="77777777" w:rsidR="00784B6D" w:rsidRDefault="00784B6D" w:rsidP="00784B6D">
      <w:pPr>
        <w:rPr>
          <w:rStyle w:val="Emphasis"/>
          <w:i w:val="0"/>
          <w:lang w:val="it-IT"/>
        </w:rPr>
      </w:pPr>
    </w:p>
    <w:p w14:paraId="16DA66E4" w14:textId="77777777" w:rsidR="00784B6D" w:rsidRDefault="00784B6D" w:rsidP="00784B6D">
      <w:pPr>
        <w:rPr>
          <w:lang w:val="it-IT"/>
        </w:rPr>
      </w:pPr>
      <w:r w:rsidRPr="00E6223C">
        <w:rPr>
          <w:lang w:val="it-IT"/>
        </w:rPr>
        <w:t xml:space="preserve">Billi, Maurizio (2002) </w:t>
      </w:r>
      <w:r>
        <w:rPr>
          <w:i/>
          <w:lang w:val="it-IT"/>
        </w:rPr>
        <w:t>Gofreddo Petrassi: la Produzione Sinfonico-Corale</w:t>
      </w:r>
      <w:r>
        <w:rPr>
          <w:lang w:val="it-IT"/>
        </w:rPr>
        <w:t>.</w:t>
      </w:r>
      <w:r w:rsidRPr="00E82518">
        <w:rPr>
          <w:lang w:val="it-IT"/>
        </w:rPr>
        <w:t xml:space="preserve"> </w:t>
      </w:r>
      <w:r w:rsidRPr="00A83AE5">
        <w:rPr>
          <w:lang w:val="it-IT"/>
        </w:rPr>
        <w:t>Palermo: Sellerio</w:t>
      </w:r>
      <w:r>
        <w:rPr>
          <w:lang w:val="it-IT"/>
        </w:rPr>
        <w:t>.</w:t>
      </w:r>
    </w:p>
    <w:p w14:paraId="53A9EA21" w14:textId="77777777" w:rsidR="00784B6D" w:rsidRPr="00E82518" w:rsidRDefault="00784B6D" w:rsidP="00784B6D">
      <w:pPr>
        <w:rPr>
          <w:lang w:val="it-IT"/>
        </w:rPr>
      </w:pPr>
    </w:p>
    <w:p w14:paraId="3887E1C2" w14:textId="77777777" w:rsidR="00784B6D" w:rsidRDefault="00784B6D" w:rsidP="00784B6D">
      <w:pPr>
        <w:rPr>
          <w:lang w:val="it-IT"/>
        </w:rPr>
      </w:pPr>
      <w:r>
        <w:rPr>
          <w:lang w:val="it-IT"/>
        </w:rPr>
        <w:t>Cascelli, Antonio (2005)</w:t>
      </w:r>
      <w:proofErr w:type="gramStart"/>
      <w:r w:rsidRPr="00D2291E">
        <w:rPr>
          <w:lang w:val="it-IT"/>
        </w:rPr>
        <w:t xml:space="preserve"> ‘</w:t>
      </w:r>
      <w:proofErr w:type="gramEnd"/>
      <w:r w:rsidRPr="00D2291E">
        <w:rPr>
          <w:lang w:val="it-IT"/>
        </w:rPr>
        <w:t xml:space="preserve">Noche Oscura: Linguaggio della Crisi e Crisi del Linguaggio’. </w:t>
      </w:r>
      <w:r>
        <w:rPr>
          <w:i/>
          <w:lang w:val="it-IT"/>
        </w:rPr>
        <w:t>Nuova Rivista Musicale Italiana</w:t>
      </w:r>
      <w:r w:rsidRPr="00D2291E">
        <w:rPr>
          <w:i/>
          <w:lang w:val="it-IT"/>
        </w:rPr>
        <w:t xml:space="preserve"> </w:t>
      </w:r>
      <w:r w:rsidRPr="009C345F">
        <w:rPr>
          <w:lang w:val="it-IT"/>
        </w:rPr>
        <w:t>4: 505-16.</w:t>
      </w:r>
    </w:p>
    <w:p w14:paraId="4FECAD49" w14:textId="77777777" w:rsidR="00784B6D" w:rsidRDefault="00784B6D" w:rsidP="00784B6D">
      <w:pPr>
        <w:rPr>
          <w:lang w:val="it-IT"/>
        </w:rPr>
      </w:pPr>
    </w:p>
    <w:p w14:paraId="45C0B33E" w14:textId="77777777" w:rsidR="00784B6D" w:rsidRPr="00D2291E" w:rsidRDefault="00784B6D" w:rsidP="00784B6D">
      <w:pPr>
        <w:rPr>
          <w:lang w:val="it-IT"/>
        </w:rPr>
      </w:pPr>
      <w:proofErr w:type="gramStart"/>
      <w:r w:rsidRPr="00D2291E">
        <w:rPr>
          <w:lang w:val="it-IT"/>
        </w:rPr>
        <w:t>Gatti, Guido ed.</w:t>
      </w:r>
      <w:r>
        <w:rPr>
          <w:i/>
          <w:lang w:val="it-IT"/>
        </w:rPr>
        <w:t xml:space="preserve"> </w:t>
      </w:r>
      <w:r>
        <w:rPr>
          <w:lang w:val="it-IT"/>
        </w:rPr>
        <w:t xml:space="preserve">(1964) </w:t>
      </w:r>
      <w:r>
        <w:rPr>
          <w:i/>
          <w:lang w:val="it-IT"/>
        </w:rPr>
        <w:t>L’O</w:t>
      </w:r>
      <w:r w:rsidRPr="00D2291E">
        <w:rPr>
          <w:i/>
          <w:lang w:val="it-IT"/>
        </w:rPr>
        <w:t>pere di Goffredo Petrassi</w:t>
      </w:r>
      <w:r w:rsidRPr="00D2291E">
        <w:rPr>
          <w:lang w:val="it-IT"/>
        </w:rPr>
        <w:t>:</w:t>
      </w:r>
      <w:r w:rsidRPr="00D2291E">
        <w:rPr>
          <w:i/>
          <w:lang w:val="it-IT"/>
        </w:rPr>
        <w:t xml:space="preserve"> Quaderni della Rassegna Musicale</w:t>
      </w:r>
      <w:r>
        <w:rPr>
          <w:lang w:val="it-IT"/>
        </w:rPr>
        <w:t xml:space="preserve"> (1)</w:t>
      </w:r>
      <w:proofErr w:type="gramEnd"/>
      <w:r w:rsidRPr="00D2291E">
        <w:rPr>
          <w:lang w:val="it-IT"/>
        </w:rPr>
        <w:t>. Turin: Ein</w:t>
      </w:r>
      <w:r>
        <w:rPr>
          <w:lang w:val="it-IT"/>
        </w:rPr>
        <w:t>audi.</w:t>
      </w:r>
    </w:p>
    <w:p w14:paraId="0CA936AE" w14:textId="77777777" w:rsidR="00784B6D" w:rsidRPr="00D2291E" w:rsidRDefault="00784B6D" w:rsidP="00784B6D">
      <w:pPr>
        <w:rPr>
          <w:lang w:val="it-IT"/>
        </w:rPr>
      </w:pPr>
    </w:p>
    <w:p w14:paraId="52A36CEE" w14:textId="77777777" w:rsidR="00784B6D" w:rsidRPr="00D2291E" w:rsidRDefault="00784B6D" w:rsidP="00784B6D">
      <w:pPr>
        <w:rPr>
          <w:lang w:val="it-IT"/>
        </w:rPr>
      </w:pPr>
      <w:r>
        <w:rPr>
          <w:lang w:val="it-IT"/>
        </w:rPr>
        <w:t>Lombardi, Luca (1980)</w:t>
      </w:r>
      <w:r w:rsidRPr="00D2291E">
        <w:rPr>
          <w:lang w:val="it-IT"/>
        </w:rPr>
        <w:t xml:space="preserve"> </w:t>
      </w:r>
      <w:r w:rsidRPr="00D2291E">
        <w:rPr>
          <w:i/>
          <w:lang w:val="it-IT"/>
        </w:rPr>
        <w:t xml:space="preserve">Conversazioni </w:t>
      </w:r>
      <w:r>
        <w:rPr>
          <w:i/>
          <w:lang w:val="it-IT"/>
        </w:rPr>
        <w:t>con</w:t>
      </w:r>
      <w:r w:rsidRPr="00D2291E">
        <w:rPr>
          <w:i/>
          <w:lang w:val="it-IT"/>
        </w:rPr>
        <w:t xml:space="preserve"> Petrassi</w:t>
      </w:r>
      <w:r w:rsidRPr="00D2291E">
        <w:rPr>
          <w:lang w:val="it-IT"/>
        </w:rPr>
        <w:t>. Milan: Suvini Zerboni</w:t>
      </w:r>
      <w:r>
        <w:rPr>
          <w:lang w:val="it-IT"/>
        </w:rPr>
        <w:t>.</w:t>
      </w:r>
    </w:p>
    <w:p w14:paraId="6296B762" w14:textId="77777777" w:rsidR="00784B6D" w:rsidRPr="00D2291E" w:rsidRDefault="00784B6D" w:rsidP="00784B6D">
      <w:pPr>
        <w:rPr>
          <w:lang w:val="it-IT"/>
        </w:rPr>
      </w:pPr>
    </w:p>
    <w:p w14:paraId="4B060B09" w14:textId="77777777" w:rsidR="00784B6D" w:rsidRDefault="00784B6D" w:rsidP="00784B6D">
      <w:pPr>
        <w:rPr>
          <w:lang w:val="it-IT"/>
        </w:rPr>
      </w:pPr>
      <w:r>
        <w:rPr>
          <w:lang w:val="it-IT" w:eastAsia="et-EE"/>
        </w:rPr>
        <w:t>MacDonald, Calum (1995)</w:t>
      </w:r>
      <w:proofErr w:type="gramStart"/>
      <w:r w:rsidRPr="00D2291E">
        <w:rPr>
          <w:lang w:val="it-IT" w:eastAsia="et-EE"/>
        </w:rPr>
        <w:t xml:space="preserve"> ‘</w:t>
      </w:r>
      <w:proofErr w:type="gramEnd"/>
      <w:r w:rsidRPr="00D2291E">
        <w:rPr>
          <w:lang w:val="it-IT" w:eastAsia="et-EE"/>
        </w:rPr>
        <w:t xml:space="preserve">“Tutta Ora Vivente”: Petrassi and the Concerto Principle’. </w:t>
      </w:r>
      <w:r w:rsidRPr="009C345F">
        <w:rPr>
          <w:i/>
          <w:lang w:val="it-IT" w:eastAsia="et-EE"/>
        </w:rPr>
        <w:t>Tempo</w:t>
      </w:r>
      <w:r w:rsidRPr="009C345F">
        <w:rPr>
          <w:lang w:val="it-IT" w:eastAsia="et-EE"/>
        </w:rPr>
        <w:t xml:space="preserve"> (194): 2-10.</w:t>
      </w:r>
    </w:p>
    <w:p w14:paraId="41E22958" w14:textId="77777777" w:rsidR="00784B6D" w:rsidRDefault="00784B6D" w:rsidP="00784B6D">
      <w:pPr>
        <w:rPr>
          <w:lang w:val="it-IT"/>
        </w:rPr>
      </w:pPr>
    </w:p>
    <w:p w14:paraId="1C58DCFA" w14:textId="77777777" w:rsidR="00784B6D" w:rsidRDefault="00784B6D" w:rsidP="00784B6D">
      <w:pPr>
        <w:rPr>
          <w:lang w:val="it-IT"/>
        </w:rPr>
      </w:pPr>
      <w:proofErr w:type="gramStart"/>
      <w:r>
        <w:rPr>
          <w:lang w:val="it-IT"/>
        </w:rPr>
        <w:t>Petrassi,</w:t>
      </w:r>
      <w:proofErr w:type="gramEnd"/>
      <w:r>
        <w:rPr>
          <w:lang w:val="it-IT"/>
        </w:rPr>
        <w:t xml:space="preserve"> Goffredo (2008)</w:t>
      </w:r>
      <w:r w:rsidRPr="00D2291E">
        <w:rPr>
          <w:lang w:val="it-IT"/>
        </w:rPr>
        <w:t xml:space="preserve"> </w:t>
      </w:r>
      <w:r w:rsidRPr="00D2291E">
        <w:rPr>
          <w:i/>
          <w:lang w:val="it-IT"/>
        </w:rPr>
        <w:t>Scritti e Interviste</w:t>
      </w:r>
      <w:r w:rsidRPr="00D2291E">
        <w:rPr>
          <w:lang w:val="it-IT"/>
        </w:rPr>
        <w:t xml:space="preserve"> ed. Raffaele Pozzi. Milan: Edizioni Suvini Zerboni</w:t>
      </w:r>
      <w:r>
        <w:rPr>
          <w:lang w:val="it-IT"/>
        </w:rPr>
        <w:t>.</w:t>
      </w:r>
    </w:p>
    <w:p w14:paraId="18222BA7" w14:textId="77777777" w:rsidR="00784B6D" w:rsidRDefault="00784B6D" w:rsidP="00784B6D">
      <w:pPr>
        <w:rPr>
          <w:lang w:val="it-IT"/>
        </w:rPr>
      </w:pPr>
    </w:p>
    <w:p w14:paraId="71F16E6C" w14:textId="77777777" w:rsidR="00784B6D" w:rsidRPr="00D2291E" w:rsidRDefault="00784B6D" w:rsidP="00784B6D">
      <w:pPr>
        <w:rPr>
          <w:lang w:val="it-IT"/>
        </w:rPr>
      </w:pPr>
      <w:r w:rsidRPr="00D2291E">
        <w:rPr>
          <w:lang w:val="it-IT"/>
        </w:rPr>
        <w:t xml:space="preserve">Restagno, Enzo </w:t>
      </w:r>
      <w:proofErr w:type="gramStart"/>
      <w:r w:rsidRPr="00D2291E">
        <w:rPr>
          <w:lang w:val="it-IT"/>
        </w:rPr>
        <w:t>ed</w:t>
      </w:r>
      <w:proofErr w:type="gramEnd"/>
      <w:r>
        <w:rPr>
          <w:lang w:val="it-IT"/>
        </w:rPr>
        <w:t xml:space="preserve"> (1986)</w:t>
      </w:r>
      <w:r w:rsidRPr="00D2291E">
        <w:rPr>
          <w:lang w:val="it-IT"/>
        </w:rPr>
        <w:t xml:space="preserve">. </w:t>
      </w:r>
      <w:r w:rsidRPr="00D2291E">
        <w:rPr>
          <w:i/>
          <w:lang w:val="it-IT"/>
        </w:rPr>
        <w:t>Petrassi</w:t>
      </w:r>
      <w:r w:rsidRPr="00D2291E">
        <w:rPr>
          <w:lang w:val="it-IT"/>
        </w:rPr>
        <w:t>. Turin: Edizioni di Torino</w:t>
      </w:r>
      <w:r>
        <w:rPr>
          <w:lang w:val="it-IT"/>
        </w:rPr>
        <w:t>.</w:t>
      </w:r>
    </w:p>
    <w:p w14:paraId="56260D62" w14:textId="77777777" w:rsidR="00784B6D" w:rsidRDefault="00784B6D" w:rsidP="00784B6D">
      <w:pPr>
        <w:rPr>
          <w:lang w:val="it-IT"/>
        </w:rPr>
      </w:pPr>
    </w:p>
    <w:p w14:paraId="0CDC5507" w14:textId="77777777" w:rsidR="00784B6D" w:rsidRPr="00316680" w:rsidRDefault="00784B6D" w:rsidP="00784B6D">
      <w:pPr>
        <w:rPr>
          <w:lang w:val="en-US"/>
        </w:rPr>
      </w:pPr>
      <w:r w:rsidRPr="009C345F">
        <w:rPr>
          <w:lang w:val="it-IT"/>
        </w:rPr>
        <w:t xml:space="preserve">Tomassini, Anthony (2003). </w:t>
      </w:r>
      <w:r w:rsidRPr="00A83AE5">
        <w:rPr>
          <w:lang w:val="en-US"/>
        </w:rPr>
        <w:t xml:space="preserve">‘Obituary: Goffredo Petrassi’. </w:t>
      </w:r>
      <w:r w:rsidRPr="00F725EB">
        <w:rPr>
          <w:i/>
        </w:rPr>
        <w:t>New York Times</w:t>
      </w:r>
      <w:r>
        <w:t xml:space="preserve"> Wednesday March 5.</w:t>
      </w:r>
    </w:p>
    <w:p w14:paraId="7BB69AA6" w14:textId="77777777" w:rsidR="00784B6D" w:rsidRDefault="00784B6D" w:rsidP="00784B6D">
      <w:pPr>
        <w:rPr>
          <w:lang w:val="it-IT"/>
        </w:rPr>
      </w:pPr>
    </w:p>
    <w:p w14:paraId="2757B97C" w14:textId="77777777" w:rsidR="00784B6D" w:rsidRPr="00D2291E" w:rsidRDefault="00784B6D" w:rsidP="00784B6D">
      <w:pPr>
        <w:rPr>
          <w:lang w:val="it-IT" w:eastAsia="et-EE"/>
        </w:rPr>
      </w:pPr>
      <w:r w:rsidRPr="00D2291E">
        <w:rPr>
          <w:lang w:val="it-IT" w:eastAsia="et-EE"/>
        </w:rPr>
        <w:t>Weissmann, John</w:t>
      </w:r>
      <w:r>
        <w:rPr>
          <w:lang w:val="it-IT" w:eastAsia="et-EE"/>
        </w:rPr>
        <w:t xml:space="preserve"> (1957) </w:t>
      </w:r>
      <w:r w:rsidRPr="00D2291E">
        <w:rPr>
          <w:i/>
          <w:lang w:val="it-IT" w:eastAsia="et-EE"/>
        </w:rPr>
        <w:t>Goffredo Petrassi</w:t>
      </w:r>
      <w:r w:rsidRPr="00D2291E">
        <w:rPr>
          <w:lang w:val="it-IT" w:eastAsia="et-EE"/>
        </w:rPr>
        <w:t>. Milan: Suvini Zerboni</w:t>
      </w:r>
      <w:r>
        <w:rPr>
          <w:lang w:val="it-IT" w:eastAsia="et-EE"/>
        </w:rPr>
        <w:t>.</w:t>
      </w:r>
    </w:p>
    <w:p w14:paraId="6B73822A" w14:textId="77777777" w:rsidR="00784B6D" w:rsidRDefault="00784B6D" w:rsidP="00784B6D">
      <w:pPr>
        <w:rPr>
          <w:lang w:val="it-IT"/>
        </w:rPr>
      </w:pPr>
    </w:p>
    <w:p w14:paraId="49558755" w14:textId="77777777" w:rsidR="00784B6D" w:rsidRPr="00316680" w:rsidRDefault="00784B6D" w:rsidP="00784B6D">
      <w:pPr>
        <w:rPr>
          <w:lang w:val="en-US"/>
        </w:rPr>
      </w:pPr>
    </w:p>
    <w:p w14:paraId="7135AE4E" w14:textId="77777777" w:rsidR="00784B6D" w:rsidRDefault="00784B6D" w:rsidP="00784B6D">
      <w:pPr>
        <w:rPr>
          <w:rFonts w:ascii="Calibri" w:hAnsi="Calibri"/>
          <w:color w:val="FF0000"/>
          <w:lang w:val="en-US"/>
        </w:rPr>
      </w:pPr>
      <w:r w:rsidRPr="00255E43">
        <w:rPr>
          <w:rFonts w:ascii="Calibri" w:hAnsi="Calibri"/>
          <w:color w:val="FF0000"/>
          <w:lang w:val="en-US"/>
        </w:rPr>
        <w:t xml:space="preserve">Stable URL for a </w:t>
      </w:r>
      <w:r>
        <w:rPr>
          <w:rFonts w:ascii="Calibri" w:hAnsi="Calibri"/>
          <w:color w:val="FF0000"/>
          <w:lang w:val="en-US"/>
        </w:rPr>
        <w:t>collection of photos and resources on</w:t>
      </w:r>
      <w:r w:rsidRPr="00255E43">
        <w:rPr>
          <w:rFonts w:ascii="Calibri" w:hAnsi="Calibri"/>
          <w:color w:val="FF0000"/>
          <w:lang w:val="en-US"/>
        </w:rPr>
        <w:t xml:space="preserve"> </w:t>
      </w:r>
      <w:r>
        <w:rPr>
          <w:rFonts w:ascii="Calibri" w:hAnsi="Calibri"/>
          <w:color w:val="FF0000"/>
          <w:lang w:val="en-US"/>
        </w:rPr>
        <w:t>Petrassi</w:t>
      </w:r>
      <w:r w:rsidRPr="00255E43">
        <w:rPr>
          <w:rFonts w:ascii="Calibri" w:hAnsi="Calibri"/>
          <w:color w:val="FF0000"/>
          <w:lang w:val="en-US"/>
        </w:rPr>
        <w:t xml:space="preserve">: </w:t>
      </w:r>
    </w:p>
    <w:p w14:paraId="336CCBCA" w14:textId="77777777" w:rsidR="00784B6D" w:rsidRDefault="00784B6D" w:rsidP="00784B6D">
      <w:pPr>
        <w:rPr>
          <w:rFonts w:ascii="Calibri" w:hAnsi="Calibri"/>
          <w:color w:val="FF0000"/>
          <w:lang w:val="en-US"/>
        </w:rPr>
      </w:pPr>
    </w:p>
    <w:p w14:paraId="6FD2DC1F" w14:textId="77777777" w:rsidR="00784B6D" w:rsidRPr="00E6223C" w:rsidRDefault="00784B6D" w:rsidP="00784B6D">
      <w:pPr>
        <w:rPr>
          <w:rFonts w:ascii="Calibri" w:hAnsi="Calibri"/>
          <w:color w:val="FF0000"/>
          <w:lang w:val="en-US"/>
        </w:rPr>
      </w:pPr>
      <w:r w:rsidRPr="00E6223C">
        <w:rPr>
          <w:rFonts w:ascii="Calibri" w:hAnsi="Calibri"/>
          <w:color w:val="FF0000"/>
          <w:lang w:val="en-US"/>
        </w:rPr>
        <w:t>http://web.tiscali.it/silvio-home/petrassi/index.htm</w:t>
      </w:r>
    </w:p>
    <w:p w14:paraId="07538601" w14:textId="77777777" w:rsidR="00784B6D" w:rsidRDefault="00784B6D" w:rsidP="00784B6D">
      <w:pPr>
        <w:rPr>
          <w:rFonts w:ascii="Calibri" w:hAnsi="Calibri"/>
          <w:color w:val="FF0000"/>
          <w:lang w:val="en-US"/>
        </w:rPr>
      </w:pPr>
    </w:p>
    <w:p w14:paraId="2A4887D7" w14:textId="77777777" w:rsidR="00784B6D" w:rsidRPr="009C345F" w:rsidRDefault="00784B6D" w:rsidP="00784B6D">
      <w:pPr>
        <w:rPr>
          <w:rFonts w:ascii="Calibri" w:hAnsi="Calibri"/>
          <w:color w:val="FF0000"/>
          <w:lang w:val="en-US"/>
        </w:rPr>
      </w:pPr>
      <w:r>
        <w:rPr>
          <w:rFonts w:ascii="Calibri" w:hAnsi="Calibri"/>
          <w:color w:val="FF0000"/>
          <w:lang w:val="en-US"/>
        </w:rPr>
        <w:t xml:space="preserve">Stable Spotify Link to selected music by Petrassi: </w:t>
      </w:r>
      <w:hyperlink r:id="rId5" w:history="1">
        <w:r>
          <w:rPr>
            <w:rStyle w:val="Hyperlink"/>
          </w:rPr>
          <w:t>Goffredo Petrassi</w:t>
        </w:r>
      </w:hyperlink>
    </w:p>
    <w:p w14:paraId="3B9014C7" w14:textId="77777777" w:rsidR="004B7F26" w:rsidRDefault="004B7F26"/>
    <w:sectPr w:rsidR="004B7F2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B6D"/>
    <w:rsid w:val="000B1687"/>
    <w:rsid w:val="004B7F26"/>
    <w:rsid w:val="004E7609"/>
    <w:rsid w:val="00784B6D"/>
    <w:rsid w:val="00A219C6"/>
    <w:rsid w:val="00A847BE"/>
    <w:rsid w:val="00AE5ED4"/>
    <w:rsid w:val="00B106F3"/>
    <w:rsid w:val="00DC6BEA"/>
    <w:rsid w:val="00DF54EF"/>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6292B6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B6D"/>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84B6D"/>
    <w:rPr>
      <w:i/>
      <w:iCs/>
    </w:rPr>
  </w:style>
  <w:style w:type="character" w:styleId="Hyperlink">
    <w:name w:val="Hyperlink"/>
    <w:basedOn w:val="DefaultParagraphFont"/>
    <w:rsid w:val="00784B6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B6D"/>
    <w:rPr>
      <w:rFonts w:eastAsia="Times New Roman"/>
      <w:sz w:val="24"/>
      <w:szCs w:val="24"/>
      <w:lang w:val="en-GB" w:eastAsia="en-US"/>
    </w:rPr>
  </w:style>
  <w:style w:type="paragraph" w:styleId="Heading1">
    <w:name w:val="heading 1"/>
    <w:basedOn w:val="Normal"/>
    <w:next w:val="Normal"/>
    <w:qFormat/>
    <w:rsid w:val="001F67EC"/>
    <w:pPr>
      <w:keepNext/>
      <w:spacing w:line="360" w:lineRule="auto"/>
      <w:ind w:firstLine="720"/>
      <w:jc w:val="both"/>
      <w:outlineLvl w:val="0"/>
    </w:pPr>
    <w:rPr>
      <w:rFonts w:eastAsiaTheme="minorEastAsia"/>
      <w:b/>
      <w:bCs/>
      <w:lang w:val="en-U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lang w:val="en-US"/>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lang w:val="en-US"/>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eastAsiaTheme="minorEastAsia"/>
      <w:b/>
      <w:bCs/>
      <w:sz w:val="28"/>
      <w:szCs w:val="28"/>
      <w:lang w:val="en-US"/>
    </w:rPr>
  </w:style>
  <w:style w:type="paragraph" w:styleId="Heading5">
    <w:name w:val="heading 5"/>
    <w:basedOn w:val="Normal"/>
    <w:next w:val="Normal"/>
    <w:qFormat/>
    <w:rsid w:val="001F67EC"/>
    <w:pPr>
      <w:spacing w:before="240" w:after="60" w:line="360" w:lineRule="auto"/>
      <w:ind w:firstLine="720"/>
      <w:jc w:val="both"/>
      <w:outlineLvl w:val="4"/>
    </w:pPr>
    <w:rPr>
      <w:rFonts w:eastAsiaTheme="minorEastAsia"/>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784B6D"/>
    <w:rPr>
      <w:i/>
      <w:iCs/>
    </w:rPr>
  </w:style>
  <w:style w:type="character" w:styleId="Hyperlink">
    <w:name w:val="Hyperlink"/>
    <w:basedOn w:val="DefaultParagraphFont"/>
    <w:rsid w:val="00784B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open.spotify.com/artist/7m43AIbMJZzOFRxYXQDD7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1295</Words>
  <Characters>6985</Characters>
  <Application>Microsoft Macintosh Word</Application>
  <DocSecurity>0</DocSecurity>
  <Lines>101</Lines>
  <Paragraphs>20</Paragraphs>
  <ScaleCrop>false</ScaleCrop>
  <Company/>
  <LinksUpToDate>false</LinksUpToDate>
  <CharactersWithSpaces>8260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Jonathan Goldman</cp:lastModifiedBy>
  <cp:revision>4</cp:revision>
  <dcterms:created xsi:type="dcterms:W3CDTF">2012-09-30T19:09:00Z</dcterms:created>
  <dcterms:modified xsi:type="dcterms:W3CDTF">2013-04-17T06:27:00Z</dcterms:modified>
</cp:coreProperties>
</file>