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55B110" w14:textId="77777777" w:rsidR="00DD0335" w:rsidRPr="00625933" w:rsidRDefault="00B6382E" w:rsidP="00625933">
      <w:pPr>
        <w:rPr>
          <w:rFonts w:ascii="Times New Roman" w:hAnsi="Times New Roman" w:cs="Times New Roman"/>
          <w:b/>
        </w:rPr>
      </w:pPr>
      <w:r w:rsidRPr="00625933">
        <w:rPr>
          <w:rFonts w:ascii="Times New Roman" w:hAnsi="Times New Roman" w:cs="Times New Roman"/>
          <w:b/>
        </w:rPr>
        <w:t xml:space="preserve">Beatty, Talley (b. </w:t>
      </w:r>
      <w:r w:rsidR="00840F5A" w:rsidRPr="00625933">
        <w:rPr>
          <w:rFonts w:ascii="Times New Roman" w:hAnsi="Times New Roman" w:cs="Times New Roman"/>
          <w:b/>
        </w:rPr>
        <w:t xml:space="preserve">22 December </w:t>
      </w:r>
      <w:r w:rsidR="0098356A" w:rsidRPr="00625933">
        <w:rPr>
          <w:rFonts w:ascii="Times New Roman" w:hAnsi="Times New Roman" w:cs="Times New Roman"/>
          <w:b/>
        </w:rPr>
        <w:t>1919,</w:t>
      </w:r>
      <w:r w:rsidR="00E50CF3" w:rsidRPr="00625933">
        <w:rPr>
          <w:rFonts w:ascii="Times New Roman" w:hAnsi="Times New Roman" w:cs="Times New Roman"/>
          <w:b/>
        </w:rPr>
        <w:t xml:space="preserve"> Cedar Grove, Louisiana;</w:t>
      </w:r>
      <w:r w:rsidR="0098356A" w:rsidRPr="00625933">
        <w:rPr>
          <w:rFonts w:ascii="Times New Roman" w:hAnsi="Times New Roman" w:cs="Times New Roman"/>
          <w:b/>
        </w:rPr>
        <w:t xml:space="preserve"> d. </w:t>
      </w:r>
      <w:r w:rsidR="00E50CF3" w:rsidRPr="00625933">
        <w:rPr>
          <w:rFonts w:ascii="Times New Roman" w:hAnsi="Times New Roman" w:cs="Times New Roman"/>
          <w:b/>
        </w:rPr>
        <w:t>29 April</w:t>
      </w:r>
      <w:r w:rsidR="0098356A" w:rsidRPr="00625933">
        <w:rPr>
          <w:rFonts w:ascii="Times New Roman" w:hAnsi="Times New Roman" w:cs="Times New Roman"/>
          <w:b/>
        </w:rPr>
        <w:t xml:space="preserve"> 1995, New York City)</w:t>
      </w:r>
    </w:p>
    <w:p w14:paraId="34767E44" w14:textId="77777777" w:rsidR="0098356A" w:rsidRDefault="0098356A" w:rsidP="00625933">
      <w:pPr>
        <w:rPr>
          <w:rFonts w:ascii="Times New Roman" w:hAnsi="Times New Roman" w:cs="Times New Roman"/>
        </w:rPr>
      </w:pPr>
    </w:p>
    <w:p w14:paraId="4E783F6D" w14:textId="762615E1" w:rsidR="00625933" w:rsidRPr="00625933" w:rsidRDefault="00625933" w:rsidP="00625933">
      <w:pPr>
        <w:rPr>
          <w:rFonts w:ascii="Times New Roman" w:hAnsi="Times New Roman" w:cs="Times New Roman"/>
          <w:b/>
        </w:rPr>
      </w:pPr>
      <w:r w:rsidRPr="00625933">
        <w:rPr>
          <w:rFonts w:ascii="Times New Roman" w:hAnsi="Times New Roman" w:cs="Times New Roman"/>
          <w:b/>
        </w:rPr>
        <w:t>Summary</w:t>
      </w:r>
    </w:p>
    <w:p w14:paraId="40D6CD2C" w14:textId="2E225E69" w:rsidR="002A3BBE" w:rsidRPr="00625933" w:rsidRDefault="008E7180" w:rsidP="00625933">
      <w:pPr>
        <w:rPr>
          <w:rFonts w:ascii="Times New Roman" w:hAnsi="Times New Roman" w:cs="Times New Roman"/>
        </w:rPr>
      </w:pPr>
      <w:r w:rsidRPr="00625933">
        <w:rPr>
          <w:rFonts w:ascii="Times New Roman" w:hAnsi="Times New Roman" w:cs="Times New Roman"/>
        </w:rPr>
        <w:t xml:space="preserve">Talley Beatty, whose </w:t>
      </w:r>
      <w:r w:rsidR="00274F89" w:rsidRPr="00625933">
        <w:rPr>
          <w:rFonts w:ascii="Times New Roman" w:hAnsi="Times New Roman" w:cs="Times New Roman"/>
        </w:rPr>
        <w:t xml:space="preserve">career began in the mid-1930s and extended </w:t>
      </w:r>
      <w:r w:rsidR="00B82F04" w:rsidRPr="00625933">
        <w:rPr>
          <w:rFonts w:ascii="Times New Roman" w:hAnsi="Times New Roman" w:cs="Times New Roman"/>
        </w:rPr>
        <w:t xml:space="preserve">six </w:t>
      </w:r>
      <w:r w:rsidR="0057401D" w:rsidRPr="00625933">
        <w:rPr>
          <w:rFonts w:ascii="Times New Roman" w:hAnsi="Times New Roman" w:cs="Times New Roman"/>
        </w:rPr>
        <w:t xml:space="preserve">decades, was </w:t>
      </w:r>
      <w:r w:rsidR="004E348F" w:rsidRPr="00625933">
        <w:rPr>
          <w:rFonts w:ascii="Times New Roman" w:hAnsi="Times New Roman" w:cs="Times New Roman"/>
        </w:rPr>
        <w:t>a leading</w:t>
      </w:r>
      <w:r w:rsidR="009967B8" w:rsidRPr="00625933">
        <w:rPr>
          <w:rFonts w:ascii="Times New Roman" w:hAnsi="Times New Roman" w:cs="Times New Roman"/>
        </w:rPr>
        <w:t xml:space="preserve"> modern </w:t>
      </w:r>
      <w:r w:rsidR="0057401D" w:rsidRPr="00625933">
        <w:rPr>
          <w:rFonts w:ascii="Times New Roman" w:hAnsi="Times New Roman" w:cs="Times New Roman"/>
        </w:rPr>
        <w:t>dance artist</w:t>
      </w:r>
      <w:r w:rsidR="00181327" w:rsidRPr="00625933">
        <w:rPr>
          <w:rFonts w:ascii="Times New Roman" w:hAnsi="Times New Roman" w:cs="Times New Roman"/>
        </w:rPr>
        <w:t xml:space="preserve">. </w:t>
      </w:r>
      <w:r w:rsidR="00B450BF" w:rsidRPr="00625933">
        <w:rPr>
          <w:rFonts w:ascii="Times New Roman" w:hAnsi="Times New Roman" w:cs="Times New Roman"/>
        </w:rPr>
        <w:t>H</w:t>
      </w:r>
      <w:r w:rsidR="0057401D" w:rsidRPr="00625933">
        <w:rPr>
          <w:rFonts w:ascii="Times New Roman" w:hAnsi="Times New Roman" w:cs="Times New Roman"/>
        </w:rPr>
        <w:t xml:space="preserve">e was a prolific </w:t>
      </w:r>
      <w:r w:rsidR="004E348F" w:rsidRPr="00625933">
        <w:rPr>
          <w:rFonts w:ascii="Times New Roman" w:hAnsi="Times New Roman" w:cs="Times New Roman"/>
        </w:rPr>
        <w:t xml:space="preserve">choreographer, </w:t>
      </w:r>
      <w:r w:rsidR="0057401D" w:rsidRPr="00625933">
        <w:rPr>
          <w:rFonts w:ascii="Times New Roman" w:hAnsi="Times New Roman" w:cs="Times New Roman"/>
        </w:rPr>
        <w:t>exquisite</w:t>
      </w:r>
      <w:r w:rsidRPr="00625933">
        <w:rPr>
          <w:rFonts w:ascii="Times New Roman" w:hAnsi="Times New Roman" w:cs="Times New Roman"/>
        </w:rPr>
        <w:t xml:space="preserve"> </w:t>
      </w:r>
      <w:r w:rsidR="0057401D" w:rsidRPr="00625933">
        <w:rPr>
          <w:rFonts w:ascii="Times New Roman" w:hAnsi="Times New Roman" w:cs="Times New Roman"/>
        </w:rPr>
        <w:t xml:space="preserve">dancer, </w:t>
      </w:r>
      <w:r w:rsidR="004E348F" w:rsidRPr="00625933">
        <w:rPr>
          <w:rFonts w:ascii="Times New Roman" w:hAnsi="Times New Roman" w:cs="Times New Roman"/>
        </w:rPr>
        <w:t xml:space="preserve">and </w:t>
      </w:r>
      <w:r w:rsidR="0057401D" w:rsidRPr="00625933">
        <w:rPr>
          <w:rFonts w:ascii="Times New Roman" w:hAnsi="Times New Roman" w:cs="Times New Roman"/>
        </w:rPr>
        <w:t xml:space="preserve">exacting </w:t>
      </w:r>
      <w:r w:rsidR="00C213FA" w:rsidRPr="00625933">
        <w:rPr>
          <w:rFonts w:ascii="Times New Roman" w:hAnsi="Times New Roman" w:cs="Times New Roman"/>
        </w:rPr>
        <w:t>teacher</w:t>
      </w:r>
      <w:r w:rsidR="00181327" w:rsidRPr="00625933">
        <w:rPr>
          <w:rFonts w:ascii="Times New Roman" w:hAnsi="Times New Roman" w:cs="Times New Roman"/>
        </w:rPr>
        <w:t xml:space="preserve">. </w:t>
      </w:r>
      <w:r w:rsidR="00840F5A" w:rsidRPr="00625933">
        <w:rPr>
          <w:rFonts w:ascii="Times New Roman" w:hAnsi="Times New Roman" w:cs="Times New Roman"/>
        </w:rPr>
        <w:t xml:space="preserve">As a performer, he played a </w:t>
      </w:r>
      <w:r w:rsidR="003741C6" w:rsidRPr="00625933">
        <w:rPr>
          <w:rFonts w:ascii="Times New Roman" w:hAnsi="Times New Roman" w:cs="Times New Roman"/>
        </w:rPr>
        <w:t xml:space="preserve">significant </w:t>
      </w:r>
      <w:r w:rsidR="00840F5A" w:rsidRPr="00625933">
        <w:rPr>
          <w:rFonts w:ascii="Times New Roman" w:hAnsi="Times New Roman" w:cs="Times New Roman"/>
        </w:rPr>
        <w:t xml:space="preserve">role in the establishment of Katherine Dunham’s company, and as a </w:t>
      </w:r>
      <w:r w:rsidR="00C65923" w:rsidRPr="00625933">
        <w:rPr>
          <w:rFonts w:ascii="Times New Roman" w:hAnsi="Times New Roman" w:cs="Times New Roman"/>
        </w:rPr>
        <w:t>c</w:t>
      </w:r>
      <w:r w:rsidR="00840F5A" w:rsidRPr="00625933">
        <w:rPr>
          <w:rFonts w:ascii="Times New Roman" w:hAnsi="Times New Roman" w:cs="Times New Roman"/>
        </w:rPr>
        <w:t>horeograph</w:t>
      </w:r>
      <w:r w:rsidR="00C65923" w:rsidRPr="00625933">
        <w:rPr>
          <w:rFonts w:ascii="Times New Roman" w:hAnsi="Times New Roman" w:cs="Times New Roman"/>
        </w:rPr>
        <w:t xml:space="preserve">er </w:t>
      </w:r>
      <w:r w:rsidR="00840F5A" w:rsidRPr="00625933">
        <w:rPr>
          <w:rFonts w:ascii="Times New Roman" w:hAnsi="Times New Roman" w:cs="Times New Roman"/>
        </w:rPr>
        <w:t>he played a c</w:t>
      </w:r>
      <w:r w:rsidR="00D0389A" w:rsidRPr="00625933">
        <w:rPr>
          <w:rFonts w:ascii="Times New Roman" w:hAnsi="Times New Roman" w:cs="Times New Roman"/>
        </w:rPr>
        <w:t xml:space="preserve">rucial </w:t>
      </w:r>
      <w:r w:rsidR="00840F5A" w:rsidRPr="00625933">
        <w:rPr>
          <w:rFonts w:ascii="Times New Roman" w:hAnsi="Times New Roman" w:cs="Times New Roman"/>
        </w:rPr>
        <w:t xml:space="preserve">role in the establishment of Alvin Ailey’s company. </w:t>
      </w:r>
      <w:r w:rsidR="00B82F04" w:rsidRPr="00625933">
        <w:rPr>
          <w:rFonts w:ascii="Times New Roman" w:hAnsi="Times New Roman" w:cs="Times New Roman"/>
        </w:rPr>
        <w:t xml:space="preserve">Building on Dunham’s example, his works anticipated the stylistic fusion and musicality of Ailey’s repertoire. </w:t>
      </w:r>
      <w:r w:rsidR="0040757D" w:rsidRPr="00625933">
        <w:rPr>
          <w:rFonts w:ascii="Times New Roman" w:hAnsi="Times New Roman" w:cs="Times New Roman"/>
        </w:rPr>
        <w:t>Yet</w:t>
      </w:r>
      <w:r w:rsidR="00625933">
        <w:rPr>
          <w:rFonts w:ascii="Times New Roman" w:hAnsi="Times New Roman" w:cs="Times New Roman"/>
        </w:rPr>
        <w:t>,</w:t>
      </w:r>
      <w:r w:rsidR="0040757D" w:rsidRPr="00625933">
        <w:rPr>
          <w:rFonts w:ascii="Times New Roman" w:hAnsi="Times New Roman" w:cs="Times New Roman"/>
        </w:rPr>
        <w:t xml:space="preserve"> as </w:t>
      </w:r>
      <w:r w:rsidR="00B82F04" w:rsidRPr="00625933">
        <w:rPr>
          <w:rFonts w:ascii="Times New Roman" w:hAnsi="Times New Roman" w:cs="Times New Roman"/>
        </w:rPr>
        <w:t xml:space="preserve">a </w:t>
      </w:r>
      <w:proofErr w:type="spellStart"/>
      <w:r w:rsidR="00B82F04" w:rsidRPr="00625933">
        <w:rPr>
          <w:rFonts w:ascii="Times New Roman" w:hAnsi="Times New Roman" w:cs="Times New Roman"/>
        </w:rPr>
        <w:t>dancemaker</w:t>
      </w:r>
      <w:proofErr w:type="spellEnd"/>
      <w:r w:rsidR="00B82F04" w:rsidRPr="00625933">
        <w:rPr>
          <w:rFonts w:ascii="Times New Roman" w:hAnsi="Times New Roman" w:cs="Times New Roman"/>
        </w:rPr>
        <w:t xml:space="preserve">, he addressed issues of social injustice and racial inequality more directly and more forcibly than did Dunham and Ailey. </w:t>
      </w:r>
      <w:r w:rsidR="00C65923" w:rsidRPr="00625933">
        <w:rPr>
          <w:rFonts w:ascii="Times New Roman" w:hAnsi="Times New Roman" w:cs="Times New Roman"/>
        </w:rPr>
        <w:t xml:space="preserve">His works set the stage for the modernist dance lexicon that is central to the Black tradition in American concert dance, and </w:t>
      </w:r>
      <w:r w:rsidR="00B82F04" w:rsidRPr="00625933">
        <w:rPr>
          <w:rFonts w:ascii="Times New Roman" w:hAnsi="Times New Roman" w:cs="Times New Roman"/>
        </w:rPr>
        <w:t>his masterworks survive in repertoire as a cornerstone of Black dance</w:t>
      </w:r>
      <w:r w:rsidR="00C65923" w:rsidRPr="00625933">
        <w:rPr>
          <w:rFonts w:ascii="Times New Roman" w:hAnsi="Times New Roman" w:cs="Times New Roman"/>
        </w:rPr>
        <w:t xml:space="preserve">. </w:t>
      </w:r>
    </w:p>
    <w:p w14:paraId="0B89DBFE" w14:textId="77777777" w:rsidR="00C65923" w:rsidRPr="00625933" w:rsidRDefault="00C65923" w:rsidP="00625933">
      <w:pPr>
        <w:rPr>
          <w:rFonts w:ascii="Times New Roman" w:hAnsi="Times New Roman" w:cs="Times New Roman"/>
        </w:rPr>
      </w:pPr>
    </w:p>
    <w:p w14:paraId="42C94BEE" w14:textId="77777777" w:rsidR="002A3BBE" w:rsidRPr="008B6D58" w:rsidRDefault="002A3BBE" w:rsidP="00625933">
      <w:pPr>
        <w:rPr>
          <w:rFonts w:ascii="Times New Roman" w:hAnsi="Times New Roman" w:cs="Times New Roman"/>
          <w:b/>
        </w:rPr>
      </w:pPr>
      <w:r w:rsidRPr="008B6D58">
        <w:rPr>
          <w:rFonts w:ascii="Times New Roman" w:hAnsi="Times New Roman" w:cs="Times New Roman"/>
          <w:b/>
        </w:rPr>
        <w:t>Training</w:t>
      </w:r>
      <w:r w:rsidR="00E50CF3" w:rsidRPr="008B6D58">
        <w:rPr>
          <w:rFonts w:ascii="Times New Roman" w:hAnsi="Times New Roman" w:cs="Times New Roman"/>
          <w:b/>
        </w:rPr>
        <w:t xml:space="preserve"> and Early Career</w:t>
      </w:r>
    </w:p>
    <w:p w14:paraId="3F72CD31" w14:textId="1F4D3DC1" w:rsidR="002A3BBE" w:rsidRPr="00625933" w:rsidRDefault="002A3BBE" w:rsidP="00625933">
      <w:pPr>
        <w:rPr>
          <w:rFonts w:ascii="Times New Roman" w:hAnsi="Times New Roman" w:cs="Times New Roman"/>
        </w:rPr>
      </w:pPr>
      <w:r w:rsidRPr="00625933">
        <w:rPr>
          <w:rFonts w:ascii="Times New Roman" w:hAnsi="Times New Roman" w:cs="Times New Roman"/>
        </w:rPr>
        <w:t>Beatty</w:t>
      </w:r>
      <w:r w:rsidR="00095812" w:rsidRPr="00625933">
        <w:rPr>
          <w:rFonts w:ascii="Times New Roman" w:hAnsi="Times New Roman" w:cs="Times New Roman"/>
        </w:rPr>
        <w:t xml:space="preserve"> grew up in Chicago and </w:t>
      </w:r>
      <w:r w:rsidRPr="00625933">
        <w:rPr>
          <w:rFonts w:ascii="Times New Roman" w:hAnsi="Times New Roman" w:cs="Times New Roman"/>
        </w:rPr>
        <w:t>crossed path</w:t>
      </w:r>
      <w:r w:rsidR="00095812" w:rsidRPr="00625933">
        <w:rPr>
          <w:rFonts w:ascii="Times New Roman" w:hAnsi="Times New Roman" w:cs="Times New Roman"/>
        </w:rPr>
        <w:t>s with</w:t>
      </w:r>
      <w:r w:rsidR="00914DE8" w:rsidRPr="00625933">
        <w:rPr>
          <w:rFonts w:ascii="Times New Roman" w:hAnsi="Times New Roman" w:cs="Times New Roman"/>
        </w:rPr>
        <w:t xml:space="preserve"> Katherine Dunham</w:t>
      </w:r>
      <w:r w:rsidR="00095812" w:rsidRPr="00625933">
        <w:rPr>
          <w:rFonts w:ascii="Times New Roman" w:hAnsi="Times New Roman" w:cs="Times New Roman"/>
        </w:rPr>
        <w:t xml:space="preserve"> while he was playing with friends near her</w:t>
      </w:r>
      <w:r w:rsidRPr="00625933">
        <w:rPr>
          <w:rFonts w:ascii="Times New Roman" w:hAnsi="Times New Roman" w:cs="Times New Roman"/>
        </w:rPr>
        <w:t xml:space="preserve"> dance school, Studi</w:t>
      </w:r>
      <w:r w:rsidR="00914DE8" w:rsidRPr="00625933">
        <w:rPr>
          <w:rFonts w:ascii="Times New Roman" w:hAnsi="Times New Roman" w:cs="Times New Roman"/>
        </w:rPr>
        <w:t>o De</w:t>
      </w:r>
      <w:r w:rsidR="00095812" w:rsidRPr="00625933">
        <w:rPr>
          <w:rFonts w:ascii="Times New Roman" w:hAnsi="Times New Roman" w:cs="Times New Roman"/>
        </w:rPr>
        <w:t xml:space="preserve"> La </w:t>
      </w:r>
      <w:proofErr w:type="spellStart"/>
      <w:r w:rsidR="00095812" w:rsidRPr="00625933">
        <w:rPr>
          <w:rFonts w:ascii="Times New Roman" w:hAnsi="Times New Roman" w:cs="Times New Roman"/>
        </w:rPr>
        <w:t>Danse</w:t>
      </w:r>
      <w:proofErr w:type="spellEnd"/>
      <w:r w:rsidR="00095812" w:rsidRPr="00625933">
        <w:rPr>
          <w:rFonts w:ascii="Times New Roman" w:hAnsi="Times New Roman" w:cs="Times New Roman"/>
        </w:rPr>
        <w:t>.</w:t>
      </w:r>
      <w:r w:rsidR="005C3CF0" w:rsidRPr="00625933">
        <w:rPr>
          <w:rFonts w:ascii="Times New Roman" w:hAnsi="Times New Roman" w:cs="Times New Roman"/>
        </w:rPr>
        <w:t xml:space="preserve"> </w:t>
      </w:r>
      <w:r w:rsidR="00F34DE8" w:rsidRPr="00625933">
        <w:rPr>
          <w:rFonts w:ascii="Times New Roman" w:hAnsi="Times New Roman" w:cs="Times New Roman"/>
        </w:rPr>
        <w:t>Dunham</w:t>
      </w:r>
      <w:r w:rsidR="00D0389A" w:rsidRPr="00625933">
        <w:rPr>
          <w:rFonts w:ascii="Times New Roman" w:hAnsi="Times New Roman" w:cs="Times New Roman"/>
        </w:rPr>
        <w:t xml:space="preserve"> invited him to watch her in </w:t>
      </w:r>
      <w:r w:rsidR="00233E91" w:rsidRPr="00625933">
        <w:rPr>
          <w:rFonts w:ascii="Times New Roman" w:hAnsi="Times New Roman" w:cs="Times New Roman"/>
        </w:rPr>
        <w:t xml:space="preserve">rehearsal </w:t>
      </w:r>
      <w:r w:rsidR="00D0389A" w:rsidRPr="00625933">
        <w:rPr>
          <w:rFonts w:ascii="Times New Roman" w:hAnsi="Times New Roman" w:cs="Times New Roman"/>
        </w:rPr>
        <w:t xml:space="preserve">for </w:t>
      </w:r>
      <w:r w:rsidR="00702BD4" w:rsidRPr="00625933">
        <w:rPr>
          <w:rFonts w:ascii="Times New Roman" w:hAnsi="Times New Roman" w:cs="Times New Roman"/>
        </w:rPr>
        <w:t xml:space="preserve">a </w:t>
      </w:r>
      <w:r w:rsidR="00F34DE8" w:rsidRPr="00625933">
        <w:rPr>
          <w:rFonts w:ascii="Times New Roman" w:hAnsi="Times New Roman" w:cs="Times New Roman"/>
        </w:rPr>
        <w:t xml:space="preserve">Ruth Page ballet </w:t>
      </w:r>
      <w:r w:rsidR="005C3CF0" w:rsidRPr="00625933">
        <w:rPr>
          <w:rFonts w:ascii="Times New Roman" w:hAnsi="Times New Roman" w:cs="Times New Roman"/>
        </w:rPr>
        <w:t xml:space="preserve">for the Chicago Civic Opera. </w:t>
      </w:r>
      <w:r w:rsidR="00702BD4" w:rsidRPr="00625933">
        <w:rPr>
          <w:rFonts w:ascii="Times New Roman" w:hAnsi="Times New Roman" w:cs="Times New Roman"/>
        </w:rPr>
        <w:t>He</w:t>
      </w:r>
      <w:r w:rsidR="00F34DE8" w:rsidRPr="00625933">
        <w:rPr>
          <w:rFonts w:ascii="Times New Roman" w:hAnsi="Times New Roman" w:cs="Times New Roman"/>
        </w:rPr>
        <w:t xml:space="preserve"> subsequently began to study dance with Dunham </w:t>
      </w:r>
      <w:r w:rsidR="00181327" w:rsidRPr="00625933">
        <w:rPr>
          <w:rFonts w:ascii="Times New Roman" w:hAnsi="Times New Roman" w:cs="Times New Roman"/>
        </w:rPr>
        <w:t>at age fourteen and</w:t>
      </w:r>
      <w:r w:rsidR="00702BD4" w:rsidRPr="00625933">
        <w:rPr>
          <w:rFonts w:ascii="Times New Roman" w:hAnsi="Times New Roman" w:cs="Times New Roman"/>
        </w:rPr>
        <w:t xml:space="preserve"> </w:t>
      </w:r>
      <w:r w:rsidR="00F34DE8" w:rsidRPr="00625933">
        <w:rPr>
          <w:rFonts w:ascii="Times New Roman" w:hAnsi="Times New Roman" w:cs="Times New Roman"/>
        </w:rPr>
        <w:t xml:space="preserve">developed enough proficiency to be included in </w:t>
      </w:r>
      <w:r w:rsidR="00702BD4" w:rsidRPr="00625933">
        <w:rPr>
          <w:rFonts w:ascii="Times New Roman" w:hAnsi="Times New Roman" w:cs="Times New Roman"/>
        </w:rPr>
        <w:t xml:space="preserve">the </w:t>
      </w:r>
      <w:r w:rsidR="005C3CF0" w:rsidRPr="00625933">
        <w:rPr>
          <w:rFonts w:ascii="Times New Roman" w:hAnsi="Times New Roman" w:cs="Times New Roman"/>
        </w:rPr>
        <w:t xml:space="preserve">Opera’s 1934 season. </w:t>
      </w:r>
      <w:r w:rsidR="00B0301E" w:rsidRPr="00625933">
        <w:rPr>
          <w:rFonts w:ascii="Times New Roman" w:hAnsi="Times New Roman" w:cs="Times New Roman"/>
        </w:rPr>
        <w:t xml:space="preserve">Thus </w:t>
      </w:r>
      <w:r w:rsidR="00F34DE8" w:rsidRPr="00625933">
        <w:rPr>
          <w:rFonts w:ascii="Times New Roman" w:hAnsi="Times New Roman" w:cs="Times New Roman"/>
        </w:rPr>
        <w:t>Be</w:t>
      </w:r>
      <w:r w:rsidR="00341937" w:rsidRPr="00625933">
        <w:rPr>
          <w:rFonts w:ascii="Times New Roman" w:hAnsi="Times New Roman" w:cs="Times New Roman"/>
        </w:rPr>
        <w:t xml:space="preserve">atty’s </w:t>
      </w:r>
      <w:r w:rsidR="00702BD4" w:rsidRPr="00625933">
        <w:rPr>
          <w:rFonts w:ascii="Times New Roman" w:hAnsi="Times New Roman" w:cs="Times New Roman"/>
        </w:rPr>
        <w:t xml:space="preserve">professional dance life </w:t>
      </w:r>
      <w:r w:rsidR="00F34DE8" w:rsidRPr="00625933">
        <w:rPr>
          <w:rFonts w:ascii="Times New Roman" w:hAnsi="Times New Roman" w:cs="Times New Roman"/>
        </w:rPr>
        <w:t>began without the benefit of years of training.</w:t>
      </w:r>
      <w:r w:rsidR="00E50CF3" w:rsidRPr="00625933">
        <w:rPr>
          <w:rFonts w:ascii="Times New Roman" w:hAnsi="Times New Roman" w:cs="Times New Roman"/>
        </w:rPr>
        <w:t xml:space="preserve"> </w:t>
      </w:r>
    </w:p>
    <w:p w14:paraId="3236A193" w14:textId="77777777" w:rsidR="00341937" w:rsidRPr="00625933" w:rsidRDefault="00341937" w:rsidP="00625933">
      <w:pPr>
        <w:rPr>
          <w:rFonts w:ascii="Times New Roman" w:hAnsi="Times New Roman" w:cs="Times New Roman"/>
        </w:rPr>
      </w:pPr>
    </w:p>
    <w:p w14:paraId="74E156E5" w14:textId="184338C0" w:rsidR="00E50CF3" w:rsidRPr="00625933" w:rsidRDefault="003B70F5" w:rsidP="00625933">
      <w:pPr>
        <w:rPr>
          <w:rFonts w:ascii="Times New Roman" w:hAnsi="Times New Roman" w:cs="Times New Roman"/>
        </w:rPr>
      </w:pPr>
      <w:r w:rsidRPr="00625933">
        <w:rPr>
          <w:rFonts w:ascii="Times New Roman" w:hAnsi="Times New Roman" w:cs="Times New Roman"/>
        </w:rPr>
        <w:t>During his teenage years</w:t>
      </w:r>
      <w:r w:rsidR="00140F0F" w:rsidRPr="00625933">
        <w:rPr>
          <w:rFonts w:ascii="Times New Roman" w:hAnsi="Times New Roman" w:cs="Times New Roman"/>
        </w:rPr>
        <w:t>,</w:t>
      </w:r>
      <w:r w:rsidRPr="00625933">
        <w:rPr>
          <w:rFonts w:ascii="Times New Roman" w:hAnsi="Times New Roman" w:cs="Times New Roman"/>
        </w:rPr>
        <w:t xml:space="preserve"> Dunham groomed Beatty </w:t>
      </w:r>
      <w:r w:rsidR="00140F0F" w:rsidRPr="00625933">
        <w:rPr>
          <w:rFonts w:ascii="Times New Roman" w:hAnsi="Times New Roman" w:cs="Times New Roman"/>
        </w:rPr>
        <w:t>to be one of the</w:t>
      </w:r>
      <w:r w:rsidRPr="00625933">
        <w:rPr>
          <w:rFonts w:ascii="Times New Roman" w:hAnsi="Times New Roman" w:cs="Times New Roman"/>
        </w:rPr>
        <w:t xml:space="preserve"> original</w:t>
      </w:r>
      <w:r w:rsidR="00341937" w:rsidRPr="00625933">
        <w:rPr>
          <w:rFonts w:ascii="Times New Roman" w:hAnsi="Times New Roman" w:cs="Times New Roman"/>
        </w:rPr>
        <w:t xml:space="preserve"> </w:t>
      </w:r>
      <w:r w:rsidR="00E50CF3" w:rsidRPr="00625933">
        <w:rPr>
          <w:rFonts w:ascii="Times New Roman" w:hAnsi="Times New Roman" w:cs="Times New Roman"/>
        </w:rPr>
        <w:t xml:space="preserve">members of the </w:t>
      </w:r>
      <w:r w:rsidR="00341937" w:rsidRPr="00625933">
        <w:rPr>
          <w:rFonts w:ascii="Times New Roman" w:hAnsi="Times New Roman" w:cs="Times New Roman"/>
        </w:rPr>
        <w:t xml:space="preserve">Dunham </w:t>
      </w:r>
      <w:r w:rsidR="00140F0F" w:rsidRPr="00625933">
        <w:rPr>
          <w:rFonts w:ascii="Times New Roman" w:hAnsi="Times New Roman" w:cs="Times New Roman"/>
        </w:rPr>
        <w:t>Company.  He learned</w:t>
      </w:r>
      <w:r w:rsidRPr="00625933">
        <w:rPr>
          <w:rFonts w:ascii="Times New Roman" w:hAnsi="Times New Roman" w:cs="Times New Roman"/>
        </w:rPr>
        <w:t xml:space="preserve"> Dunham Techn</w:t>
      </w:r>
      <w:r w:rsidR="00046A86" w:rsidRPr="00625933">
        <w:rPr>
          <w:rFonts w:ascii="Times New Roman" w:hAnsi="Times New Roman" w:cs="Times New Roman"/>
        </w:rPr>
        <w:t xml:space="preserve">ique from its inception and took notice of </w:t>
      </w:r>
      <w:r w:rsidR="005C3CF0" w:rsidRPr="00625933">
        <w:rPr>
          <w:rFonts w:ascii="Times New Roman" w:hAnsi="Times New Roman" w:cs="Times New Roman"/>
        </w:rPr>
        <w:t xml:space="preserve">its </w:t>
      </w:r>
      <w:r w:rsidRPr="00625933">
        <w:rPr>
          <w:rFonts w:ascii="Times New Roman" w:hAnsi="Times New Roman" w:cs="Times New Roman"/>
        </w:rPr>
        <w:t>fusion of ballet, modern, jazz,</w:t>
      </w:r>
      <w:r w:rsidR="00F6565D" w:rsidRPr="00625933">
        <w:rPr>
          <w:rFonts w:ascii="Times New Roman" w:hAnsi="Times New Roman" w:cs="Times New Roman"/>
        </w:rPr>
        <w:t xml:space="preserve"> and Afro-Caribbean dance forms</w:t>
      </w:r>
      <w:r w:rsidR="005C3CF0" w:rsidRPr="00625933">
        <w:rPr>
          <w:rFonts w:ascii="Times New Roman" w:hAnsi="Times New Roman" w:cs="Times New Roman"/>
        </w:rPr>
        <w:t xml:space="preserve">. </w:t>
      </w:r>
      <w:r w:rsidR="00E50CF3" w:rsidRPr="00625933">
        <w:rPr>
          <w:rFonts w:ascii="Times New Roman" w:hAnsi="Times New Roman" w:cs="Times New Roman"/>
        </w:rPr>
        <w:t>In addition to Dunham Technique, Beatty studied ballet with Kurt and Grace Graff</w:t>
      </w:r>
      <w:r w:rsidR="00B0301E" w:rsidRPr="00625933">
        <w:rPr>
          <w:rFonts w:ascii="Times New Roman" w:hAnsi="Times New Roman" w:cs="Times New Roman"/>
        </w:rPr>
        <w:t xml:space="preserve"> in Chicago</w:t>
      </w:r>
      <w:r w:rsidR="00E50CF3" w:rsidRPr="00625933">
        <w:rPr>
          <w:rFonts w:ascii="Times New Roman" w:hAnsi="Times New Roman" w:cs="Times New Roman"/>
        </w:rPr>
        <w:t>.</w:t>
      </w:r>
      <w:r w:rsidRPr="00625933">
        <w:rPr>
          <w:rFonts w:ascii="Times New Roman" w:hAnsi="Times New Roman" w:cs="Times New Roman"/>
        </w:rPr>
        <w:t xml:space="preserve"> He came of age as a prof</w:t>
      </w:r>
      <w:r w:rsidR="00EB47FB" w:rsidRPr="00625933">
        <w:rPr>
          <w:rFonts w:ascii="Times New Roman" w:hAnsi="Times New Roman" w:cs="Times New Roman"/>
        </w:rPr>
        <w:t xml:space="preserve">essional dancer in </w:t>
      </w:r>
      <w:r w:rsidR="00EC45B4" w:rsidRPr="00625933">
        <w:rPr>
          <w:rFonts w:ascii="Times New Roman" w:hAnsi="Times New Roman" w:cs="Times New Roman"/>
        </w:rPr>
        <w:t>the D</w:t>
      </w:r>
      <w:r w:rsidR="00E50CF3" w:rsidRPr="00625933">
        <w:rPr>
          <w:rFonts w:ascii="Times New Roman" w:hAnsi="Times New Roman" w:cs="Times New Roman"/>
        </w:rPr>
        <w:t xml:space="preserve">unham Company, </w:t>
      </w:r>
      <w:r w:rsidR="00CE0D4D" w:rsidRPr="00625933">
        <w:rPr>
          <w:rFonts w:ascii="Times New Roman" w:hAnsi="Times New Roman" w:cs="Times New Roman"/>
        </w:rPr>
        <w:t xml:space="preserve">appearing with the company </w:t>
      </w:r>
      <w:r w:rsidR="00EC45B4" w:rsidRPr="00625933">
        <w:rPr>
          <w:rFonts w:ascii="Times New Roman" w:hAnsi="Times New Roman" w:cs="Times New Roman"/>
        </w:rPr>
        <w:t xml:space="preserve">on </w:t>
      </w:r>
      <w:r w:rsidR="00FC4882" w:rsidRPr="00625933">
        <w:rPr>
          <w:rFonts w:ascii="Times New Roman" w:hAnsi="Times New Roman" w:cs="Times New Roman"/>
        </w:rPr>
        <w:t xml:space="preserve">Broadway in </w:t>
      </w:r>
      <w:r w:rsidR="00F90952" w:rsidRPr="008B6D58">
        <w:rPr>
          <w:rFonts w:ascii="Times New Roman" w:hAnsi="Times New Roman" w:cs="Times New Roman"/>
          <w:i/>
        </w:rPr>
        <w:t>Cabin In</w:t>
      </w:r>
      <w:r w:rsidR="00FC4882" w:rsidRPr="008B6D58">
        <w:rPr>
          <w:rFonts w:ascii="Times New Roman" w:hAnsi="Times New Roman" w:cs="Times New Roman"/>
          <w:i/>
        </w:rPr>
        <w:t xml:space="preserve"> the Sky</w:t>
      </w:r>
      <w:r w:rsidR="00CE0D4D" w:rsidRPr="00625933">
        <w:rPr>
          <w:rFonts w:ascii="Times New Roman" w:hAnsi="Times New Roman" w:cs="Times New Roman"/>
        </w:rPr>
        <w:t xml:space="preserve"> (1941) and onscreen in the Hollywood </w:t>
      </w:r>
      <w:r w:rsidRPr="00625933">
        <w:rPr>
          <w:rFonts w:ascii="Times New Roman" w:hAnsi="Times New Roman" w:cs="Times New Roman"/>
        </w:rPr>
        <w:t xml:space="preserve">films </w:t>
      </w:r>
      <w:r w:rsidR="00CE0D4D" w:rsidRPr="008B6D58">
        <w:rPr>
          <w:rFonts w:ascii="Times New Roman" w:hAnsi="Times New Roman" w:cs="Times New Roman"/>
          <w:i/>
        </w:rPr>
        <w:t>Cuban Episode</w:t>
      </w:r>
      <w:r w:rsidR="00CE0D4D" w:rsidRPr="00625933">
        <w:rPr>
          <w:rFonts w:ascii="Times New Roman" w:hAnsi="Times New Roman" w:cs="Times New Roman"/>
        </w:rPr>
        <w:t xml:space="preserve"> (1942), </w:t>
      </w:r>
      <w:r w:rsidR="00CE0D4D" w:rsidRPr="008B6D58">
        <w:rPr>
          <w:rFonts w:ascii="Times New Roman" w:hAnsi="Times New Roman" w:cs="Times New Roman"/>
          <w:i/>
        </w:rPr>
        <w:t>Flamingo</w:t>
      </w:r>
      <w:r w:rsidR="00CE0D4D" w:rsidRPr="00625933">
        <w:rPr>
          <w:rFonts w:ascii="Times New Roman" w:hAnsi="Times New Roman" w:cs="Times New Roman"/>
        </w:rPr>
        <w:t xml:space="preserve"> (1942), </w:t>
      </w:r>
      <w:r w:rsidR="00CE0D4D" w:rsidRPr="008B6D58">
        <w:rPr>
          <w:rFonts w:ascii="Times New Roman" w:hAnsi="Times New Roman" w:cs="Times New Roman"/>
          <w:i/>
        </w:rPr>
        <w:t>Carnival of Rhythm</w:t>
      </w:r>
      <w:r w:rsidR="00CE0D4D" w:rsidRPr="00625933">
        <w:rPr>
          <w:rFonts w:ascii="Times New Roman" w:hAnsi="Times New Roman" w:cs="Times New Roman"/>
        </w:rPr>
        <w:t xml:space="preserve"> (1943), and </w:t>
      </w:r>
      <w:r w:rsidRPr="008B6D58">
        <w:rPr>
          <w:rFonts w:ascii="Times New Roman" w:hAnsi="Times New Roman" w:cs="Times New Roman"/>
          <w:i/>
        </w:rPr>
        <w:t>Stormy Weather</w:t>
      </w:r>
      <w:r w:rsidR="005C3CF0" w:rsidRPr="00625933">
        <w:rPr>
          <w:rFonts w:ascii="Times New Roman" w:hAnsi="Times New Roman" w:cs="Times New Roman"/>
        </w:rPr>
        <w:t xml:space="preserve"> </w:t>
      </w:r>
      <w:r w:rsidR="00CE0D4D" w:rsidRPr="00625933">
        <w:rPr>
          <w:rFonts w:ascii="Times New Roman" w:hAnsi="Times New Roman" w:cs="Times New Roman"/>
        </w:rPr>
        <w:t xml:space="preserve">(1943). </w:t>
      </w:r>
    </w:p>
    <w:p w14:paraId="03CF8EE0" w14:textId="77777777" w:rsidR="00140F0F" w:rsidRPr="00625933" w:rsidRDefault="00140F0F" w:rsidP="00625933">
      <w:pPr>
        <w:rPr>
          <w:rFonts w:ascii="Times New Roman" w:hAnsi="Times New Roman" w:cs="Times New Roman"/>
        </w:rPr>
      </w:pPr>
    </w:p>
    <w:p w14:paraId="4CA8C845" w14:textId="442E5C3B" w:rsidR="00E50CF3" w:rsidRPr="00625933" w:rsidRDefault="00E50CF3" w:rsidP="00625933">
      <w:pPr>
        <w:rPr>
          <w:rFonts w:ascii="Times New Roman" w:hAnsi="Times New Roman" w:cs="Times New Roman"/>
        </w:rPr>
      </w:pPr>
      <w:r w:rsidRPr="00625933">
        <w:rPr>
          <w:rFonts w:ascii="Times New Roman" w:hAnsi="Times New Roman" w:cs="Times New Roman"/>
        </w:rPr>
        <w:t>A</w:t>
      </w:r>
      <w:r w:rsidR="00206786" w:rsidRPr="00625933">
        <w:rPr>
          <w:rFonts w:ascii="Times New Roman" w:hAnsi="Times New Roman" w:cs="Times New Roman"/>
        </w:rPr>
        <w:t xml:space="preserve">fter leaving the </w:t>
      </w:r>
      <w:r w:rsidR="002E3634" w:rsidRPr="00625933">
        <w:rPr>
          <w:rFonts w:ascii="Times New Roman" w:hAnsi="Times New Roman" w:cs="Times New Roman"/>
        </w:rPr>
        <w:t>Katherine Dunham Dance C</w:t>
      </w:r>
      <w:r w:rsidR="00DC6E2A" w:rsidRPr="00625933">
        <w:rPr>
          <w:rFonts w:ascii="Times New Roman" w:hAnsi="Times New Roman" w:cs="Times New Roman"/>
        </w:rPr>
        <w:t xml:space="preserve">ompany in 1943, </w:t>
      </w:r>
      <w:r w:rsidRPr="00625933">
        <w:rPr>
          <w:rFonts w:ascii="Times New Roman" w:hAnsi="Times New Roman" w:cs="Times New Roman"/>
        </w:rPr>
        <w:t xml:space="preserve">Beatty </w:t>
      </w:r>
      <w:r w:rsidR="002E3634" w:rsidRPr="00625933">
        <w:rPr>
          <w:rFonts w:ascii="Times New Roman" w:hAnsi="Times New Roman" w:cs="Times New Roman"/>
        </w:rPr>
        <w:t>perfor</w:t>
      </w:r>
      <w:r w:rsidR="00FC4882" w:rsidRPr="00625933">
        <w:rPr>
          <w:rFonts w:ascii="Times New Roman" w:hAnsi="Times New Roman" w:cs="Times New Roman"/>
        </w:rPr>
        <w:t>med with emerging dancer</w:t>
      </w:r>
      <w:r w:rsidR="00206786" w:rsidRPr="00625933">
        <w:rPr>
          <w:rFonts w:ascii="Times New Roman" w:hAnsi="Times New Roman" w:cs="Times New Roman"/>
        </w:rPr>
        <w:t xml:space="preserve"> J</w:t>
      </w:r>
      <w:r w:rsidR="00233E91" w:rsidRPr="00625933">
        <w:rPr>
          <w:rFonts w:ascii="Times New Roman" w:hAnsi="Times New Roman" w:cs="Times New Roman"/>
        </w:rPr>
        <w:t>anet Collins on the West Coast</w:t>
      </w:r>
      <w:r w:rsidR="00206786" w:rsidRPr="00625933">
        <w:rPr>
          <w:rFonts w:ascii="Times New Roman" w:hAnsi="Times New Roman" w:cs="Times New Roman"/>
        </w:rPr>
        <w:t xml:space="preserve"> </w:t>
      </w:r>
      <w:r w:rsidR="001945CC" w:rsidRPr="00625933">
        <w:rPr>
          <w:rFonts w:ascii="Times New Roman" w:hAnsi="Times New Roman" w:cs="Times New Roman"/>
        </w:rPr>
        <w:t>night</w:t>
      </w:r>
      <w:r w:rsidR="00116284" w:rsidRPr="00625933">
        <w:rPr>
          <w:rFonts w:ascii="Times New Roman" w:hAnsi="Times New Roman" w:cs="Times New Roman"/>
        </w:rPr>
        <w:t>c</w:t>
      </w:r>
      <w:r w:rsidR="002E3634" w:rsidRPr="00625933">
        <w:rPr>
          <w:rFonts w:ascii="Times New Roman" w:hAnsi="Times New Roman" w:cs="Times New Roman"/>
        </w:rPr>
        <w:t>lub circuit</w:t>
      </w:r>
      <w:r w:rsidR="00206786" w:rsidRPr="00625933">
        <w:rPr>
          <w:rFonts w:ascii="Times New Roman" w:hAnsi="Times New Roman" w:cs="Times New Roman"/>
        </w:rPr>
        <w:t>.  During the mid-1940s he</w:t>
      </w:r>
      <w:r w:rsidR="002E3634" w:rsidRPr="00625933">
        <w:rPr>
          <w:rFonts w:ascii="Times New Roman" w:hAnsi="Times New Roman" w:cs="Times New Roman"/>
        </w:rPr>
        <w:t xml:space="preserve"> dec</w:t>
      </w:r>
      <w:r w:rsidRPr="00625933">
        <w:rPr>
          <w:rFonts w:ascii="Times New Roman" w:hAnsi="Times New Roman" w:cs="Times New Roman"/>
        </w:rPr>
        <w:t>ided to move to the East C</w:t>
      </w:r>
      <w:r w:rsidR="00DC6E2A" w:rsidRPr="00625933">
        <w:rPr>
          <w:rFonts w:ascii="Times New Roman" w:hAnsi="Times New Roman" w:cs="Times New Roman"/>
        </w:rPr>
        <w:t xml:space="preserve">oast </w:t>
      </w:r>
      <w:r w:rsidR="002E3634" w:rsidRPr="00625933">
        <w:rPr>
          <w:rFonts w:ascii="Times New Roman" w:hAnsi="Times New Roman" w:cs="Times New Roman"/>
        </w:rPr>
        <w:t xml:space="preserve">to study </w:t>
      </w:r>
      <w:r w:rsidR="00702BD4" w:rsidRPr="00625933">
        <w:rPr>
          <w:rFonts w:ascii="Times New Roman" w:hAnsi="Times New Roman" w:cs="Times New Roman"/>
        </w:rPr>
        <w:t>at</w:t>
      </w:r>
      <w:r w:rsidR="00CE0D4D" w:rsidRPr="00625933">
        <w:rPr>
          <w:rFonts w:ascii="Times New Roman" w:hAnsi="Times New Roman" w:cs="Times New Roman"/>
        </w:rPr>
        <w:t xml:space="preserve"> George Balanchine’s </w:t>
      </w:r>
      <w:r w:rsidR="00514A34" w:rsidRPr="00625933">
        <w:rPr>
          <w:rFonts w:ascii="Times New Roman" w:hAnsi="Times New Roman" w:cs="Times New Roman"/>
        </w:rPr>
        <w:t>School of American Ballet</w:t>
      </w:r>
      <w:r w:rsidR="002E3634" w:rsidRPr="00625933">
        <w:rPr>
          <w:rFonts w:ascii="Times New Roman" w:hAnsi="Times New Roman" w:cs="Times New Roman"/>
        </w:rPr>
        <w:t xml:space="preserve"> in New York Ci</w:t>
      </w:r>
      <w:r w:rsidR="00841303" w:rsidRPr="00625933">
        <w:rPr>
          <w:rFonts w:ascii="Times New Roman" w:hAnsi="Times New Roman" w:cs="Times New Roman"/>
        </w:rPr>
        <w:t xml:space="preserve">ty. </w:t>
      </w:r>
      <w:r w:rsidRPr="00625933">
        <w:rPr>
          <w:rFonts w:ascii="Times New Roman" w:hAnsi="Times New Roman" w:cs="Times New Roman"/>
        </w:rPr>
        <w:t>In New York h</w:t>
      </w:r>
      <w:r w:rsidR="00841303" w:rsidRPr="00625933">
        <w:rPr>
          <w:rFonts w:ascii="Times New Roman" w:hAnsi="Times New Roman" w:cs="Times New Roman"/>
        </w:rPr>
        <w:t xml:space="preserve">e also studied </w:t>
      </w:r>
      <w:r w:rsidR="005C3CF0" w:rsidRPr="00625933">
        <w:rPr>
          <w:rFonts w:ascii="Times New Roman" w:hAnsi="Times New Roman" w:cs="Times New Roman"/>
        </w:rPr>
        <w:t xml:space="preserve">technique </w:t>
      </w:r>
      <w:r w:rsidR="00841303" w:rsidRPr="00625933">
        <w:rPr>
          <w:rFonts w:ascii="Times New Roman" w:hAnsi="Times New Roman" w:cs="Times New Roman"/>
        </w:rPr>
        <w:t xml:space="preserve">with </w:t>
      </w:r>
      <w:r w:rsidR="00702BD4" w:rsidRPr="00625933">
        <w:rPr>
          <w:rFonts w:ascii="Times New Roman" w:hAnsi="Times New Roman" w:cs="Times New Roman"/>
        </w:rPr>
        <w:t>Martha Graham and honed his choreography skills with Doris Humphrey.</w:t>
      </w:r>
      <w:r w:rsidR="00140F0F" w:rsidRPr="00625933">
        <w:rPr>
          <w:rFonts w:ascii="Times New Roman" w:hAnsi="Times New Roman" w:cs="Times New Roman"/>
        </w:rPr>
        <w:t xml:space="preserve"> </w:t>
      </w:r>
      <w:r w:rsidR="008B2768" w:rsidRPr="00625933">
        <w:rPr>
          <w:rFonts w:ascii="Times New Roman" w:hAnsi="Times New Roman" w:cs="Times New Roman"/>
        </w:rPr>
        <w:t xml:space="preserve"> Beatty’s expertise included ballet, modern dance, Dunham Technique, Caribbean dance, and social dance forms.</w:t>
      </w:r>
      <w:r w:rsidR="00140F0F" w:rsidRPr="00625933">
        <w:rPr>
          <w:rFonts w:ascii="Times New Roman" w:hAnsi="Times New Roman" w:cs="Times New Roman"/>
        </w:rPr>
        <w:t xml:space="preserve"> </w:t>
      </w:r>
    </w:p>
    <w:p w14:paraId="0217CEF2" w14:textId="77777777" w:rsidR="00E50CF3" w:rsidRPr="00625933" w:rsidRDefault="00E50CF3" w:rsidP="00625933">
      <w:pPr>
        <w:rPr>
          <w:rFonts w:ascii="Times New Roman" w:hAnsi="Times New Roman" w:cs="Times New Roman"/>
        </w:rPr>
      </w:pPr>
    </w:p>
    <w:p w14:paraId="666ABF27" w14:textId="785F0D72" w:rsidR="00AD26E0" w:rsidRPr="00625933" w:rsidRDefault="00E50CF3" w:rsidP="00625933">
      <w:pPr>
        <w:rPr>
          <w:rFonts w:ascii="Times New Roman" w:hAnsi="Times New Roman" w:cs="Times New Roman"/>
        </w:rPr>
      </w:pPr>
      <w:r w:rsidRPr="00625933">
        <w:rPr>
          <w:rFonts w:ascii="Times New Roman" w:hAnsi="Times New Roman" w:cs="Times New Roman"/>
        </w:rPr>
        <w:t xml:space="preserve">During the 1940s Beatty was a sought after performer. </w:t>
      </w:r>
      <w:r w:rsidR="00AD77F0" w:rsidRPr="00625933">
        <w:rPr>
          <w:rFonts w:ascii="Times New Roman" w:hAnsi="Times New Roman" w:cs="Times New Roman"/>
        </w:rPr>
        <w:t xml:space="preserve">In 1945 he was featured in experimental filmmaker Maya </w:t>
      </w:r>
      <w:proofErr w:type="spellStart"/>
      <w:r w:rsidR="00AD77F0" w:rsidRPr="00625933">
        <w:rPr>
          <w:rFonts w:ascii="Times New Roman" w:hAnsi="Times New Roman" w:cs="Times New Roman"/>
        </w:rPr>
        <w:t>Deren’s</w:t>
      </w:r>
      <w:proofErr w:type="spellEnd"/>
      <w:r w:rsidR="00AD77F0" w:rsidRPr="00625933">
        <w:rPr>
          <w:rFonts w:ascii="Times New Roman" w:hAnsi="Times New Roman" w:cs="Times New Roman"/>
        </w:rPr>
        <w:t xml:space="preserve"> groundbreaking </w:t>
      </w:r>
      <w:r w:rsidR="00AD77F0" w:rsidRPr="008B6D58">
        <w:rPr>
          <w:rFonts w:ascii="Times New Roman" w:hAnsi="Times New Roman" w:cs="Times New Roman"/>
          <w:i/>
        </w:rPr>
        <w:t>A Study in Choreography for Camera</w:t>
      </w:r>
      <w:r w:rsidR="00AD77F0" w:rsidRPr="00625933">
        <w:rPr>
          <w:rFonts w:ascii="Times New Roman" w:hAnsi="Times New Roman" w:cs="Times New Roman"/>
        </w:rPr>
        <w:t>.</w:t>
      </w:r>
      <w:r w:rsidR="00D0389A" w:rsidRPr="008B6D58">
        <w:rPr>
          <w:rFonts w:ascii="Times New Roman" w:hAnsi="Times New Roman" w:cs="Times New Roman"/>
          <w:vertAlign w:val="superscript"/>
        </w:rPr>
        <w:endnoteReference w:id="1"/>
      </w:r>
      <w:r w:rsidR="00AD77F0" w:rsidRPr="00625933">
        <w:rPr>
          <w:rFonts w:ascii="Times New Roman" w:hAnsi="Times New Roman" w:cs="Times New Roman"/>
        </w:rPr>
        <w:t xml:space="preserve"> The following year h</w:t>
      </w:r>
      <w:r w:rsidRPr="00625933">
        <w:rPr>
          <w:rFonts w:ascii="Times New Roman" w:hAnsi="Times New Roman" w:cs="Times New Roman"/>
        </w:rPr>
        <w:t xml:space="preserve">e danced </w:t>
      </w:r>
      <w:r w:rsidR="0015473B" w:rsidRPr="00625933">
        <w:rPr>
          <w:rFonts w:ascii="Times New Roman" w:hAnsi="Times New Roman" w:cs="Times New Roman"/>
        </w:rPr>
        <w:t xml:space="preserve">opposite Pearl Primus </w:t>
      </w:r>
      <w:r w:rsidRPr="00625933">
        <w:rPr>
          <w:rFonts w:ascii="Times New Roman" w:hAnsi="Times New Roman" w:cs="Times New Roman"/>
        </w:rPr>
        <w:t xml:space="preserve">in </w:t>
      </w:r>
      <w:r w:rsidR="00AD77F0" w:rsidRPr="00625933">
        <w:rPr>
          <w:rFonts w:ascii="Times New Roman" w:hAnsi="Times New Roman" w:cs="Times New Roman"/>
        </w:rPr>
        <w:t xml:space="preserve">Helen </w:t>
      </w:r>
      <w:proofErr w:type="spellStart"/>
      <w:r w:rsidR="00AD77F0" w:rsidRPr="00625933">
        <w:rPr>
          <w:rFonts w:ascii="Times New Roman" w:hAnsi="Times New Roman" w:cs="Times New Roman"/>
        </w:rPr>
        <w:t>Tamiris’s</w:t>
      </w:r>
      <w:proofErr w:type="spellEnd"/>
      <w:r w:rsidR="00AD77F0" w:rsidRPr="00625933">
        <w:rPr>
          <w:rFonts w:ascii="Times New Roman" w:hAnsi="Times New Roman" w:cs="Times New Roman"/>
        </w:rPr>
        <w:t xml:space="preserve"> </w:t>
      </w:r>
      <w:r w:rsidR="0015473B" w:rsidRPr="00625933">
        <w:rPr>
          <w:rFonts w:ascii="Times New Roman" w:hAnsi="Times New Roman" w:cs="Times New Roman"/>
        </w:rPr>
        <w:t xml:space="preserve">revival of </w:t>
      </w:r>
      <w:r w:rsidR="0015473B" w:rsidRPr="008B6D58">
        <w:rPr>
          <w:rFonts w:ascii="Times New Roman" w:hAnsi="Times New Roman" w:cs="Times New Roman"/>
          <w:i/>
        </w:rPr>
        <w:t>Show Boat</w:t>
      </w:r>
      <w:r w:rsidR="00B0301E" w:rsidRPr="00625933">
        <w:rPr>
          <w:rFonts w:ascii="Times New Roman" w:hAnsi="Times New Roman" w:cs="Times New Roman"/>
        </w:rPr>
        <w:t>, and i</w:t>
      </w:r>
      <w:r w:rsidR="00AD77F0" w:rsidRPr="00625933">
        <w:rPr>
          <w:rFonts w:ascii="Times New Roman" w:hAnsi="Times New Roman" w:cs="Times New Roman"/>
        </w:rPr>
        <w:t xml:space="preserve">n 1947 he </w:t>
      </w:r>
      <w:r w:rsidR="00D56935" w:rsidRPr="00625933">
        <w:rPr>
          <w:rFonts w:ascii="Times New Roman" w:hAnsi="Times New Roman" w:cs="Times New Roman"/>
        </w:rPr>
        <w:t xml:space="preserve">appeared in Lew Christensen’s minstrel ballet </w:t>
      </w:r>
      <w:r w:rsidR="00D56935" w:rsidRPr="008B6D58">
        <w:rPr>
          <w:rFonts w:ascii="Times New Roman" w:hAnsi="Times New Roman" w:cs="Times New Roman"/>
          <w:i/>
        </w:rPr>
        <w:t>Blackface</w:t>
      </w:r>
      <w:r w:rsidR="00D56935" w:rsidRPr="00625933">
        <w:rPr>
          <w:rFonts w:ascii="Times New Roman" w:hAnsi="Times New Roman" w:cs="Times New Roman"/>
        </w:rPr>
        <w:t xml:space="preserve"> (1947) for Ballet Society, </w:t>
      </w:r>
      <w:r w:rsidR="00AD77F0" w:rsidRPr="00625933">
        <w:rPr>
          <w:rFonts w:ascii="Times New Roman" w:hAnsi="Times New Roman" w:cs="Times New Roman"/>
        </w:rPr>
        <w:t xml:space="preserve">a company formed by George Balanchine that </w:t>
      </w:r>
      <w:r w:rsidR="00AD77F0" w:rsidRPr="00625933">
        <w:rPr>
          <w:rFonts w:ascii="Times New Roman" w:hAnsi="Times New Roman" w:cs="Times New Roman"/>
        </w:rPr>
        <w:lastRenderedPageBreak/>
        <w:t xml:space="preserve">was a </w:t>
      </w:r>
      <w:r w:rsidR="00D56935" w:rsidRPr="00625933">
        <w:rPr>
          <w:rFonts w:ascii="Times New Roman" w:hAnsi="Times New Roman" w:cs="Times New Roman"/>
        </w:rPr>
        <w:t>precursor to the New York City Ballet</w:t>
      </w:r>
      <w:r w:rsidR="00AD77F0" w:rsidRPr="00625933">
        <w:rPr>
          <w:rFonts w:ascii="Times New Roman" w:hAnsi="Times New Roman" w:cs="Times New Roman"/>
        </w:rPr>
        <w:t xml:space="preserve">. In 1948 he performed in another </w:t>
      </w:r>
      <w:proofErr w:type="spellStart"/>
      <w:r w:rsidR="00AD77F0" w:rsidRPr="00625933">
        <w:rPr>
          <w:rFonts w:ascii="Times New Roman" w:hAnsi="Times New Roman" w:cs="Times New Roman"/>
        </w:rPr>
        <w:t>Tamiris</w:t>
      </w:r>
      <w:proofErr w:type="spellEnd"/>
      <w:r w:rsidR="00AD77F0" w:rsidRPr="00625933">
        <w:rPr>
          <w:rFonts w:ascii="Times New Roman" w:hAnsi="Times New Roman" w:cs="Times New Roman"/>
        </w:rPr>
        <w:t xml:space="preserve"> production</w:t>
      </w:r>
      <w:r w:rsidR="00D0389A" w:rsidRPr="00625933">
        <w:rPr>
          <w:rFonts w:ascii="Times New Roman" w:hAnsi="Times New Roman" w:cs="Times New Roman"/>
        </w:rPr>
        <w:t xml:space="preserve"> on Broadway</w:t>
      </w:r>
      <w:r w:rsidR="00AD77F0" w:rsidRPr="00625933">
        <w:rPr>
          <w:rFonts w:ascii="Times New Roman" w:hAnsi="Times New Roman" w:cs="Times New Roman"/>
        </w:rPr>
        <w:t xml:space="preserve">, </w:t>
      </w:r>
      <w:r w:rsidRPr="008B6D58">
        <w:rPr>
          <w:rFonts w:ascii="Times New Roman" w:hAnsi="Times New Roman" w:cs="Times New Roman"/>
          <w:i/>
        </w:rPr>
        <w:t>Inside U.S.A</w:t>
      </w:r>
      <w:r w:rsidR="00D56935" w:rsidRPr="00625933">
        <w:rPr>
          <w:rFonts w:ascii="Times New Roman" w:hAnsi="Times New Roman" w:cs="Times New Roman"/>
        </w:rPr>
        <w:t xml:space="preserve">. </w:t>
      </w:r>
      <w:r w:rsidRPr="00625933">
        <w:rPr>
          <w:rFonts w:ascii="Times New Roman" w:hAnsi="Times New Roman" w:cs="Times New Roman"/>
        </w:rPr>
        <w:t xml:space="preserve"> </w:t>
      </w:r>
    </w:p>
    <w:p w14:paraId="28341F93" w14:textId="77777777" w:rsidR="00AD26E0" w:rsidRPr="00625933" w:rsidRDefault="00AD26E0" w:rsidP="00625933">
      <w:pPr>
        <w:rPr>
          <w:rFonts w:ascii="Times New Roman" w:hAnsi="Times New Roman" w:cs="Times New Roman"/>
        </w:rPr>
      </w:pPr>
    </w:p>
    <w:p w14:paraId="72AC242A" w14:textId="77777777" w:rsidR="00446344" w:rsidRPr="008B6D58" w:rsidRDefault="00E50CF3" w:rsidP="00625933">
      <w:pPr>
        <w:rPr>
          <w:rFonts w:ascii="Times New Roman" w:hAnsi="Times New Roman" w:cs="Times New Roman"/>
          <w:b/>
        </w:rPr>
      </w:pPr>
      <w:r w:rsidRPr="008B6D58">
        <w:rPr>
          <w:rFonts w:ascii="Times New Roman" w:hAnsi="Times New Roman" w:cs="Times New Roman"/>
          <w:b/>
        </w:rPr>
        <w:t>Major Contributions to the F</w:t>
      </w:r>
      <w:r w:rsidR="00AD26E0" w:rsidRPr="008B6D58">
        <w:rPr>
          <w:rFonts w:ascii="Times New Roman" w:hAnsi="Times New Roman" w:cs="Times New Roman"/>
          <w:b/>
        </w:rPr>
        <w:t xml:space="preserve">ield </w:t>
      </w:r>
    </w:p>
    <w:p w14:paraId="50F45053" w14:textId="6AB721D8" w:rsidR="00074F58" w:rsidRPr="00625933" w:rsidRDefault="00E50CF3" w:rsidP="00625933">
      <w:pPr>
        <w:rPr>
          <w:rFonts w:ascii="Times New Roman" w:hAnsi="Times New Roman" w:cs="Times New Roman"/>
        </w:rPr>
      </w:pPr>
      <w:r w:rsidRPr="00625933">
        <w:rPr>
          <w:rFonts w:ascii="Times New Roman" w:hAnsi="Times New Roman" w:cs="Times New Roman"/>
        </w:rPr>
        <w:t xml:space="preserve">Beatty admired Graham, Dunham, and modern jazz dance proponent Jack Cole. Their dance vocabularies influenced his evolving choreographic palate. </w:t>
      </w:r>
      <w:r w:rsidR="00446344" w:rsidRPr="00625933">
        <w:rPr>
          <w:rFonts w:ascii="Times New Roman" w:hAnsi="Times New Roman" w:cs="Times New Roman"/>
        </w:rPr>
        <w:t>In 1945 Beatty established himsel</w:t>
      </w:r>
      <w:r w:rsidR="00FC0949" w:rsidRPr="00625933">
        <w:rPr>
          <w:rFonts w:ascii="Times New Roman" w:hAnsi="Times New Roman" w:cs="Times New Roman"/>
        </w:rPr>
        <w:t>f</w:t>
      </w:r>
      <w:r w:rsidRPr="00625933">
        <w:rPr>
          <w:rFonts w:ascii="Times New Roman" w:hAnsi="Times New Roman" w:cs="Times New Roman"/>
        </w:rPr>
        <w:t xml:space="preserve"> as an independent dance artist</w:t>
      </w:r>
      <w:r w:rsidR="00AD77F0" w:rsidRPr="00625933">
        <w:rPr>
          <w:rFonts w:ascii="Times New Roman" w:hAnsi="Times New Roman" w:cs="Times New Roman"/>
        </w:rPr>
        <w:t xml:space="preserve">. </w:t>
      </w:r>
      <w:r w:rsidR="00F44F9C" w:rsidRPr="00625933">
        <w:rPr>
          <w:rFonts w:ascii="Times New Roman" w:hAnsi="Times New Roman" w:cs="Times New Roman"/>
        </w:rPr>
        <w:t>His</w:t>
      </w:r>
      <w:r w:rsidR="00446344" w:rsidRPr="00625933">
        <w:rPr>
          <w:rFonts w:ascii="Times New Roman" w:hAnsi="Times New Roman" w:cs="Times New Roman"/>
        </w:rPr>
        <w:t xml:space="preserve"> first major dance work, </w:t>
      </w:r>
      <w:r w:rsidR="009A63E7" w:rsidRPr="008B6D58">
        <w:rPr>
          <w:rFonts w:ascii="Times New Roman" w:hAnsi="Times New Roman" w:cs="Times New Roman"/>
          <w:i/>
        </w:rPr>
        <w:t>Southern Landscape</w:t>
      </w:r>
      <w:r w:rsidR="00F44F9C" w:rsidRPr="00625933">
        <w:rPr>
          <w:rFonts w:ascii="Times New Roman" w:hAnsi="Times New Roman" w:cs="Times New Roman"/>
        </w:rPr>
        <w:t xml:space="preserve"> (1947), was created after reading </w:t>
      </w:r>
      <w:r w:rsidR="00FC7DCF" w:rsidRPr="00625933">
        <w:rPr>
          <w:rFonts w:ascii="Times New Roman" w:hAnsi="Times New Roman" w:cs="Times New Roman"/>
        </w:rPr>
        <w:t>Howard</w:t>
      </w:r>
      <w:r w:rsidR="00533D3D" w:rsidRPr="00625933">
        <w:rPr>
          <w:rFonts w:ascii="Times New Roman" w:hAnsi="Times New Roman" w:cs="Times New Roman"/>
        </w:rPr>
        <w:t xml:space="preserve"> Fast’s </w:t>
      </w:r>
      <w:r w:rsidR="00533D3D" w:rsidRPr="008B6D58">
        <w:rPr>
          <w:rFonts w:ascii="Times New Roman" w:hAnsi="Times New Roman" w:cs="Times New Roman"/>
          <w:i/>
        </w:rPr>
        <w:t>Freedom Roa</w:t>
      </w:r>
      <w:r w:rsidR="0049534B" w:rsidRPr="008B6D58">
        <w:rPr>
          <w:rFonts w:ascii="Times New Roman" w:hAnsi="Times New Roman" w:cs="Times New Roman"/>
          <w:i/>
        </w:rPr>
        <w:t>d</w:t>
      </w:r>
      <w:r w:rsidR="00AD77F0" w:rsidRPr="00625933">
        <w:rPr>
          <w:rFonts w:ascii="Times New Roman" w:hAnsi="Times New Roman" w:cs="Times New Roman"/>
        </w:rPr>
        <w:t>, a historical novel about Reconstruction. Commenting on</w:t>
      </w:r>
      <w:r w:rsidR="00533D3D" w:rsidRPr="00625933">
        <w:rPr>
          <w:rFonts w:ascii="Times New Roman" w:hAnsi="Times New Roman" w:cs="Times New Roman"/>
        </w:rPr>
        <w:t xml:space="preserve"> the plight of African Americ</w:t>
      </w:r>
      <w:r w:rsidR="00701653" w:rsidRPr="00625933">
        <w:rPr>
          <w:rFonts w:ascii="Times New Roman" w:hAnsi="Times New Roman" w:cs="Times New Roman"/>
        </w:rPr>
        <w:t>an</w:t>
      </w:r>
      <w:r w:rsidR="009D1F31" w:rsidRPr="00625933">
        <w:rPr>
          <w:rFonts w:ascii="Times New Roman" w:hAnsi="Times New Roman" w:cs="Times New Roman"/>
        </w:rPr>
        <w:t>s</w:t>
      </w:r>
      <w:r w:rsidR="00701653" w:rsidRPr="00625933">
        <w:rPr>
          <w:rFonts w:ascii="Times New Roman" w:hAnsi="Times New Roman" w:cs="Times New Roman"/>
        </w:rPr>
        <w:t xml:space="preserve"> i</w:t>
      </w:r>
      <w:r w:rsidR="009A63E7" w:rsidRPr="00625933">
        <w:rPr>
          <w:rFonts w:ascii="Times New Roman" w:hAnsi="Times New Roman" w:cs="Times New Roman"/>
        </w:rPr>
        <w:t xml:space="preserve">n the South </w:t>
      </w:r>
      <w:r w:rsidR="009D3BFD" w:rsidRPr="00625933">
        <w:rPr>
          <w:rFonts w:ascii="Times New Roman" w:hAnsi="Times New Roman" w:cs="Times New Roman"/>
        </w:rPr>
        <w:t xml:space="preserve">after the Civil War, </w:t>
      </w:r>
      <w:r w:rsidR="00BB4B43" w:rsidRPr="008B6D58">
        <w:rPr>
          <w:rFonts w:ascii="Times New Roman" w:hAnsi="Times New Roman" w:cs="Times New Roman"/>
          <w:i/>
        </w:rPr>
        <w:t>Southern Landscape</w:t>
      </w:r>
      <w:r w:rsidR="00BB4B43" w:rsidRPr="00625933">
        <w:rPr>
          <w:rFonts w:ascii="Times New Roman" w:hAnsi="Times New Roman" w:cs="Times New Roman"/>
        </w:rPr>
        <w:t xml:space="preserve"> encompassed five sections, the second of which, </w:t>
      </w:r>
      <w:r w:rsidR="00D14463" w:rsidRPr="00601CA7">
        <w:rPr>
          <w:rFonts w:ascii="Times New Roman" w:hAnsi="Times New Roman" w:cs="Times New Roman"/>
          <w:i/>
        </w:rPr>
        <w:t>Mo</w:t>
      </w:r>
      <w:r w:rsidR="00514A34" w:rsidRPr="00601CA7">
        <w:rPr>
          <w:rFonts w:ascii="Times New Roman" w:hAnsi="Times New Roman" w:cs="Times New Roman"/>
          <w:i/>
        </w:rPr>
        <w:t>u</w:t>
      </w:r>
      <w:r w:rsidR="003D6886" w:rsidRPr="00601CA7">
        <w:rPr>
          <w:rFonts w:ascii="Times New Roman" w:hAnsi="Times New Roman" w:cs="Times New Roman"/>
          <w:i/>
        </w:rPr>
        <w:t>rner</w:t>
      </w:r>
      <w:r w:rsidR="00A15865">
        <w:rPr>
          <w:rFonts w:ascii="Times New Roman" w:hAnsi="Times New Roman" w:cs="Times New Roman"/>
          <w:i/>
        </w:rPr>
        <w:t>’</w:t>
      </w:r>
      <w:r w:rsidR="00514A34" w:rsidRPr="00601CA7">
        <w:rPr>
          <w:rFonts w:ascii="Times New Roman" w:hAnsi="Times New Roman" w:cs="Times New Roman"/>
          <w:i/>
        </w:rPr>
        <w:t>s</w:t>
      </w:r>
      <w:r w:rsidR="003D6886" w:rsidRPr="00601CA7">
        <w:rPr>
          <w:rFonts w:ascii="Times New Roman" w:hAnsi="Times New Roman" w:cs="Times New Roman"/>
          <w:i/>
        </w:rPr>
        <w:t xml:space="preserve"> Bench</w:t>
      </w:r>
      <w:r w:rsidR="00F075BC" w:rsidRPr="00625933">
        <w:rPr>
          <w:rFonts w:ascii="Times New Roman" w:hAnsi="Times New Roman" w:cs="Times New Roman"/>
        </w:rPr>
        <w:t>,</w:t>
      </w:r>
      <w:r w:rsidR="003D6886" w:rsidRPr="00625933">
        <w:rPr>
          <w:rFonts w:ascii="Times New Roman" w:hAnsi="Times New Roman" w:cs="Times New Roman"/>
        </w:rPr>
        <w:t xml:space="preserve"> </w:t>
      </w:r>
      <w:r w:rsidR="009D1F31" w:rsidRPr="00625933">
        <w:rPr>
          <w:rFonts w:ascii="Times New Roman" w:hAnsi="Times New Roman" w:cs="Times New Roman"/>
        </w:rPr>
        <w:t xml:space="preserve">a </w:t>
      </w:r>
      <w:r w:rsidR="00E32130" w:rsidRPr="00625933">
        <w:rPr>
          <w:rFonts w:ascii="Times New Roman" w:hAnsi="Times New Roman" w:cs="Times New Roman"/>
        </w:rPr>
        <w:t xml:space="preserve">signature </w:t>
      </w:r>
      <w:r w:rsidR="009D1F31" w:rsidRPr="00625933">
        <w:rPr>
          <w:rFonts w:ascii="Times New Roman" w:hAnsi="Times New Roman" w:cs="Times New Roman"/>
        </w:rPr>
        <w:t>solo</w:t>
      </w:r>
      <w:r w:rsidR="00D32D32" w:rsidRPr="00625933">
        <w:rPr>
          <w:rFonts w:ascii="Times New Roman" w:hAnsi="Times New Roman" w:cs="Times New Roman"/>
        </w:rPr>
        <w:t xml:space="preserve"> performed by Beatty</w:t>
      </w:r>
      <w:r w:rsidR="00BB4B43" w:rsidRPr="00625933">
        <w:rPr>
          <w:rFonts w:ascii="Times New Roman" w:hAnsi="Times New Roman" w:cs="Times New Roman"/>
        </w:rPr>
        <w:t xml:space="preserve">, </w:t>
      </w:r>
      <w:r w:rsidR="003D6886" w:rsidRPr="00625933">
        <w:rPr>
          <w:rFonts w:ascii="Times New Roman" w:hAnsi="Times New Roman" w:cs="Times New Roman"/>
        </w:rPr>
        <w:t>has become a modern da</w:t>
      </w:r>
      <w:r w:rsidR="009D1F31" w:rsidRPr="00625933">
        <w:rPr>
          <w:rFonts w:ascii="Times New Roman" w:hAnsi="Times New Roman" w:cs="Times New Roman"/>
        </w:rPr>
        <w:t xml:space="preserve">nce classic. </w:t>
      </w:r>
      <w:r w:rsidR="00646DCA" w:rsidRPr="00625933">
        <w:rPr>
          <w:rFonts w:ascii="Times New Roman" w:hAnsi="Times New Roman" w:cs="Times New Roman"/>
        </w:rPr>
        <w:t xml:space="preserve"> Set to the traditional s</w:t>
      </w:r>
      <w:r w:rsidR="00026FFF" w:rsidRPr="00625933">
        <w:rPr>
          <w:rFonts w:ascii="Times New Roman" w:hAnsi="Times New Roman" w:cs="Times New Roman"/>
        </w:rPr>
        <w:t>piritual ‘There is a Balm in Gilead,’</w:t>
      </w:r>
      <w:r w:rsidR="00E32130" w:rsidRPr="00625933">
        <w:rPr>
          <w:rFonts w:ascii="Times New Roman" w:hAnsi="Times New Roman" w:cs="Times New Roman"/>
        </w:rPr>
        <w:t xml:space="preserve"> the dancer rolls, contracts, and reaches upward on a wooden bench expressing the sorrow of a community overcome by racial conflict. </w:t>
      </w:r>
      <w:r w:rsidR="009A63E7" w:rsidRPr="00625933">
        <w:rPr>
          <w:rFonts w:ascii="Times New Roman" w:hAnsi="Times New Roman" w:cs="Times New Roman"/>
        </w:rPr>
        <w:t xml:space="preserve">The </w:t>
      </w:r>
      <w:r w:rsidR="003B0679" w:rsidRPr="00625933">
        <w:rPr>
          <w:rFonts w:ascii="Times New Roman" w:hAnsi="Times New Roman" w:cs="Times New Roman"/>
        </w:rPr>
        <w:t xml:space="preserve">work </w:t>
      </w:r>
      <w:r w:rsidR="009A63E7" w:rsidRPr="00625933">
        <w:rPr>
          <w:rFonts w:ascii="Times New Roman" w:hAnsi="Times New Roman" w:cs="Times New Roman"/>
        </w:rPr>
        <w:t xml:space="preserve">received </w:t>
      </w:r>
      <w:r w:rsidRPr="00625933">
        <w:rPr>
          <w:rFonts w:ascii="Times New Roman" w:hAnsi="Times New Roman" w:cs="Times New Roman"/>
        </w:rPr>
        <w:t xml:space="preserve">critical acclaim and Beatty began to be considered a </w:t>
      </w:r>
      <w:r w:rsidR="00D14463" w:rsidRPr="00625933">
        <w:rPr>
          <w:rFonts w:ascii="Times New Roman" w:hAnsi="Times New Roman" w:cs="Times New Roman"/>
        </w:rPr>
        <w:t>major figure in modern dance</w:t>
      </w:r>
      <w:r w:rsidR="004922C1" w:rsidRPr="00625933">
        <w:rPr>
          <w:rFonts w:ascii="Times New Roman" w:hAnsi="Times New Roman" w:cs="Times New Roman"/>
        </w:rPr>
        <w:t xml:space="preserve">. </w:t>
      </w:r>
      <w:r w:rsidR="00C66AE6" w:rsidRPr="00625933">
        <w:rPr>
          <w:rFonts w:ascii="Times New Roman" w:hAnsi="Times New Roman" w:cs="Times New Roman"/>
        </w:rPr>
        <w:t>In 1949 h</w:t>
      </w:r>
      <w:r w:rsidRPr="00625933">
        <w:rPr>
          <w:rFonts w:ascii="Times New Roman" w:hAnsi="Times New Roman" w:cs="Times New Roman"/>
        </w:rPr>
        <w:t xml:space="preserve">e established his own company, </w:t>
      </w:r>
      <w:r w:rsidR="00C66AE6" w:rsidRPr="00625933">
        <w:rPr>
          <w:rFonts w:ascii="Times New Roman" w:hAnsi="Times New Roman" w:cs="Times New Roman"/>
        </w:rPr>
        <w:t>Tropican</w:t>
      </w:r>
      <w:r w:rsidRPr="00625933">
        <w:rPr>
          <w:rFonts w:ascii="Times New Roman" w:hAnsi="Times New Roman" w:cs="Times New Roman"/>
        </w:rPr>
        <w:t>a,</w:t>
      </w:r>
      <w:r w:rsidR="0049534B" w:rsidRPr="00625933">
        <w:rPr>
          <w:rFonts w:ascii="Times New Roman" w:hAnsi="Times New Roman" w:cs="Times New Roman"/>
        </w:rPr>
        <w:t xml:space="preserve"> </w:t>
      </w:r>
      <w:r w:rsidR="00181327" w:rsidRPr="00625933">
        <w:rPr>
          <w:rFonts w:ascii="Times New Roman" w:hAnsi="Times New Roman" w:cs="Times New Roman"/>
        </w:rPr>
        <w:t>which</w:t>
      </w:r>
      <w:r w:rsidR="0049534B" w:rsidRPr="00625933">
        <w:rPr>
          <w:rFonts w:ascii="Times New Roman" w:hAnsi="Times New Roman" w:cs="Times New Roman"/>
        </w:rPr>
        <w:t xml:space="preserve"> tou</w:t>
      </w:r>
      <w:r w:rsidR="00B0123B" w:rsidRPr="00625933">
        <w:rPr>
          <w:rFonts w:ascii="Times New Roman" w:hAnsi="Times New Roman" w:cs="Times New Roman"/>
        </w:rPr>
        <w:t xml:space="preserve">red the United States and abroad </w:t>
      </w:r>
      <w:r w:rsidRPr="00625933">
        <w:rPr>
          <w:rFonts w:ascii="Times New Roman" w:hAnsi="Times New Roman" w:cs="Times New Roman"/>
        </w:rPr>
        <w:t xml:space="preserve">for six years </w:t>
      </w:r>
      <w:r w:rsidR="00B0123B" w:rsidRPr="00625933">
        <w:rPr>
          <w:rFonts w:ascii="Times New Roman" w:hAnsi="Times New Roman" w:cs="Times New Roman"/>
        </w:rPr>
        <w:t>until it disbanded in</w:t>
      </w:r>
      <w:r w:rsidR="0049534B" w:rsidRPr="00625933">
        <w:rPr>
          <w:rFonts w:ascii="Times New Roman" w:hAnsi="Times New Roman" w:cs="Times New Roman"/>
        </w:rPr>
        <w:t xml:space="preserve"> 1955.</w:t>
      </w:r>
    </w:p>
    <w:p w14:paraId="47BA5DBD" w14:textId="77777777" w:rsidR="0049534B" w:rsidRPr="00625933" w:rsidRDefault="0049534B" w:rsidP="00625933">
      <w:pPr>
        <w:rPr>
          <w:rFonts w:ascii="Times New Roman" w:hAnsi="Times New Roman" w:cs="Times New Roman"/>
        </w:rPr>
      </w:pPr>
    </w:p>
    <w:p w14:paraId="53AAF07A" w14:textId="2C21EBD4" w:rsidR="00D14463" w:rsidRPr="00625933" w:rsidRDefault="00E50CF3" w:rsidP="00625933">
      <w:pPr>
        <w:rPr>
          <w:rFonts w:ascii="Times New Roman" w:hAnsi="Times New Roman" w:cs="Times New Roman"/>
        </w:rPr>
      </w:pPr>
      <w:r w:rsidRPr="00625933">
        <w:rPr>
          <w:rFonts w:ascii="Times New Roman" w:hAnsi="Times New Roman" w:cs="Times New Roman"/>
        </w:rPr>
        <w:t xml:space="preserve">In the late 1950s </w:t>
      </w:r>
      <w:r w:rsidR="00C66AE6" w:rsidRPr="00625933">
        <w:rPr>
          <w:rFonts w:ascii="Times New Roman" w:hAnsi="Times New Roman" w:cs="Times New Roman"/>
        </w:rPr>
        <w:t xml:space="preserve">Beatty turned his attention </w:t>
      </w:r>
      <w:r w:rsidRPr="00625933">
        <w:rPr>
          <w:rFonts w:ascii="Times New Roman" w:hAnsi="Times New Roman" w:cs="Times New Roman"/>
        </w:rPr>
        <w:t xml:space="preserve">from performing </w:t>
      </w:r>
      <w:r w:rsidR="00C66AE6" w:rsidRPr="00625933">
        <w:rPr>
          <w:rFonts w:ascii="Times New Roman" w:hAnsi="Times New Roman" w:cs="Times New Roman"/>
        </w:rPr>
        <w:t>to teac</w:t>
      </w:r>
      <w:r w:rsidR="00C35854" w:rsidRPr="00625933">
        <w:rPr>
          <w:rFonts w:ascii="Times New Roman" w:hAnsi="Times New Roman" w:cs="Times New Roman"/>
        </w:rPr>
        <w:t>hing and making dances</w:t>
      </w:r>
      <w:r w:rsidR="00C66AE6" w:rsidRPr="00625933">
        <w:rPr>
          <w:rFonts w:ascii="Times New Roman" w:hAnsi="Times New Roman" w:cs="Times New Roman"/>
        </w:rPr>
        <w:t>.  H</w:t>
      </w:r>
      <w:r w:rsidR="00B0123B" w:rsidRPr="00625933">
        <w:rPr>
          <w:rFonts w:ascii="Times New Roman" w:hAnsi="Times New Roman" w:cs="Times New Roman"/>
        </w:rPr>
        <w:t>e met</w:t>
      </w:r>
      <w:r w:rsidR="00B67CE0" w:rsidRPr="00625933">
        <w:rPr>
          <w:rFonts w:ascii="Times New Roman" w:hAnsi="Times New Roman" w:cs="Times New Roman"/>
        </w:rPr>
        <w:t xml:space="preserve"> Alvin</w:t>
      </w:r>
      <w:r w:rsidR="00C66AE6" w:rsidRPr="00625933">
        <w:rPr>
          <w:rFonts w:ascii="Times New Roman" w:hAnsi="Times New Roman" w:cs="Times New Roman"/>
        </w:rPr>
        <w:t xml:space="preserve"> A</w:t>
      </w:r>
      <w:r w:rsidR="00F075BC" w:rsidRPr="00625933">
        <w:rPr>
          <w:rFonts w:ascii="Times New Roman" w:hAnsi="Times New Roman" w:cs="Times New Roman"/>
        </w:rPr>
        <w:t>iley in 1958 while</w:t>
      </w:r>
      <w:r w:rsidR="00B67CE0" w:rsidRPr="00625933">
        <w:rPr>
          <w:rFonts w:ascii="Times New Roman" w:hAnsi="Times New Roman" w:cs="Times New Roman"/>
        </w:rPr>
        <w:t xml:space="preserve"> t</w:t>
      </w:r>
      <w:r w:rsidR="00B0123B" w:rsidRPr="00625933">
        <w:rPr>
          <w:rFonts w:ascii="Times New Roman" w:hAnsi="Times New Roman" w:cs="Times New Roman"/>
        </w:rPr>
        <w:t xml:space="preserve">eaching at the </w:t>
      </w:r>
      <w:r w:rsidR="00C66AE6" w:rsidRPr="00625933">
        <w:rPr>
          <w:rFonts w:ascii="Times New Roman" w:hAnsi="Times New Roman" w:cs="Times New Roman"/>
        </w:rPr>
        <w:t xml:space="preserve">dance studio </w:t>
      </w:r>
      <w:r w:rsidR="00B67CE0" w:rsidRPr="00625933">
        <w:rPr>
          <w:rFonts w:ascii="Times New Roman" w:hAnsi="Times New Roman" w:cs="Times New Roman"/>
        </w:rPr>
        <w:t xml:space="preserve">of </w:t>
      </w:r>
      <w:r w:rsidR="00C66AE6" w:rsidRPr="00625933">
        <w:rPr>
          <w:rFonts w:ascii="Times New Roman" w:hAnsi="Times New Roman" w:cs="Times New Roman"/>
        </w:rPr>
        <w:t>former Dunham dancer</w:t>
      </w:r>
      <w:r w:rsidR="00B67CE0" w:rsidRPr="00625933">
        <w:rPr>
          <w:rFonts w:ascii="Times New Roman" w:hAnsi="Times New Roman" w:cs="Times New Roman"/>
        </w:rPr>
        <w:t xml:space="preserve"> </w:t>
      </w:r>
      <w:proofErr w:type="spellStart"/>
      <w:r w:rsidR="00B67CE0" w:rsidRPr="00625933">
        <w:rPr>
          <w:rFonts w:ascii="Times New Roman" w:hAnsi="Times New Roman" w:cs="Times New Roman"/>
        </w:rPr>
        <w:t>Syvilla</w:t>
      </w:r>
      <w:proofErr w:type="spellEnd"/>
      <w:r w:rsidR="00B67CE0" w:rsidRPr="00625933">
        <w:rPr>
          <w:rFonts w:ascii="Times New Roman" w:hAnsi="Times New Roman" w:cs="Times New Roman"/>
        </w:rPr>
        <w:t xml:space="preserve"> For</w:t>
      </w:r>
      <w:r w:rsidR="00F075BC" w:rsidRPr="00625933">
        <w:rPr>
          <w:rFonts w:ascii="Times New Roman" w:hAnsi="Times New Roman" w:cs="Times New Roman"/>
        </w:rPr>
        <w:t>t. Ailey revered Beatty</w:t>
      </w:r>
      <w:r w:rsidR="00B67CE0" w:rsidRPr="00625933">
        <w:rPr>
          <w:rFonts w:ascii="Times New Roman" w:hAnsi="Times New Roman" w:cs="Times New Roman"/>
        </w:rPr>
        <w:t xml:space="preserve"> and enlisted his assistance in the early years of the formation of the Al</w:t>
      </w:r>
      <w:r w:rsidR="008F1D31">
        <w:rPr>
          <w:rFonts w:ascii="Times New Roman" w:hAnsi="Times New Roman" w:cs="Times New Roman"/>
        </w:rPr>
        <w:t>vin Ailey American Dance Theater</w:t>
      </w:r>
      <w:r w:rsidR="00B67CE0" w:rsidRPr="00625933">
        <w:rPr>
          <w:rFonts w:ascii="Times New Roman" w:hAnsi="Times New Roman" w:cs="Times New Roman"/>
        </w:rPr>
        <w:t xml:space="preserve">. </w:t>
      </w:r>
      <w:r w:rsidR="00FC4882" w:rsidRPr="00625933">
        <w:rPr>
          <w:rFonts w:ascii="Times New Roman" w:hAnsi="Times New Roman" w:cs="Times New Roman"/>
        </w:rPr>
        <w:t>Beginning in the 1960s</w:t>
      </w:r>
      <w:r w:rsidR="006F2FEF" w:rsidRPr="00625933">
        <w:rPr>
          <w:rFonts w:ascii="Times New Roman" w:hAnsi="Times New Roman" w:cs="Times New Roman"/>
        </w:rPr>
        <w:t>,</w:t>
      </w:r>
      <w:r w:rsidR="00FC4882" w:rsidRPr="00625933">
        <w:rPr>
          <w:rFonts w:ascii="Times New Roman" w:hAnsi="Times New Roman" w:cs="Times New Roman"/>
        </w:rPr>
        <w:t xml:space="preserve"> </w:t>
      </w:r>
      <w:r w:rsidR="00B67CE0" w:rsidRPr="00625933">
        <w:rPr>
          <w:rFonts w:ascii="Times New Roman" w:hAnsi="Times New Roman" w:cs="Times New Roman"/>
        </w:rPr>
        <w:t>Ailey</w:t>
      </w:r>
      <w:r w:rsidRPr="00625933">
        <w:rPr>
          <w:rFonts w:ascii="Times New Roman" w:hAnsi="Times New Roman" w:cs="Times New Roman"/>
        </w:rPr>
        <w:t>’s</w:t>
      </w:r>
      <w:r w:rsidR="00B67CE0" w:rsidRPr="00625933">
        <w:rPr>
          <w:rFonts w:ascii="Times New Roman" w:hAnsi="Times New Roman" w:cs="Times New Roman"/>
        </w:rPr>
        <w:t xml:space="preserve"> </w:t>
      </w:r>
      <w:r w:rsidR="00FC4882" w:rsidRPr="00625933">
        <w:rPr>
          <w:rFonts w:ascii="Times New Roman" w:hAnsi="Times New Roman" w:cs="Times New Roman"/>
        </w:rPr>
        <w:t xml:space="preserve">Dance </w:t>
      </w:r>
      <w:r w:rsidR="006F2FEF" w:rsidRPr="00625933">
        <w:rPr>
          <w:rFonts w:ascii="Times New Roman" w:hAnsi="Times New Roman" w:cs="Times New Roman"/>
        </w:rPr>
        <w:t>Theatre</w:t>
      </w:r>
      <w:r w:rsidR="00B67CE0" w:rsidRPr="00625933">
        <w:rPr>
          <w:rFonts w:ascii="Times New Roman" w:hAnsi="Times New Roman" w:cs="Times New Roman"/>
        </w:rPr>
        <w:t xml:space="preserve"> </w:t>
      </w:r>
      <w:r w:rsidR="00FC4882" w:rsidRPr="00625933">
        <w:rPr>
          <w:rFonts w:ascii="Times New Roman" w:hAnsi="Times New Roman" w:cs="Times New Roman"/>
        </w:rPr>
        <w:t>became a repository for six of Bea</w:t>
      </w:r>
      <w:r w:rsidR="00B0123B" w:rsidRPr="00625933">
        <w:rPr>
          <w:rFonts w:ascii="Times New Roman" w:hAnsi="Times New Roman" w:cs="Times New Roman"/>
        </w:rPr>
        <w:t xml:space="preserve">tty’s noteworthy dances: </w:t>
      </w:r>
      <w:r w:rsidR="00B0123B" w:rsidRPr="008B6D58">
        <w:rPr>
          <w:rFonts w:ascii="Times New Roman" w:hAnsi="Times New Roman" w:cs="Times New Roman"/>
          <w:i/>
        </w:rPr>
        <w:t xml:space="preserve">The Road of </w:t>
      </w:r>
      <w:proofErr w:type="spellStart"/>
      <w:r w:rsidR="00B0123B" w:rsidRPr="008B6D58">
        <w:rPr>
          <w:rFonts w:ascii="Times New Roman" w:hAnsi="Times New Roman" w:cs="Times New Roman"/>
          <w:i/>
        </w:rPr>
        <w:t>Pheobe</w:t>
      </w:r>
      <w:proofErr w:type="spellEnd"/>
      <w:r w:rsidR="00B0123B" w:rsidRPr="008B6D58">
        <w:rPr>
          <w:rFonts w:ascii="Times New Roman" w:hAnsi="Times New Roman" w:cs="Times New Roman"/>
          <w:i/>
        </w:rPr>
        <w:t xml:space="preserve"> Snow</w:t>
      </w:r>
      <w:r w:rsidR="00B0123B" w:rsidRPr="00625933">
        <w:rPr>
          <w:rFonts w:ascii="Times New Roman" w:hAnsi="Times New Roman" w:cs="Times New Roman"/>
        </w:rPr>
        <w:t xml:space="preserve"> (1959),</w:t>
      </w:r>
      <w:r w:rsidR="009D4D44" w:rsidRPr="00625933">
        <w:rPr>
          <w:rFonts w:ascii="Times New Roman" w:hAnsi="Times New Roman" w:cs="Times New Roman"/>
        </w:rPr>
        <w:t xml:space="preserve"> </w:t>
      </w:r>
      <w:r w:rsidR="00191C6B" w:rsidRPr="00625933">
        <w:rPr>
          <w:rFonts w:ascii="Times New Roman" w:hAnsi="Times New Roman" w:cs="Times New Roman"/>
        </w:rPr>
        <w:t>performed to the mus</w:t>
      </w:r>
      <w:r w:rsidR="002820D4" w:rsidRPr="00625933">
        <w:rPr>
          <w:rFonts w:ascii="Times New Roman" w:hAnsi="Times New Roman" w:cs="Times New Roman"/>
        </w:rPr>
        <w:t>ic</w:t>
      </w:r>
      <w:r w:rsidR="00191C6B" w:rsidRPr="00625933">
        <w:rPr>
          <w:rFonts w:ascii="Times New Roman" w:hAnsi="Times New Roman" w:cs="Times New Roman"/>
        </w:rPr>
        <w:t xml:space="preserve"> of </w:t>
      </w:r>
      <w:r w:rsidR="00026FFF" w:rsidRPr="00625933">
        <w:rPr>
          <w:rFonts w:ascii="Times New Roman" w:hAnsi="Times New Roman" w:cs="Times New Roman"/>
        </w:rPr>
        <w:t>Duke Ellington and</w:t>
      </w:r>
      <w:r w:rsidR="00191C6B" w:rsidRPr="00625933">
        <w:rPr>
          <w:rFonts w:ascii="Times New Roman" w:hAnsi="Times New Roman" w:cs="Times New Roman"/>
        </w:rPr>
        <w:t xml:space="preserve"> Billy </w:t>
      </w:r>
      <w:proofErr w:type="spellStart"/>
      <w:r w:rsidR="00191C6B" w:rsidRPr="00625933">
        <w:rPr>
          <w:rFonts w:ascii="Times New Roman" w:hAnsi="Times New Roman" w:cs="Times New Roman"/>
        </w:rPr>
        <w:t>Strayhorn</w:t>
      </w:r>
      <w:proofErr w:type="spellEnd"/>
      <w:r w:rsidR="00026FFF" w:rsidRPr="00625933">
        <w:rPr>
          <w:rFonts w:ascii="Times New Roman" w:hAnsi="Times New Roman" w:cs="Times New Roman"/>
        </w:rPr>
        <w:t>,</w:t>
      </w:r>
      <w:r w:rsidR="00191C6B" w:rsidRPr="00625933">
        <w:rPr>
          <w:rFonts w:ascii="Times New Roman" w:hAnsi="Times New Roman" w:cs="Times New Roman"/>
        </w:rPr>
        <w:t xml:space="preserve"> is the</w:t>
      </w:r>
      <w:r w:rsidR="009D4D44" w:rsidRPr="00625933">
        <w:rPr>
          <w:rFonts w:ascii="Times New Roman" w:hAnsi="Times New Roman" w:cs="Times New Roman"/>
        </w:rPr>
        <w:t xml:space="preserve"> saga of a disenfranchised community ne</w:t>
      </w:r>
      <w:r w:rsidR="00026FFF" w:rsidRPr="00625933">
        <w:rPr>
          <w:rFonts w:ascii="Times New Roman" w:hAnsi="Times New Roman" w:cs="Times New Roman"/>
        </w:rPr>
        <w:t>ar the Lackawanna Railroad line.</w:t>
      </w:r>
      <w:r w:rsidR="009D4D44" w:rsidRPr="00625933">
        <w:rPr>
          <w:rFonts w:ascii="Times New Roman" w:hAnsi="Times New Roman" w:cs="Times New Roman"/>
        </w:rPr>
        <w:t xml:space="preserve"> </w:t>
      </w:r>
      <w:r w:rsidR="00B0123B" w:rsidRPr="008B6D58">
        <w:rPr>
          <w:rFonts w:ascii="Times New Roman" w:hAnsi="Times New Roman" w:cs="Times New Roman"/>
          <w:i/>
        </w:rPr>
        <w:t>Come and Get the Beauty of it Hot</w:t>
      </w:r>
      <w:r w:rsidR="00026FFF" w:rsidRPr="00625933">
        <w:rPr>
          <w:rFonts w:ascii="Times New Roman" w:hAnsi="Times New Roman" w:cs="Times New Roman"/>
        </w:rPr>
        <w:t xml:space="preserve"> (1960)</w:t>
      </w:r>
      <w:r w:rsidR="00467897" w:rsidRPr="00625933">
        <w:rPr>
          <w:rFonts w:ascii="Times New Roman" w:hAnsi="Times New Roman" w:cs="Times New Roman"/>
        </w:rPr>
        <w:t xml:space="preserve"> </w:t>
      </w:r>
      <w:r w:rsidR="00A47758" w:rsidRPr="00625933">
        <w:rPr>
          <w:rFonts w:ascii="Times New Roman" w:hAnsi="Times New Roman" w:cs="Times New Roman"/>
        </w:rPr>
        <w:t>fuses elements of Africa, th</w:t>
      </w:r>
      <w:r w:rsidR="001F3CD5" w:rsidRPr="00625933">
        <w:rPr>
          <w:rFonts w:ascii="Times New Roman" w:hAnsi="Times New Roman" w:cs="Times New Roman"/>
        </w:rPr>
        <w:t>e Caribbean</w:t>
      </w:r>
      <w:r w:rsidR="00026FFF" w:rsidRPr="00625933">
        <w:rPr>
          <w:rFonts w:ascii="Times New Roman" w:hAnsi="Times New Roman" w:cs="Times New Roman"/>
        </w:rPr>
        <w:t>,</w:t>
      </w:r>
      <w:r w:rsidR="001F3CD5" w:rsidRPr="00625933">
        <w:rPr>
          <w:rFonts w:ascii="Times New Roman" w:hAnsi="Times New Roman" w:cs="Times New Roman"/>
        </w:rPr>
        <w:t xml:space="preserve"> and classical dance </w:t>
      </w:r>
      <w:r w:rsidR="00026FFF" w:rsidRPr="00625933">
        <w:rPr>
          <w:rFonts w:ascii="Times New Roman" w:hAnsi="Times New Roman" w:cs="Times New Roman"/>
        </w:rPr>
        <w:t xml:space="preserve">in a sizzling and sultry suite of jazz ballets set to the music of </w:t>
      </w:r>
      <w:r w:rsidR="00467897" w:rsidRPr="00625933">
        <w:rPr>
          <w:rFonts w:ascii="Times New Roman" w:hAnsi="Times New Roman" w:cs="Times New Roman"/>
        </w:rPr>
        <w:t xml:space="preserve">Charles Mingus, Dizzy Gillespie, </w:t>
      </w:r>
      <w:r w:rsidR="00026FFF" w:rsidRPr="00625933">
        <w:rPr>
          <w:rFonts w:ascii="Times New Roman" w:hAnsi="Times New Roman" w:cs="Times New Roman"/>
        </w:rPr>
        <w:t xml:space="preserve">and Miles Davis, among others; two of its sections, </w:t>
      </w:r>
      <w:r w:rsidR="008B6D58">
        <w:rPr>
          <w:rFonts w:ascii="Times New Roman" w:hAnsi="Times New Roman" w:cs="Times New Roman"/>
        </w:rPr>
        <w:t>‘</w:t>
      </w:r>
      <w:r w:rsidR="00597972" w:rsidRPr="00625933">
        <w:rPr>
          <w:rFonts w:ascii="Times New Roman" w:hAnsi="Times New Roman" w:cs="Times New Roman"/>
        </w:rPr>
        <w:t>Congo Tango Palace</w:t>
      </w:r>
      <w:r w:rsidR="008B6D58">
        <w:rPr>
          <w:rFonts w:ascii="Times New Roman" w:hAnsi="Times New Roman" w:cs="Times New Roman"/>
        </w:rPr>
        <w:t>’</w:t>
      </w:r>
      <w:r w:rsidR="00026FFF" w:rsidRPr="00625933">
        <w:rPr>
          <w:rFonts w:ascii="Times New Roman" w:hAnsi="Times New Roman" w:cs="Times New Roman"/>
        </w:rPr>
        <w:t xml:space="preserve"> </w:t>
      </w:r>
      <w:r w:rsidR="00544E42" w:rsidRPr="00625933">
        <w:rPr>
          <w:rFonts w:ascii="Times New Roman" w:hAnsi="Times New Roman" w:cs="Times New Roman"/>
        </w:rPr>
        <w:t xml:space="preserve">and </w:t>
      </w:r>
      <w:r w:rsidR="008B6D58">
        <w:rPr>
          <w:rFonts w:ascii="Times New Roman" w:hAnsi="Times New Roman" w:cs="Times New Roman"/>
        </w:rPr>
        <w:t>‘</w:t>
      </w:r>
      <w:proofErr w:type="spellStart"/>
      <w:r w:rsidR="00597972" w:rsidRPr="00625933">
        <w:rPr>
          <w:rFonts w:ascii="Times New Roman" w:hAnsi="Times New Roman" w:cs="Times New Roman"/>
        </w:rPr>
        <w:t>Tocatta</w:t>
      </w:r>
      <w:proofErr w:type="spellEnd"/>
      <w:r w:rsidR="008B6D58">
        <w:rPr>
          <w:rFonts w:ascii="Times New Roman" w:hAnsi="Times New Roman" w:cs="Times New Roman"/>
        </w:rPr>
        <w:t>’</w:t>
      </w:r>
      <w:r w:rsidR="00026FFF" w:rsidRPr="00625933">
        <w:rPr>
          <w:rFonts w:ascii="Times New Roman" w:hAnsi="Times New Roman" w:cs="Times New Roman"/>
        </w:rPr>
        <w:t xml:space="preserve"> are </w:t>
      </w:r>
      <w:r w:rsidR="001F3CD5" w:rsidRPr="00625933">
        <w:rPr>
          <w:rFonts w:ascii="Times New Roman" w:hAnsi="Times New Roman" w:cs="Times New Roman"/>
        </w:rPr>
        <w:t>often performed separately</w:t>
      </w:r>
      <w:r w:rsidR="00026FFF" w:rsidRPr="00625933">
        <w:rPr>
          <w:rFonts w:ascii="Times New Roman" w:hAnsi="Times New Roman" w:cs="Times New Roman"/>
        </w:rPr>
        <w:t>.</w:t>
      </w:r>
      <w:r w:rsidR="002E5DBB" w:rsidRPr="00625933">
        <w:rPr>
          <w:rFonts w:ascii="Times New Roman" w:hAnsi="Times New Roman" w:cs="Times New Roman"/>
        </w:rPr>
        <w:t xml:space="preserve"> </w:t>
      </w:r>
      <w:r w:rsidR="002E5DBB" w:rsidRPr="008B6D58">
        <w:rPr>
          <w:rFonts w:ascii="Times New Roman" w:hAnsi="Times New Roman" w:cs="Times New Roman"/>
          <w:i/>
        </w:rPr>
        <w:t>T</w:t>
      </w:r>
      <w:r w:rsidR="00B0123B" w:rsidRPr="008B6D58">
        <w:rPr>
          <w:rFonts w:ascii="Times New Roman" w:hAnsi="Times New Roman" w:cs="Times New Roman"/>
          <w:i/>
        </w:rPr>
        <w:t>he Black Belt</w:t>
      </w:r>
      <w:r w:rsidR="006F2FEF" w:rsidRPr="00625933">
        <w:rPr>
          <w:rFonts w:ascii="Times New Roman" w:hAnsi="Times New Roman" w:cs="Times New Roman"/>
        </w:rPr>
        <w:t xml:space="preserve"> (1968),</w:t>
      </w:r>
      <w:r w:rsidR="00DE3B05" w:rsidRPr="00625933">
        <w:rPr>
          <w:rFonts w:ascii="Times New Roman" w:hAnsi="Times New Roman" w:cs="Times New Roman"/>
        </w:rPr>
        <w:t xml:space="preserve"> </w:t>
      </w:r>
      <w:r w:rsidR="009B6C92" w:rsidRPr="00625933">
        <w:rPr>
          <w:rFonts w:ascii="Times New Roman" w:hAnsi="Times New Roman" w:cs="Times New Roman"/>
        </w:rPr>
        <w:t>with music by Duke Ellington</w:t>
      </w:r>
      <w:r w:rsidR="00026FFF" w:rsidRPr="00625933">
        <w:rPr>
          <w:rFonts w:ascii="Times New Roman" w:hAnsi="Times New Roman" w:cs="Times New Roman"/>
        </w:rPr>
        <w:t>,</w:t>
      </w:r>
      <w:r w:rsidR="009B6C92" w:rsidRPr="00625933">
        <w:rPr>
          <w:rFonts w:ascii="Times New Roman" w:hAnsi="Times New Roman" w:cs="Times New Roman"/>
        </w:rPr>
        <w:t xml:space="preserve"> </w:t>
      </w:r>
      <w:r w:rsidR="00792B55" w:rsidRPr="00625933">
        <w:rPr>
          <w:rFonts w:ascii="Times New Roman" w:hAnsi="Times New Roman" w:cs="Times New Roman"/>
        </w:rPr>
        <w:t xml:space="preserve">depicts a day in an urban disenfranchised </w:t>
      </w:r>
      <w:r w:rsidR="00026FFF" w:rsidRPr="00625933">
        <w:rPr>
          <w:rFonts w:ascii="Times New Roman" w:hAnsi="Times New Roman" w:cs="Times New Roman"/>
        </w:rPr>
        <w:t xml:space="preserve">Black community. </w:t>
      </w:r>
      <w:r w:rsidR="003D1B9E" w:rsidRPr="008B6D58">
        <w:rPr>
          <w:rFonts w:ascii="Times New Roman" w:hAnsi="Times New Roman" w:cs="Times New Roman"/>
          <w:i/>
        </w:rPr>
        <w:t xml:space="preserve">The </w:t>
      </w:r>
      <w:r w:rsidR="006F2FEF" w:rsidRPr="008B6D58">
        <w:rPr>
          <w:rFonts w:ascii="Times New Roman" w:hAnsi="Times New Roman" w:cs="Times New Roman"/>
          <w:i/>
        </w:rPr>
        <w:t>Stack Up</w:t>
      </w:r>
      <w:r w:rsidR="00597972" w:rsidRPr="00625933">
        <w:rPr>
          <w:rFonts w:ascii="Times New Roman" w:hAnsi="Times New Roman" w:cs="Times New Roman"/>
        </w:rPr>
        <w:t xml:space="preserve"> (1982)</w:t>
      </w:r>
      <w:r w:rsidR="00BF22B0" w:rsidRPr="00625933">
        <w:rPr>
          <w:rFonts w:ascii="Times New Roman" w:hAnsi="Times New Roman" w:cs="Times New Roman"/>
        </w:rPr>
        <w:t>, performed to a 1970's beat (including music by Earth, Wind &amp; Fire)</w:t>
      </w:r>
      <w:r w:rsidR="00532991" w:rsidRPr="00625933">
        <w:rPr>
          <w:rFonts w:ascii="Times New Roman" w:hAnsi="Times New Roman" w:cs="Times New Roman"/>
        </w:rPr>
        <w:t>,</w:t>
      </w:r>
      <w:r w:rsidR="00BF22B0" w:rsidRPr="00625933">
        <w:rPr>
          <w:rFonts w:ascii="Times New Roman" w:hAnsi="Times New Roman" w:cs="Times New Roman"/>
        </w:rPr>
        <w:t xml:space="preserve"> </w:t>
      </w:r>
      <w:r w:rsidR="00026FFF" w:rsidRPr="00625933">
        <w:rPr>
          <w:rFonts w:ascii="Times New Roman" w:hAnsi="Times New Roman" w:cs="Times New Roman"/>
        </w:rPr>
        <w:t xml:space="preserve">depicts a crowded disco and its </w:t>
      </w:r>
      <w:r w:rsidR="00BF22B0" w:rsidRPr="00625933">
        <w:rPr>
          <w:rFonts w:ascii="Times New Roman" w:hAnsi="Times New Roman" w:cs="Times New Roman"/>
        </w:rPr>
        <w:t xml:space="preserve">patrons with attitude, sass, and fierce despair. </w:t>
      </w:r>
    </w:p>
    <w:p w14:paraId="5FD869D6" w14:textId="77777777" w:rsidR="00AD26E0" w:rsidRPr="00625933" w:rsidRDefault="00AD26E0" w:rsidP="00625933">
      <w:pPr>
        <w:rPr>
          <w:rFonts w:ascii="Times New Roman" w:hAnsi="Times New Roman" w:cs="Times New Roman"/>
        </w:rPr>
      </w:pPr>
    </w:p>
    <w:p w14:paraId="03D70985" w14:textId="49B9D4E4" w:rsidR="00483F1D" w:rsidRPr="00625933" w:rsidRDefault="006E6A73" w:rsidP="00625933">
      <w:pPr>
        <w:rPr>
          <w:rFonts w:ascii="Times New Roman" w:hAnsi="Times New Roman" w:cs="Times New Roman"/>
        </w:rPr>
      </w:pPr>
      <w:r w:rsidRPr="00625933">
        <w:rPr>
          <w:rFonts w:ascii="Times New Roman" w:hAnsi="Times New Roman" w:cs="Times New Roman"/>
        </w:rPr>
        <w:t xml:space="preserve">Although </w:t>
      </w:r>
      <w:r w:rsidR="002661F9" w:rsidRPr="00625933">
        <w:rPr>
          <w:rFonts w:ascii="Times New Roman" w:hAnsi="Times New Roman" w:cs="Times New Roman"/>
        </w:rPr>
        <w:t>many of Beatty’s dance</w:t>
      </w:r>
      <w:r w:rsidR="004E2EEC" w:rsidRPr="00625933">
        <w:rPr>
          <w:rFonts w:ascii="Times New Roman" w:hAnsi="Times New Roman" w:cs="Times New Roman"/>
        </w:rPr>
        <w:t xml:space="preserve"> </w:t>
      </w:r>
      <w:r w:rsidR="002C16F8" w:rsidRPr="00625933">
        <w:rPr>
          <w:rFonts w:ascii="Times New Roman" w:hAnsi="Times New Roman" w:cs="Times New Roman"/>
        </w:rPr>
        <w:t xml:space="preserve">works </w:t>
      </w:r>
      <w:r w:rsidR="00133F1E" w:rsidRPr="00625933">
        <w:rPr>
          <w:rFonts w:ascii="Times New Roman" w:hAnsi="Times New Roman" w:cs="Times New Roman"/>
        </w:rPr>
        <w:t xml:space="preserve">created after 1950 </w:t>
      </w:r>
      <w:r w:rsidR="00D45B7D" w:rsidRPr="00625933">
        <w:rPr>
          <w:rFonts w:ascii="Times New Roman" w:hAnsi="Times New Roman" w:cs="Times New Roman"/>
        </w:rPr>
        <w:t xml:space="preserve">are </w:t>
      </w:r>
      <w:r w:rsidR="002C16F8" w:rsidRPr="00625933">
        <w:rPr>
          <w:rFonts w:ascii="Times New Roman" w:hAnsi="Times New Roman" w:cs="Times New Roman"/>
        </w:rPr>
        <w:t>classified</w:t>
      </w:r>
      <w:r w:rsidR="00E50CF3" w:rsidRPr="00625933">
        <w:rPr>
          <w:rFonts w:ascii="Times New Roman" w:hAnsi="Times New Roman" w:cs="Times New Roman"/>
        </w:rPr>
        <w:t xml:space="preserve"> </w:t>
      </w:r>
      <w:r w:rsidR="002C16F8" w:rsidRPr="00625933">
        <w:rPr>
          <w:rFonts w:ascii="Times New Roman" w:hAnsi="Times New Roman" w:cs="Times New Roman"/>
        </w:rPr>
        <w:t xml:space="preserve">as </w:t>
      </w:r>
      <w:r w:rsidR="00026FFF" w:rsidRPr="00625933">
        <w:rPr>
          <w:rFonts w:ascii="Times New Roman" w:hAnsi="Times New Roman" w:cs="Times New Roman"/>
        </w:rPr>
        <w:t>‘</w:t>
      </w:r>
      <w:r w:rsidR="002C16F8" w:rsidRPr="00625933">
        <w:rPr>
          <w:rFonts w:ascii="Times New Roman" w:hAnsi="Times New Roman" w:cs="Times New Roman"/>
        </w:rPr>
        <w:t>ja</w:t>
      </w:r>
      <w:r w:rsidR="00BA7D34" w:rsidRPr="00625933">
        <w:rPr>
          <w:rFonts w:ascii="Times New Roman" w:hAnsi="Times New Roman" w:cs="Times New Roman"/>
        </w:rPr>
        <w:t>zz dance,</w:t>
      </w:r>
      <w:r w:rsidR="00026FFF" w:rsidRPr="00625933">
        <w:rPr>
          <w:rFonts w:ascii="Times New Roman" w:hAnsi="Times New Roman" w:cs="Times New Roman"/>
        </w:rPr>
        <w:t>’</w:t>
      </w:r>
      <w:r w:rsidR="00BA7D34" w:rsidRPr="00625933">
        <w:rPr>
          <w:rFonts w:ascii="Times New Roman" w:hAnsi="Times New Roman" w:cs="Times New Roman"/>
        </w:rPr>
        <w:t xml:space="preserve"> he disliked the</w:t>
      </w:r>
      <w:r w:rsidR="002C16F8" w:rsidRPr="00625933">
        <w:rPr>
          <w:rFonts w:ascii="Times New Roman" w:hAnsi="Times New Roman" w:cs="Times New Roman"/>
        </w:rPr>
        <w:t xml:space="preserve"> label. This classification</w:t>
      </w:r>
      <w:r w:rsidR="004E2EEC" w:rsidRPr="00625933">
        <w:rPr>
          <w:rFonts w:ascii="Times New Roman" w:hAnsi="Times New Roman" w:cs="Times New Roman"/>
        </w:rPr>
        <w:t xml:space="preserve"> was probably the result of his affinity</w:t>
      </w:r>
      <w:r w:rsidR="002C16F8" w:rsidRPr="00625933">
        <w:rPr>
          <w:rFonts w:ascii="Times New Roman" w:hAnsi="Times New Roman" w:cs="Times New Roman"/>
        </w:rPr>
        <w:t xml:space="preserve"> for </w:t>
      </w:r>
      <w:r w:rsidR="00BA7D34" w:rsidRPr="00625933">
        <w:rPr>
          <w:rFonts w:ascii="Times New Roman" w:hAnsi="Times New Roman" w:cs="Times New Roman"/>
        </w:rPr>
        <w:t xml:space="preserve">using </w:t>
      </w:r>
      <w:r w:rsidR="003F03E6" w:rsidRPr="00625933">
        <w:rPr>
          <w:rFonts w:ascii="Times New Roman" w:hAnsi="Times New Roman" w:cs="Times New Roman"/>
        </w:rPr>
        <w:t>modern</w:t>
      </w:r>
      <w:r w:rsidR="002C16F8" w:rsidRPr="00625933">
        <w:rPr>
          <w:rFonts w:ascii="Times New Roman" w:hAnsi="Times New Roman" w:cs="Times New Roman"/>
        </w:rPr>
        <w:t xml:space="preserve"> jazz music as </w:t>
      </w:r>
      <w:r w:rsidR="008B2768" w:rsidRPr="00625933">
        <w:rPr>
          <w:rFonts w:ascii="Times New Roman" w:hAnsi="Times New Roman" w:cs="Times New Roman"/>
        </w:rPr>
        <w:t>accompaniment. His</w:t>
      </w:r>
      <w:r w:rsidR="00483F1D" w:rsidRPr="00625933">
        <w:rPr>
          <w:rFonts w:ascii="Times New Roman" w:hAnsi="Times New Roman" w:cs="Times New Roman"/>
        </w:rPr>
        <w:t xml:space="preserve"> </w:t>
      </w:r>
      <w:r w:rsidR="004E2EEC" w:rsidRPr="00625933">
        <w:rPr>
          <w:rFonts w:ascii="Times New Roman" w:hAnsi="Times New Roman" w:cs="Times New Roman"/>
        </w:rPr>
        <w:t>d</w:t>
      </w:r>
      <w:r w:rsidR="00483F1D" w:rsidRPr="00625933">
        <w:rPr>
          <w:rFonts w:ascii="Times New Roman" w:hAnsi="Times New Roman" w:cs="Times New Roman"/>
        </w:rPr>
        <w:t>ances carry</w:t>
      </w:r>
      <w:r w:rsidR="002C16F8" w:rsidRPr="00625933">
        <w:rPr>
          <w:rFonts w:ascii="Times New Roman" w:hAnsi="Times New Roman" w:cs="Times New Roman"/>
        </w:rPr>
        <w:t xml:space="preserve"> mess</w:t>
      </w:r>
      <w:r w:rsidR="00181327" w:rsidRPr="00625933">
        <w:rPr>
          <w:rFonts w:ascii="Times New Roman" w:hAnsi="Times New Roman" w:cs="Times New Roman"/>
        </w:rPr>
        <w:t>ages of social change</w:t>
      </w:r>
      <w:r w:rsidR="005C0C06" w:rsidRPr="00625933">
        <w:rPr>
          <w:rFonts w:ascii="Times New Roman" w:hAnsi="Times New Roman" w:cs="Times New Roman"/>
        </w:rPr>
        <w:t xml:space="preserve"> through </w:t>
      </w:r>
      <w:r w:rsidR="004E2EEC" w:rsidRPr="00625933">
        <w:rPr>
          <w:rFonts w:ascii="Times New Roman" w:hAnsi="Times New Roman" w:cs="Times New Roman"/>
        </w:rPr>
        <w:t xml:space="preserve">expressive, </w:t>
      </w:r>
      <w:r w:rsidR="005C0C06" w:rsidRPr="00625933">
        <w:rPr>
          <w:rFonts w:ascii="Times New Roman" w:hAnsi="Times New Roman" w:cs="Times New Roman"/>
        </w:rPr>
        <w:t>explosive</w:t>
      </w:r>
      <w:r w:rsidR="00181327" w:rsidRPr="00625933">
        <w:rPr>
          <w:rFonts w:ascii="Times New Roman" w:hAnsi="Times New Roman" w:cs="Times New Roman"/>
        </w:rPr>
        <w:t>,</w:t>
      </w:r>
      <w:r w:rsidR="005C0C06" w:rsidRPr="00625933">
        <w:rPr>
          <w:rFonts w:ascii="Times New Roman" w:hAnsi="Times New Roman" w:cs="Times New Roman"/>
        </w:rPr>
        <w:t xml:space="preserve"> and nuanced mov</w:t>
      </w:r>
      <w:r w:rsidR="004E2EEC" w:rsidRPr="00625933">
        <w:rPr>
          <w:rFonts w:ascii="Times New Roman" w:hAnsi="Times New Roman" w:cs="Times New Roman"/>
        </w:rPr>
        <w:t>e</w:t>
      </w:r>
      <w:r w:rsidR="005C0C06" w:rsidRPr="00625933">
        <w:rPr>
          <w:rFonts w:ascii="Times New Roman" w:hAnsi="Times New Roman" w:cs="Times New Roman"/>
        </w:rPr>
        <w:t>ment</w:t>
      </w:r>
      <w:r w:rsidR="00483F1D" w:rsidRPr="00625933">
        <w:rPr>
          <w:rFonts w:ascii="Times New Roman" w:hAnsi="Times New Roman" w:cs="Times New Roman"/>
        </w:rPr>
        <w:t>. Dance phrases</w:t>
      </w:r>
      <w:r w:rsidR="005C0C06" w:rsidRPr="00625933">
        <w:rPr>
          <w:rFonts w:ascii="Times New Roman" w:hAnsi="Times New Roman" w:cs="Times New Roman"/>
        </w:rPr>
        <w:t xml:space="preserve"> </w:t>
      </w:r>
      <w:r w:rsidR="00483F1D" w:rsidRPr="00625933">
        <w:rPr>
          <w:rFonts w:ascii="Times New Roman" w:hAnsi="Times New Roman" w:cs="Times New Roman"/>
        </w:rPr>
        <w:t xml:space="preserve">and sequences are </w:t>
      </w:r>
      <w:r w:rsidR="005C0C06" w:rsidRPr="00625933">
        <w:rPr>
          <w:rFonts w:ascii="Times New Roman" w:hAnsi="Times New Roman" w:cs="Times New Roman"/>
        </w:rPr>
        <w:t>cr</w:t>
      </w:r>
      <w:r w:rsidR="004E2EEC" w:rsidRPr="00625933">
        <w:rPr>
          <w:rFonts w:ascii="Times New Roman" w:hAnsi="Times New Roman" w:cs="Times New Roman"/>
        </w:rPr>
        <w:t>adled,</w:t>
      </w:r>
      <w:r w:rsidR="005C0C06" w:rsidRPr="00625933">
        <w:rPr>
          <w:rFonts w:ascii="Times New Roman" w:hAnsi="Times New Roman" w:cs="Times New Roman"/>
        </w:rPr>
        <w:t xml:space="preserve"> guided, and dri</w:t>
      </w:r>
      <w:r w:rsidR="00F6565D" w:rsidRPr="00625933">
        <w:rPr>
          <w:rFonts w:ascii="Times New Roman" w:hAnsi="Times New Roman" w:cs="Times New Roman"/>
        </w:rPr>
        <w:t xml:space="preserve">ven by the music of jazz </w:t>
      </w:r>
      <w:r w:rsidR="00EE0EAB" w:rsidRPr="00625933">
        <w:rPr>
          <w:rFonts w:ascii="Times New Roman" w:hAnsi="Times New Roman" w:cs="Times New Roman"/>
        </w:rPr>
        <w:t>greats</w:t>
      </w:r>
      <w:r w:rsidR="00312987" w:rsidRPr="00625933">
        <w:rPr>
          <w:rFonts w:ascii="Times New Roman" w:hAnsi="Times New Roman" w:cs="Times New Roman"/>
        </w:rPr>
        <w:t xml:space="preserve"> </w:t>
      </w:r>
      <w:r w:rsidR="005C0C06" w:rsidRPr="00625933">
        <w:rPr>
          <w:rFonts w:ascii="Times New Roman" w:hAnsi="Times New Roman" w:cs="Times New Roman"/>
        </w:rPr>
        <w:t xml:space="preserve">Davis, </w:t>
      </w:r>
      <w:proofErr w:type="spellStart"/>
      <w:r w:rsidR="004E2EEC" w:rsidRPr="00625933">
        <w:rPr>
          <w:rFonts w:ascii="Times New Roman" w:hAnsi="Times New Roman" w:cs="Times New Roman"/>
        </w:rPr>
        <w:t>Stra</w:t>
      </w:r>
      <w:r w:rsidR="006A5710" w:rsidRPr="00625933">
        <w:rPr>
          <w:rFonts w:ascii="Times New Roman" w:hAnsi="Times New Roman" w:cs="Times New Roman"/>
        </w:rPr>
        <w:t>yhorn</w:t>
      </w:r>
      <w:proofErr w:type="spellEnd"/>
      <w:r w:rsidR="00FC6137" w:rsidRPr="00625933">
        <w:rPr>
          <w:rFonts w:ascii="Times New Roman" w:hAnsi="Times New Roman" w:cs="Times New Roman"/>
        </w:rPr>
        <w:t xml:space="preserve">, </w:t>
      </w:r>
      <w:r w:rsidR="00483F1D" w:rsidRPr="00625933">
        <w:rPr>
          <w:rFonts w:ascii="Times New Roman" w:hAnsi="Times New Roman" w:cs="Times New Roman"/>
        </w:rPr>
        <w:t>M</w:t>
      </w:r>
      <w:r w:rsidR="00FC6137" w:rsidRPr="00625933">
        <w:rPr>
          <w:rFonts w:ascii="Times New Roman" w:hAnsi="Times New Roman" w:cs="Times New Roman"/>
        </w:rPr>
        <w:t>ingus</w:t>
      </w:r>
      <w:r w:rsidR="00483F1D" w:rsidRPr="00625933">
        <w:rPr>
          <w:rFonts w:ascii="Times New Roman" w:hAnsi="Times New Roman" w:cs="Times New Roman"/>
        </w:rPr>
        <w:t xml:space="preserve">, </w:t>
      </w:r>
      <w:r w:rsidR="00FC6137" w:rsidRPr="00625933">
        <w:rPr>
          <w:rFonts w:ascii="Times New Roman" w:hAnsi="Times New Roman" w:cs="Times New Roman"/>
        </w:rPr>
        <w:t>Gillespie</w:t>
      </w:r>
      <w:r w:rsidR="00483F1D" w:rsidRPr="00625933">
        <w:rPr>
          <w:rFonts w:ascii="Times New Roman" w:hAnsi="Times New Roman" w:cs="Times New Roman"/>
        </w:rPr>
        <w:t>, E</w:t>
      </w:r>
      <w:r w:rsidR="00DE3B05" w:rsidRPr="00625933">
        <w:rPr>
          <w:rFonts w:ascii="Times New Roman" w:hAnsi="Times New Roman" w:cs="Times New Roman"/>
        </w:rPr>
        <w:t>vans</w:t>
      </w:r>
      <w:r w:rsidR="006A5710" w:rsidRPr="00625933">
        <w:rPr>
          <w:rFonts w:ascii="Times New Roman" w:hAnsi="Times New Roman" w:cs="Times New Roman"/>
        </w:rPr>
        <w:t xml:space="preserve"> and</w:t>
      </w:r>
      <w:r w:rsidR="00312987" w:rsidRPr="00625933">
        <w:rPr>
          <w:rFonts w:ascii="Times New Roman" w:hAnsi="Times New Roman" w:cs="Times New Roman"/>
        </w:rPr>
        <w:t>,</w:t>
      </w:r>
      <w:r w:rsidR="006A5710" w:rsidRPr="00625933">
        <w:rPr>
          <w:rFonts w:ascii="Times New Roman" w:hAnsi="Times New Roman" w:cs="Times New Roman"/>
        </w:rPr>
        <w:t xml:space="preserve"> </w:t>
      </w:r>
      <w:r w:rsidR="00FC6137" w:rsidRPr="00625933">
        <w:rPr>
          <w:rFonts w:ascii="Times New Roman" w:hAnsi="Times New Roman" w:cs="Times New Roman"/>
        </w:rPr>
        <w:t xml:space="preserve">most notably, </w:t>
      </w:r>
      <w:r w:rsidR="006A5710" w:rsidRPr="00625933">
        <w:rPr>
          <w:rFonts w:ascii="Times New Roman" w:hAnsi="Times New Roman" w:cs="Times New Roman"/>
        </w:rPr>
        <w:t>Duke Ellington</w:t>
      </w:r>
      <w:r w:rsidR="003B0679" w:rsidRPr="00625933">
        <w:rPr>
          <w:rFonts w:ascii="Times New Roman" w:hAnsi="Times New Roman" w:cs="Times New Roman"/>
        </w:rPr>
        <w:t xml:space="preserve">. </w:t>
      </w:r>
      <w:r w:rsidR="00DE3B05" w:rsidRPr="00625933">
        <w:rPr>
          <w:rFonts w:ascii="Times New Roman" w:hAnsi="Times New Roman" w:cs="Times New Roman"/>
        </w:rPr>
        <w:t>Beatty and Ellington collabora</w:t>
      </w:r>
      <w:r w:rsidR="002661F9" w:rsidRPr="00625933">
        <w:rPr>
          <w:rFonts w:ascii="Times New Roman" w:hAnsi="Times New Roman" w:cs="Times New Roman"/>
        </w:rPr>
        <w:t>ted on several ventures</w:t>
      </w:r>
      <w:r w:rsidR="00E50CF3" w:rsidRPr="00625933">
        <w:rPr>
          <w:rFonts w:ascii="Times New Roman" w:hAnsi="Times New Roman" w:cs="Times New Roman"/>
        </w:rPr>
        <w:t>,</w:t>
      </w:r>
      <w:r w:rsidR="002661F9" w:rsidRPr="00625933">
        <w:rPr>
          <w:rFonts w:ascii="Times New Roman" w:hAnsi="Times New Roman" w:cs="Times New Roman"/>
        </w:rPr>
        <w:t xml:space="preserve"> including</w:t>
      </w:r>
      <w:r w:rsidR="00DE3B05" w:rsidRPr="00625933">
        <w:rPr>
          <w:rFonts w:ascii="Times New Roman" w:hAnsi="Times New Roman" w:cs="Times New Roman"/>
        </w:rPr>
        <w:t xml:space="preserve"> television specials </w:t>
      </w:r>
      <w:r w:rsidR="00DE3B05" w:rsidRPr="008B6D58">
        <w:rPr>
          <w:rFonts w:ascii="Times New Roman" w:hAnsi="Times New Roman" w:cs="Times New Roman"/>
          <w:i/>
        </w:rPr>
        <w:t>A Drum is a Woman</w:t>
      </w:r>
      <w:r w:rsidR="002661F9" w:rsidRPr="00625933">
        <w:rPr>
          <w:rFonts w:ascii="Times New Roman" w:hAnsi="Times New Roman" w:cs="Times New Roman"/>
        </w:rPr>
        <w:t xml:space="preserve"> (NBC 1956) and </w:t>
      </w:r>
      <w:r w:rsidR="00DE3B05" w:rsidRPr="008B6D58">
        <w:rPr>
          <w:rFonts w:ascii="Times New Roman" w:hAnsi="Times New Roman" w:cs="Times New Roman"/>
          <w:i/>
        </w:rPr>
        <w:t>Black</w:t>
      </w:r>
      <w:r w:rsidR="00312987" w:rsidRPr="008B6D58">
        <w:rPr>
          <w:rFonts w:ascii="Times New Roman" w:hAnsi="Times New Roman" w:cs="Times New Roman"/>
          <w:i/>
        </w:rPr>
        <w:t>,</w:t>
      </w:r>
      <w:r w:rsidR="00DE3B05" w:rsidRPr="008B6D58">
        <w:rPr>
          <w:rFonts w:ascii="Times New Roman" w:hAnsi="Times New Roman" w:cs="Times New Roman"/>
          <w:i/>
        </w:rPr>
        <w:t xml:space="preserve"> Brown, and Beige</w:t>
      </w:r>
      <w:r w:rsidR="00DE3B05" w:rsidRPr="00625933">
        <w:rPr>
          <w:rFonts w:ascii="Times New Roman" w:hAnsi="Times New Roman" w:cs="Times New Roman"/>
        </w:rPr>
        <w:t xml:space="preserve"> (CBS 1974)</w:t>
      </w:r>
      <w:r w:rsidR="002661F9" w:rsidRPr="00625933">
        <w:rPr>
          <w:rFonts w:ascii="Times New Roman" w:hAnsi="Times New Roman" w:cs="Times New Roman"/>
        </w:rPr>
        <w:t>.</w:t>
      </w:r>
      <w:r w:rsidR="00D03241" w:rsidRPr="00625933">
        <w:rPr>
          <w:rFonts w:ascii="Times New Roman" w:hAnsi="Times New Roman" w:cs="Times New Roman"/>
        </w:rPr>
        <w:t xml:space="preserve"> Beatty’s </w:t>
      </w:r>
      <w:r w:rsidR="00157769" w:rsidRPr="00625933">
        <w:rPr>
          <w:rFonts w:ascii="Times New Roman" w:hAnsi="Times New Roman" w:cs="Times New Roman"/>
        </w:rPr>
        <w:t>last</w:t>
      </w:r>
      <w:r w:rsidR="002661F9" w:rsidRPr="00625933">
        <w:rPr>
          <w:rFonts w:ascii="Times New Roman" w:hAnsi="Times New Roman" w:cs="Times New Roman"/>
        </w:rPr>
        <w:t xml:space="preserve"> work</w:t>
      </w:r>
      <w:r w:rsidR="00DE3B05" w:rsidRPr="00625933">
        <w:rPr>
          <w:rFonts w:ascii="Times New Roman" w:hAnsi="Times New Roman" w:cs="Times New Roman"/>
        </w:rPr>
        <w:t xml:space="preserve">, </w:t>
      </w:r>
      <w:proofErr w:type="spellStart"/>
      <w:r w:rsidR="00DE3B05" w:rsidRPr="008B6D58">
        <w:rPr>
          <w:rFonts w:ascii="Times New Roman" w:hAnsi="Times New Roman" w:cs="Times New Roman"/>
          <w:i/>
        </w:rPr>
        <w:t>Ellingtonia</w:t>
      </w:r>
      <w:proofErr w:type="spellEnd"/>
      <w:r w:rsidR="00DE3B05" w:rsidRPr="00625933">
        <w:rPr>
          <w:rFonts w:ascii="Times New Roman" w:hAnsi="Times New Roman" w:cs="Times New Roman"/>
        </w:rPr>
        <w:t>, premiered at the American Dance Festival i</w:t>
      </w:r>
      <w:r w:rsidR="00E50CF3" w:rsidRPr="00625933">
        <w:rPr>
          <w:rFonts w:ascii="Times New Roman" w:hAnsi="Times New Roman" w:cs="Times New Roman"/>
        </w:rPr>
        <w:t>n 1994</w:t>
      </w:r>
      <w:r w:rsidR="00F5431C" w:rsidRPr="00625933">
        <w:rPr>
          <w:rFonts w:ascii="Times New Roman" w:hAnsi="Times New Roman" w:cs="Times New Roman"/>
        </w:rPr>
        <w:t xml:space="preserve">. </w:t>
      </w:r>
    </w:p>
    <w:p w14:paraId="6B35DEDC" w14:textId="77777777" w:rsidR="00F5431C" w:rsidRPr="00625933" w:rsidRDefault="00F5431C" w:rsidP="00625933">
      <w:pPr>
        <w:rPr>
          <w:rFonts w:ascii="Times New Roman" w:hAnsi="Times New Roman" w:cs="Times New Roman"/>
        </w:rPr>
      </w:pPr>
    </w:p>
    <w:p w14:paraId="6B94DE79" w14:textId="60DEA108" w:rsidR="00B450BF" w:rsidRPr="00625933" w:rsidRDefault="00F5431C" w:rsidP="00625933">
      <w:pPr>
        <w:rPr>
          <w:rFonts w:ascii="Times New Roman" w:hAnsi="Times New Roman" w:cs="Times New Roman"/>
        </w:rPr>
      </w:pPr>
      <w:r w:rsidRPr="00625933">
        <w:rPr>
          <w:rFonts w:ascii="Times New Roman" w:hAnsi="Times New Roman" w:cs="Times New Roman"/>
        </w:rPr>
        <w:t xml:space="preserve">Beatty’s </w:t>
      </w:r>
      <w:r w:rsidR="002C16F8" w:rsidRPr="00625933">
        <w:rPr>
          <w:rFonts w:ascii="Times New Roman" w:hAnsi="Times New Roman" w:cs="Times New Roman"/>
        </w:rPr>
        <w:t xml:space="preserve">choreography </w:t>
      </w:r>
      <w:r w:rsidR="00E50CF3" w:rsidRPr="00625933">
        <w:rPr>
          <w:rFonts w:ascii="Times New Roman" w:hAnsi="Times New Roman" w:cs="Times New Roman"/>
        </w:rPr>
        <w:t>is urgent and</w:t>
      </w:r>
      <w:r w:rsidR="002C16F8" w:rsidRPr="00625933">
        <w:rPr>
          <w:rFonts w:ascii="Times New Roman" w:hAnsi="Times New Roman" w:cs="Times New Roman"/>
        </w:rPr>
        <w:t xml:space="preserve"> unyielding in energy, </w:t>
      </w:r>
      <w:r w:rsidR="006E6A73" w:rsidRPr="00625933">
        <w:rPr>
          <w:rFonts w:ascii="Times New Roman" w:hAnsi="Times New Roman" w:cs="Times New Roman"/>
        </w:rPr>
        <w:t xml:space="preserve">and </w:t>
      </w:r>
      <w:r w:rsidR="00E50CF3" w:rsidRPr="00625933">
        <w:rPr>
          <w:rFonts w:ascii="Times New Roman" w:hAnsi="Times New Roman" w:cs="Times New Roman"/>
        </w:rPr>
        <w:t xml:space="preserve">calls for </w:t>
      </w:r>
      <w:r w:rsidR="00181327" w:rsidRPr="00625933">
        <w:rPr>
          <w:rFonts w:ascii="Times New Roman" w:hAnsi="Times New Roman" w:cs="Times New Roman"/>
        </w:rPr>
        <w:t>performers</w:t>
      </w:r>
      <w:r w:rsidR="000E1185" w:rsidRPr="00625933">
        <w:rPr>
          <w:rFonts w:ascii="Times New Roman" w:hAnsi="Times New Roman" w:cs="Times New Roman"/>
        </w:rPr>
        <w:t xml:space="preserve"> with</w:t>
      </w:r>
      <w:r w:rsidR="004E2EEC" w:rsidRPr="00625933">
        <w:rPr>
          <w:rFonts w:ascii="Times New Roman" w:hAnsi="Times New Roman" w:cs="Times New Roman"/>
        </w:rPr>
        <w:t xml:space="preserve"> technical proficiency</w:t>
      </w:r>
      <w:r w:rsidR="000E1185" w:rsidRPr="00625933">
        <w:rPr>
          <w:rFonts w:ascii="Times New Roman" w:hAnsi="Times New Roman" w:cs="Times New Roman"/>
        </w:rPr>
        <w:t xml:space="preserve"> </w:t>
      </w:r>
      <w:r w:rsidR="002617BD" w:rsidRPr="00625933">
        <w:rPr>
          <w:rFonts w:ascii="Times New Roman" w:hAnsi="Times New Roman" w:cs="Times New Roman"/>
        </w:rPr>
        <w:t xml:space="preserve">in </w:t>
      </w:r>
      <w:r w:rsidR="00E50CF3" w:rsidRPr="00625933">
        <w:rPr>
          <w:rFonts w:ascii="Times New Roman" w:hAnsi="Times New Roman" w:cs="Times New Roman"/>
        </w:rPr>
        <w:t xml:space="preserve">both </w:t>
      </w:r>
      <w:r w:rsidR="002617BD" w:rsidRPr="00625933">
        <w:rPr>
          <w:rFonts w:ascii="Times New Roman" w:hAnsi="Times New Roman" w:cs="Times New Roman"/>
        </w:rPr>
        <w:t>modern dance and ballet</w:t>
      </w:r>
      <w:r w:rsidR="007539AC" w:rsidRPr="00625933">
        <w:rPr>
          <w:rFonts w:ascii="Times New Roman" w:hAnsi="Times New Roman" w:cs="Times New Roman"/>
        </w:rPr>
        <w:t xml:space="preserve">. </w:t>
      </w:r>
      <w:r w:rsidR="00D72B14" w:rsidRPr="00625933">
        <w:rPr>
          <w:rFonts w:ascii="Times New Roman" w:hAnsi="Times New Roman" w:cs="Times New Roman"/>
        </w:rPr>
        <w:t>He</w:t>
      </w:r>
      <w:r w:rsidR="006E6A73" w:rsidRPr="00625933">
        <w:rPr>
          <w:rFonts w:ascii="Times New Roman" w:hAnsi="Times New Roman" w:cs="Times New Roman"/>
        </w:rPr>
        <w:t xml:space="preserve"> </w:t>
      </w:r>
      <w:r w:rsidR="00181327" w:rsidRPr="00625933">
        <w:rPr>
          <w:rFonts w:ascii="Times New Roman" w:hAnsi="Times New Roman" w:cs="Times New Roman"/>
        </w:rPr>
        <w:t>is</w:t>
      </w:r>
      <w:r w:rsidR="006E6A73" w:rsidRPr="00625933">
        <w:rPr>
          <w:rFonts w:ascii="Times New Roman" w:hAnsi="Times New Roman" w:cs="Times New Roman"/>
        </w:rPr>
        <w:t xml:space="preserve"> known for his </w:t>
      </w:r>
      <w:r w:rsidR="00E176E4" w:rsidRPr="00625933">
        <w:rPr>
          <w:rFonts w:ascii="Times New Roman" w:hAnsi="Times New Roman" w:cs="Times New Roman"/>
        </w:rPr>
        <w:lastRenderedPageBreak/>
        <w:t xml:space="preserve">musicality and </w:t>
      </w:r>
      <w:r w:rsidR="006E6A73" w:rsidRPr="00625933">
        <w:rPr>
          <w:rFonts w:ascii="Times New Roman" w:hAnsi="Times New Roman" w:cs="Times New Roman"/>
        </w:rPr>
        <w:t>ability to create drama through abstract design rather than narrative gesture.</w:t>
      </w:r>
      <w:r w:rsidR="00483F1D" w:rsidRPr="00625933">
        <w:rPr>
          <w:rFonts w:ascii="Times New Roman" w:hAnsi="Times New Roman" w:cs="Times New Roman"/>
        </w:rPr>
        <w:t xml:space="preserve"> </w:t>
      </w:r>
      <w:r w:rsidR="002705E2" w:rsidRPr="00625933">
        <w:rPr>
          <w:rFonts w:ascii="Times New Roman" w:hAnsi="Times New Roman" w:cs="Times New Roman"/>
        </w:rPr>
        <w:t xml:space="preserve">Often referred to as a humanist, his </w:t>
      </w:r>
      <w:r w:rsidR="006A5710" w:rsidRPr="00625933">
        <w:rPr>
          <w:rFonts w:ascii="Times New Roman" w:hAnsi="Times New Roman" w:cs="Times New Roman"/>
        </w:rPr>
        <w:t xml:space="preserve">dances feature </w:t>
      </w:r>
      <w:r w:rsidR="00F6565D" w:rsidRPr="00625933">
        <w:rPr>
          <w:rFonts w:ascii="Times New Roman" w:hAnsi="Times New Roman" w:cs="Times New Roman"/>
        </w:rPr>
        <w:t xml:space="preserve">loose </w:t>
      </w:r>
      <w:r w:rsidR="006A5710" w:rsidRPr="00625933">
        <w:rPr>
          <w:rFonts w:ascii="Times New Roman" w:hAnsi="Times New Roman" w:cs="Times New Roman"/>
        </w:rPr>
        <w:t>scenarios of hardship and survival</w:t>
      </w:r>
      <w:r w:rsidR="002617BD" w:rsidRPr="00625933">
        <w:rPr>
          <w:rFonts w:ascii="Times New Roman" w:hAnsi="Times New Roman" w:cs="Times New Roman"/>
        </w:rPr>
        <w:t xml:space="preserve"> from the</w:t>
      </w:r>
      <w:r w:rsidR="006A5710" w:rsidRPr="00625933">
        <w:rPr>
          <w:rFonts w:ascii="Times New Roman" w:hAnsi="Times New Roman" w:cs="Times New Roman"/>
        </w:rPr>
        <w:t xml:space="preserve"> Af</w:t>
      </w:r>
      <w:r w:rsidR="00D07D64">
        <w:rPr>
          <w:rFonts w:ascii="Times New Roman" w:hAnsi="Times New Roman" w:cs="Times New Roman"/>
        </w:rPr>
        <w:t>rican-</w:t>
      </w:r>
      <w:r w:rsidR="006A5710" w:rsidRPr="00625933">
        <w:rPr>
          <w:rFonts w:ascii="Times New Roman" w:hAnsi="Times New Roman" w:cs="Times New Roman"/>
        </w:rPr>
        <w:t>Am</w:t>
      </w:r>
      <w:r w:rsidR="006E5B06" w:rsidRPr="00625933">
        <w:rPr>
          <w:rFonts w:ascii="Times New Roman" w:hAnsi="Times New Roman" w:cs="Times New Roman"/>
        </w:rPr>
        <w:t>erican e</w:t>
      </w:r>
      <w:r w:rsidR="002705E2" w:rsidRPr="00625933">
        <w:rPr>
          <w:rFonts w:ascii="Times New Roman" w:hAnsi="Times New Roman" w:cs="Times New Roman"/>
        </w:rPr>
        <w:t>xperience</w:t>
      </w:r>
      <w:r w:rsidR="009F2154" w:rsidRPr="00625933">
        <w:rPr>
          <w:rFonts w:ascii="Times New Roman" w:hAnsi="Times New Roman" w:cs="Times New Roman"/>
        </w:rPr>
        <w:t xml:space="preserve"> as evidenced in </w:t>
      </w:r>
      <w:r w:rsidR="009F2154" w:rsidRPr="00601CA7">
        <w:rPr>
          <w:rFonts w:ascii="Times New Roman" w:hAnsi="Times New Roman" w:cs="Times New Roman"/>
          <w:i/>
        </w:rPr>
        <w:t>Mourner</w:t>
      </w:r>
      <w:r w:rsidR="00A15865">
        <w:rPr>
          <w:rFonts w:ascii="Times New Roman" w:hAnsi="Times New Roman" w:cs="Times New Roman"/>
          <w:i/>
        </w:rPr>
        <w:t>’</w:t>
      </w:r>
      <w:r w:rsidR="009F2154" w:rsidRPr="00601CA7">
        <w:rPr>
          <w:rFonts w:ascii="Times New Roman" w:hAnsi="Times New Roman" w:cs="Times New Roman"/>
          <w:i/>
        </w:rPr>
        <w:t>s Bench</w:t>
      </w:r>
      <w:r w:rsidR="009F2154" w:rsidRPr="00625933">
        <w:rPr>
          <w:rFonts w:ascii="Times New Roman" w:hAnsi="Times New Roman" w:cs="Times New Roman"/>
        </w:rPr>
        <w:t xml:space="preserve">. His </w:t>
      </w:r>
      <w:r w:rsidR="001804C3" w:rsidRPr="00625933">
        <w:rPr>
          <w:rFonts w:ascii="Times New Roman" w:hAnsi="Times New Roman" w:cs="Times New Roman"/>
        </w:rPr>
        <w:t xml:space="preserve">admiration </w:t>
      </w:r>
      <w:r w:rsidR="006A5710" w:rsidRPr="00625933">
        <w:rPr>
          <w:rFonts w:ascii="Times New Roman" w:hAnsi="Times New Roman" w:cs="Times New Roman"/>
        </w:rPr>
        <w:t>for traditional Black folkways as authentic ways of knowing was similar to th</w:t>
      </w:r>
      <w:r w:rsidR="00A86CEB" w:rsidRPr="00625933">
        <w:rPr>
          <w:rFonts w:ascii="Times New Roman" w:hAnsi="Times New Roman" w:cs="Times New Roman"/>
        </w:rPr>
        <w:t xml:space="preserve">e perspective </w:t>
      </w:r>
      <w:r w:rsidR="002705E2" w:rsidRPr="00625933">
        <w:rPr>
          <w:rFonts w:ascii="Times New Roman" w:hAnsi="Times New Roman" w:cs="Times New Roman"/>
        </w:rPr>
        <w:t xml:space="preserve">of Harlem Renaissance </w:t>
      </w:r>
      <w:r w:rsidR="006A5710" w:rsidRPr="00625933">
        <w:rPr>
          <w:rFonts w:ascii="Times New Roman" w:hAnsi="Times New Roman" w:cs="Times New Roman"/>
        </w:rPr>
        <w:t>poet Langston Hughes, who</w:t>
      </w:r>
      <w:r w:rsidR="00CD2E87" w:rsidRPr="00625933">
        <w:rPr>
          <w:rFonts w:ascii="Times New Roman" w:hAnsi="Times New Roman" w:cs="Times New Roman"/>
        </w:rPr>
        <w:t>, like Beatty,</w:t>
      </w:r>
      <w:r w:rsidR="00A22243" w:rsidRPr="00625933">
        <w:rPr>
          <w:rFonts w:ascii="Times New Roman" w:hAnsi="Times New Roman" w:cs="Times New Roman"/>
        </w:rPr>
        <w:t xml:space="preserve"> frequented</w:t>
      </w:r>
      <w:r w:rsidR="000C6682" w:rsidRPr="00625933">
        <w:rPr>
          <w:rFonts w:ascii="Times New Roman" w:hAnsi="Times New Roman" w:cs="Times New Roman"/>
        </w:rPr>
        <w:t xml:space="preserve"> urban</w:t>
      </w:r>
      <w:r w:rsidR="006A0F1F" w:rsidRPr="00625933">
        <w:rPr>
          <w:rFonts w:ascii="Times New Roman" w:hAnsi="Times New Roman" w:cs="Times New Roman"/>
        </w:rPr>
        <w:t xml:space="preserve"> night clubs</w:t>
      </w:r>
      <w:r w:rsidR="00CD2E87" w:rsidRPr="00625933">
        <w:rPr>
          <w:rFonts w:ascii="Times New Roman" w:hAnsi="Times New Roman" w:cs="Times New Roman"/>
        </w:rPr>
        <w:t xml:space="preserve"> </w:t>
      </w:r>
      <w:r w:rsidR="00A22243" w:rsidRPr="00625933">
        <w:rPr>
          <w:rFonts w:ascii="Times New Roman" w:hAnsi="Times New Roman" w:cs="Times New Roman"/>
        </w:rPr>
        <w:t xml:space="preserve">and </w:t>
      </w:r>
      <w:r w:rsidR="006A5710" w:rsidRPr="00625933">
        <w:rPr>
          <w:rFonts w:ascii="Times New Roman" w:hAnsi="Times New Roman" w:cs="Times New Roman"/>
        </w:rPr>
        <w:t>relished the hones</w:t>
      </w:r>
      <w:r w:rsidR="000C6682" w:rsidRPr="00625933">
        <w:rPr>
          <w:rFonts w:ascii="Times New Roman" w:hAnsi="Times New Roman" w:cs="Times New Roman"/>
        </w:rPr>
        <w:t>t vibrancy of jazz music and</w:t>
      </w:r>
      <w:r w:rsidR="006A5710" w:rsidRPr="00625933">
        <w:rPr>
          <w:rFonts w:ascii="Times New Roman" w:hAnsi="Times New Roman" w:cs="Times New Roman"/>
        </w:rPr>
        <w:t xml:space="preserve"> rhythms of black social dance. </w:t>
      </w:r>
    </w:p>
    <w:p w14:paraId="4927B9C6" w14:textId="77777777" w:rsidR="00B450BF" w:rsidRPr="00625933" w:rsidRDefault="00B450BF" w:rsidP="00625933">
      <w:pPr>
        <w:rPr>
          <w:rFonts w:ascii="Times New Roman" w:hAnsi="Times New Roman" w:cs="Times New Roman"/>
        </w:rPr>
      </w:pPr>
    </w:p>
    <w:p w14:paraId="140EB77A" w14:textId="2135A595" w:rsidR="006A5710" w:rsidRPr="00625933" w:rsidRDefault="00B450BF" w:rsidP="00625933">
      <w:pPr>
        <w:rPr>
          <w:rFonts w:ascii="Times New Roman" w:hAnsi="Times New Roman" w:cs="Times New Roman"/>
        </w:rPr>
      </w:pPr>
      <w:r w:rsidRPr="00625933">
        <w:rPr>
          <w:rFonts w:ascii="Times New Roman" w:hAnsi="Times New Roman" w:cs="Times New Roman"/>
        </w:rPr>
        <w:t xml:space="preserve">In the 1970s </w:t>
      </w:r>
      <w:r w:rsidR="00F5431C" w:rsidRPr="00625933">
        <w:rPr>
          <w:rFonts w:ascii="Times New Roman" w:hAnsi="Times New Roman" w:cs="Times New Roman"/>
        </w:rPr>
        <w:t xml:space="preserve">Beatty </w:t>
      </w:r>
      <w:r w:rsidRPr="00625933">
        <w:rPr>
          <w:rFonts w:ascii="Times New Roman" w:hAnsi="Times New Roman" w:cs="Times New Roman"/>
        </w:rPr>
        <w:t>served as an artist-in-residence for the Elma Lewis School of Fine A</w:t>
      </w:r>
      <w:r w:rsidR="00F5431C" w:rsidRPr="00625933">
        <w:rPr>
          <w:rFonts w:ascii="Times New Roman" w:hAnsi="Times New Roman" w:cs="Times New Roman"/>
        </w:rPr>
        <w:t>rts in Roxbury, Massachusetts. His close association with t</w:t>
      </w:r>
      <w:r w:rsidRPr="00625933">
        <w:rPr>
          <w:rFonts w:ascii="Times New Roman" w:hAnsi="Times New Roman" w:cs="Times New Roman"/>
        </w:rPr>
        <w:t>he</w:t>
      </w:r>
      <w:r w:rsidR="00F5431C" w:rsidRPr="00625933">
        <w:rPr>
          <w:rFonts w:ascii="Times New Roman" w:hAnsi="Times New Roman" w:cs="Times New Roman"/>
        </w:rPr>
        <w:t>atre d</w:t>
      </w:r>
      <w:r w:rsidRPr="00625933">
        <w:rPr>
          <w:rFonts w:ascii="Times New Roman" w:hAnsi="Times New Roman" w:cs="Times New Roman"/>
        </w:rPr>
        <w:t xml:space="preserve">irector </w:t>
      </w:r>
      <w:proofErr w:type="spellStart"/>
      <w:r w:rsidRPr="00625933">
        <w:rPr>
          <w:rFonts w:ascii="Times New Roman" w:hAnsi="Times New Roman" w:cs="Times New Roman"/>
        </w:rPr>
        <w:t>Vi</w:t>
      </w:r>
      <w:r w:rsidR="00F5431C" w:rsidRPr="00625933">
        <w:rPr>
          <w:rFonts w:ascii="Times New Roman" w:hAnsi="Times New Roman" w:cs="Times New Roman"/>
        </w:rPr>
        <w:t>nnette</w:t>
      </w:r>
      <w:proofErr w:type="spellEnd"/>
      <w:r w:rsidR="00F5431C" w:rsidRPr="00625933">
        <w:rPr>
          <w:rFonts w:ascii="Times New Roman" w:hAnsi="Times New Roman" w:cs="Times New Roman"/>
        </w:rPr>
        <w:t xml:space="preserve"> Carroll resulted in Tony-</w:t>
      </w:r>
      <w:r w:rsidRPr="00625933">
        <w:rPr>
          <w:rFonts w:ascii="Times New Roman" w:hAnsi="Times New Roman" w:cs="Times New Roman"/>
        </w:rPr>
        <w:t xml:space="preserve">nominated Broadway </w:t>
      </w:r>
      <w:r w:rsidR="008B2768" w:rsidRPr="00625933">
        <w:rPr>
          <w:rFonts w:ascii="Times New Roman" w:hAnsi="Times New Roman" w:cs="Times New Roman"/>
        </w:rPr>
        <w:t xml:space="preserve">shows </w:t>
      </w:r>
      <w:r w:rsidRPr="008F1D31">
        <w:rPr>
          <w:rFonts w:ascii="Times New Roman" w:hAnsi="Times New Roman" w:cs="Times New Roman"/>
          <w:i/>
        </w:rPr>
        <w:t>Don’t Bother Me I Can’t Cope</w:t>
      </w:r>
      <w:r w:rsidR="00313ADF" w:rsidRPr="00625933">
        <w:rPr>
          <w:rFonts w:ascii="Times New Roman" w:hAnsi="Times New Roman" w:cs="Times New Roman"/>
        </w:rPr>
        <w:t xml:space="preserve"> (1972) </w:t>
      </w:r>
      <w:r w:rsidRPr="00625933">
        <w:rPr>
          <w:rFonts w:ascii="Times New Roman" w:hAnsi="Times New Roman" w:cs="Times New Roman"/>
        </w:rPr>
        <w:t xml:space="preserve">and </w:t>
      </w:r>
      <w:r w:rsidRPr="008F1D31">
        <w:rPr>
          <w:rFonts w:ascii="Times New Roman" w:hAnsi="Times New Roman" w:cs="Times New Roman"/>
          <w:i/>
        </w:rPr>
        <w:t>Your Arms Too Short to Box With God</w:t>
      </w:r>
      <w:r w:rsidRPr="00625933">
        <w:rPr>
          <w:rFonts w:ascii="Times New Roman" w:hAnsi="Times New Roman" w:cs="Times New Roman"/>
        </w:rPr>
        <w:t xml:space="preserve"> (1976).</w:t>
      </w:r>
    </w:p>
    <w:p w14:paraId="33296F5D" w14:textId="77777777" w:rsidR="00696775" w:rsidRPr="00625933" w:rsidRDefault="00696775" w:rsidP="00625933">
      <w:pPr>
        <w:rPr>
          <w:rFonts w:ascii="Times New Roman" w:hAnsi="Times New Roman" w:cs="Times New Roman"/>
        </w:rPr>
      </w:pPr>
    </w:p>
    <w:p w14:paraId="57A20086" w14:textId="77777777" w:rsidR="007F43C6" w:rsidRPr="008F1D31" w:rsidRDefault="007F43C6" w:rsidP="00625933">
      <w:pPr>
        <w:rPr>
          <w:rFonts w:ascii="Times New Roman" w:hAnsi="Times New Roman" w:cs="Times New Roman"/>
          <w:b/>
        </w:rPr>
      </w:pPr>
      <w:r w:rsidRPr="008F1D31">
        <w:rPr>
          <w:rFonts w:ascii="Times New Roman" w:hAnsi="Times New Roman" w:cs="Times New Roman"/>
          <w:b/>
        </w:rPr>
        <w:t>Legacy</w:t>
      </w:r>
    </w:p>
    <w:p w14:paraId="439DF20E" w14:textId="5EF34D19" w:rsidR="003741C6" w:rsidRPr="00625933" w:rsidRDefault="00401A06" w:rsidP="00625933">
      <w:pPr>
        <w:rPr>
          <w:rFonts w:ascii="Times New Roman" w:hAnsi="Times New Roman" w:cs="Times New Roman"/>
        </w:rPr>
      </w:pPr>
      <w:r w:rsidRPr="00625933">
        <w:rPr>
          <w:rFonts w:ascii="Times New Roman" w:hAnsi="Times New Roman" w:cs="Times New Roman"/>
        </w:rPr>
        <w:t>Beatty</w:t>
      </w:r>
      <w:r w:rsidR="004B7210" w:rsidRPr="00625933">
        <w:rPr>
          <w:rFonts w:ascii="Times New Roman" w:hAnsi="Times New Roman" w:cs="Times New Roman"/>
        </w:rPr>
        <w:t xml:space="preserve"> left his impr</w:t>
      </w:r>
      <w:r w:rsidR="00936240" w:rsidRPr="00625933">
        <w:rPr>
          <w:rFonts w:ascii="Times New Roman" w:hAnsi="Times New Roman" w:cs="Times New Roman"/>
        </w:rPr>
        <w:t>int by creating works for several dance companies including</w:t>
      </w:r>
      <w:r w:rsidR="0040757D" w:rsidRPr="00625933">
        <w:rPr>
          <w:rFonts w:ascii="Times New Roman" w:hAnsi="Times New Roman" w:cs="Times New Roman"/>
        </w:rPr>
        <w:t xml:space="preserve"> </w:t>
      </w:r>
      <w:proofErr w:type="spellStart"/>
      <w:r w:rsidR="0040757D" w:rsidRPr="00625933">
        <w:rPr>
          <w:rFonts w:ascii="Times New Roman" w:hAnsi="Times New Roman" w:cs="Times New Roman"/>
        </w:rPr>
        <w:t>Bats</w:t>
      </w:r>
      <w:r w:rsidR="005648D9" w:rsidRPr="00625933">
        <w:rPr>
          <w:rFonts w:ascii="Times New Roman" w:hAnsi="Times New Roman" w:cs="Times New Roman"/>
        </w:rPr>
        <w:t>heva</w:t>
      </w:r>
      <w:proofErr w:type="spellEnd"/>
      <w:r w:rsidR="005648D9" w:rsidRPr="00625933">
        <w:rPr>
          <w:rFonts w:ascii="Times New Roman" w:hAnsi="Times New Roman" w:cs="Times New Roman"/>
        </w:rPr>
        <w:t xml:space="preserve"> Company of Israe</w:t>
      </w:r>
      <w:r w:rsidR="000250CF" w:rsidRPr="00625933">
        <w:rPr>
          <w:rFonts w:ascii="Times New Roman" w:hAnsi="Times New Roman" w:cs="Times New Roman"/>
        </w:rPr>
        <w:t xml:space="preserve">l, </w:t>
      </w:r>
      <w:r w:rsidR="00D30492" w:rsidRPr="00625933">
        <w:rPr>
          <w:rFonts w:ascii="Times New Roman" w:hAnsi="Times New Roman" w:cs="Times New Roman"/>
        </w:rPr>
        <w:t>Birgit Ballet Stockholm</w:t>
      </w:r>
      <w:r w:rsidR="006E58A8" w:rsidRPr="00625933">
        <w:rPr>
          <w:rFonts w:ascii="Times New Roman" w:hAnsi="Times New Roman" w:cs="Times New Roman"/>
        </w:rPr>
        <w:t xml:space="preserve">, </w:t>
      </w:r>
      <w:r w:rsidR="00D30492" w:rsidRPr="00625933">
        <w:rPr>
          <w:rFonts w:ascii="Times New Roman" w:hAnsi="Times New Roman" w:cs="Times New Roman"/>
        </w:rPr>
        <w:t xml:space="preserve">Ballet </w:t>
      </w:r>
      <w:proofErr w:type="spellStart"/>
      <w:r w:rsidR="00D30492" w:rsidRPr="00625933">
        <w:rPr>
          <w:rFonts w:ascii="Times New Roman" w:hAnsi="Times New Roman" w:cs="Times New Roman"/>
        </w:rPr>
        <w:t>Hispanico</w:t>
      </w:r>
      <w:proofErr w:type="spellEnd"/>
      <w:r w:rsidR="00D30492" w:rsidRPr="00625933">
        <w:rPr>
          <w:rFonts w:ascii="Times New Roman" w:hAnsi="Times New Roman" w:cs="Times New Roman"/>
        </w:rPr>
        <w:t xml:space="preserve"> of New York City, </w:t>
      </w:r>
      <w:r w:rsidR="00936240" w:rsidRPr="00625933">
        <w:rPr>
          <w:rFonts w:ascii="Times New Roman" w:hAnsi="Times New Roman" w:cs="Times New Roman"/>
        </w:rPr>
        <w:t>and Boston Ballet. He set</w:t>
      </w:r>
      <w:r w:rsidR="004B7210" w:rsidRPr="00625933">
        <w:rPr>
          <w:rFonts w:ascii="Times New Roman" w:hAnsi="Times New Roman" w:cs="Times New Roman"/>
        </w:rPr>
        <w:t xml:space="preserve"> his works on </w:t>
      </w:r>
      <w:r w:rsidR="007F2163" w:rsidRPr="00625933">
        <w:rPr>
          <w:rFonts w:ascii="Times New Roman" w:hAnsi="Times New Roman" w:cs="Times New Roman"/>
        </w:rPr>
        <w:t xml:space="preserve">Dayton Contemporary Dance Company, </w:t>
      </w:r>
      <w:proofErr w:type="spellStart"/>
      <w:r w:rsidR="00E824B0" w:rsidRPr="00625933">
        <w:rPr>
          <w:rFonts w:ascii="Times New Roman" w:hAnsi="Times New Roman" w:cs="Times New Roman"/>
        </w:rPr>
        <w:t>Philadanco</w:t>
      </w:r>
      <w:proofErr w:type="spellEnd"/>
      <w:r w:rsidR="00E824B0" w:rsidRPr="00625933">
        <w:rPr>
          <w:rFonts w:ascii="Times New Roman" w:hAnsi="Times New Roman" w:cs="Times New Roman"/>
        </w:rPr>
        <w:t xml:space="preserve"> (Philadelphia Dance Company) </w:t>
      </w:r>
      <w:r w:rsidR="009E1C1B" w:rsidRPr="00625933">
        <w:rPr>
          <w:rFonts w:ascii="Times New Roman" w:hAnsi="Times New Roman" w:cs="Times New Roman"/>
        </w:rPr>
        <w:t>and the Cleo Robinson Dance Company.</w:t>
      </w:r>
      <w:r w:rsidR="003741C6" w:rsidRPr="00625933">
        <w:rPr>
          <w:rFonts w:ascii="Times New Roman" w:hAnsi="Times New Roman" w:cs="Times New Roman"/>
        </w:rPr>
        <w:t xml:space="preserve"> </w:t>
      </w:r>
    </w:p>
    <w:p w14:paraId="7CFB084A" w14:textId="728A0B3A" w:rsidR="007F43C6" w:rsidRPr="00625933" w:rsidRDefault="003741C6" w:rsidP="00625933">
      <w:pPr>
        <w:rPr>
          <w:rFonts w:ascii="Times New Roman" w:hAnsi="Times New Roman" w:cs="Times New Roman"/>
        </w:rPr>
      </w:pPr>
      <w:r w:rsidRPr="00625933">
        <w:rPr>
          <w:rFonts w:ascii="Times New Roman" w:hAnsi="Times New Roman" w:cs="Times New Roman"/>
        </w:rPr>
        <w:t xml:space="preserve">Virtuosity and perfection are hallmarks of his style, and dancers consider performing Beatty’s choreography a major achievement. </w:t>
      </w:r>
    </w:p>
    <w:p w14:paraId="55865F60" w14:textId="77777777" w:rsidR="003741C6" w:rsidRPr="00625933" w:rsidRDefault="003741C6" w:rsidP="00625933">
      <w:pPr>
        <w:rPr>
          <w:rFonts w:ascii="Times New Roman" w:hAnsi="Times New Roman" w:cs="Times New Roman"/>
        </w:rPr>
      </w:pPr>
    </w:p>
    <w:p w14:paraId="6EF6C725" w14:textId="187174AB" w:rsidR="0007007D" w:rsidRPr="00625933" w:rsidRDefault="003741C6" w:rsidP="00625933">
      <w:pPr>
        <w:rPr>
          <w:rFonts w:ascii="Times New Roman" w:hAnsi="Times New Roman" w:cs="Times New Roman"/>
        </w:rPr>
      </w:pPr>
      <w:r w:rsidRPr="00625933">
        <w:rPr>
          <w:rFonts w:ascii="Times New Roman" w:hAnsi="Times New Roman" w:cs="Times New Roman"/>
        </w:rPr>
        <w:t xml:space="preserve">Over time, Beatty’s dances seem more, not less, significant to the development of Black concert dance. </w:t>
      </w:r>
      <w:proofErr w:type="gramStart"/>
      <w:r w:rsidRPr="00625933">
        <w:rPr>
          <w:rFonts w:ascii="Times New Roman" w:hAnsi="Times New Roman" w:cs="Times New Roman"/>
        </w:rPr>
        <w:t xml:space="preserve">The American Dance Festival initiative to reconstruct black modern dance—and the related </w:t>
      </w:r>
      <w:r w:rsidR="00D269A7" w:rsidRPr="00625933">
        <w:rPr>
          <w:rFonts w:ascii="Times New Roman" w:hAnsi="Times New Roman" w:cs="Times New Roman"/>
        </w:rPr>
        <w:t xml:space="preserve">film documentaries </w:t>
      </w:r>
      <w:r w:rsidR="00A23415" w:rsidRPr="008F1D31">
        <w:rPr>
          <w:rFonts w:ascii="Times New Roman" w:hAnsi="Times New Roman" w:cs="Times New Roman"/>
          <w:i/>
        </w:rPr>
        <w:t>Free to Dance</w:t>
      </w:r>
      <w:r w:rsidR="002702DD" w:rsidRPr="00625933">
        <w:rPr>
          <w:rFonts w:ascii="Times New Roman" w:hAnsi="Times New Roman" w:cs="Times New Roman"/>
        </w:rPr>
        <w:t xml:space="preserve"> and </w:t>
      </w:r>
      <w:r w:rsidR="002702DD" w:rsidRPr="008F1D31">
        <w:rPr>
          <w:rFonts w:ascii="Times New Roman" w:hAnsi="Times New Roman" w:cs="Times New Roman"/>
          <w:i/>
        </w:rPr>
        <w:t>Dancing in the Light</w:t>
      </w:r>
      <w:r w:rsidRPr="00625933">
        <w:rPr>
          <w:rFonts w:ascii="Times New Roman" w:hAnsi="Times New Roman" w:cs="Times New Roman"/>
        </w:rPr>
        <w:t>—</w:t>
      </w:r>
      <w:r w:rsidR="002702DD" w:rsidRPr="00625933">
        <w:rPr>
          <w:rFonts w:ascii="Times New Roman" w:hAnsi="Times New Roman" w:cs="Times New Roman"/>
        </w:rPr>
        <w:t>highlight</w:t>
      </w:r>
      <w:r w:rsidRPr="00625933">
        <w:rPr>
          <w:rFonts w:ascii="Times New Roman" w:hAnsi="Times New Roman" w:cs="Times New Roman"/>
        </w:rPr>
        <w:t xml:space="preserve"> Beatty’s works</w:t>
      </w:r>
      <w:r w:rsidR="00BB1A33" w:rsidRPr="00625933">
        <w:rPr>
          <w:rFonts w:ascii="Times New Roman" w:hAnsi="Times New Roman" w:cs="Times New Roman"/>
        </w:rPr>
        <w:t>.</w:t>
      </w:r>
      <w:proofErr w:type="gramEnd"/>
      <w:r w:rsidR="00BB1A33" w:rsidRPr="00625933">
        <w:rPr>
          <w:rFonts w:ascii="Times New Roman" w:hAnsi="Times New Roman" w:cs="Times New Roman"/>
        </w:rPr>
        <w:t xml:space="preserve"> More recently, </w:t>
      </w:r>
      <w:proofErr w:type="spellStart"/>
      <w:r w:rsidR="00BB1A33" w:rsidRPr="00625933">
        <w:rPr>
          <w:rFonts w:ascii="Times New Roman" w:hAnsi="Times New Roman" w:cs="Times New Roman"/>
        </w:rPr>
        <w:t>Philadanco</w:t>
      </w:r>
      <w:proofErr w:type="spellEnd"/>
      <w:r w:rsidR="00BB1A33" w:rsidRPr="00625933">
        <w:rPr>
          <w:rFonts w:ascii="Times New Roman" w:hAnsi="Times New Roman" w:cs="Times New Roman"/>
        </w:rPr>
        <w:t xml:space="preserve"> collaborated with Temple University Libraries and Bryn </w:t>
      </w:r>
      <w:proofErr w:type="spellStart"/>
      <w:r w:rsidR="00BB1A33" w:rsidRPr="00625933">
        <w:rPr>
          <w:rFonts w:ascii="Times New Roman" w:hAnsi="Times New Roman" w:cs="Times New Roman"/>
        </w:rPr>
        <w:t>Mawr</w:t>
      </w:r>
      <w:proofErr w:type="spellEnd"/>
      <w:r w:rsidR="00BB1A33" w:rsidRPr="00625933">
        <w:rPr>
          <w:rFonts w:ascii="Times New Roman" w:hAnsi="Times New Roman" w:cs="Times New Roman"/>
        </w:rPr>
        <w:t xml:space="preserve"> College to reconstruct </w:t>
      </w:r>
      <w:r w:rsidR="00101196" w:rsidRPr="008F1D31">
        <w:rPr>
          <w:rFonts w:ascii="Times New Roman" w:hAnsi="Times New Roman" w:cs="Times New Roman"/>
          <w:i/>
        </w:rPr>
        <w:t>Southern Landscape</w:t>
      </w:r>
      <w:r w:rsidR="00BB1A33" w:rsidRPr="00625933">
        <w:rPr>
          <w:rFonts w:ascii="Times New Roman" w:hAnsi="Times New Roman" w:cs="Times New Roman"/>
        </w:rPr>
        <w:t>. The Alvin Ailey America</w:t>
      </w:r>
      <w:r w:rsidR="008F1D31">
        <w:rPr>
          <w:rFonts w:ascii="Times New Roman" w:hAnsi="Times New Roman" w:cs="Times New Roman"/>
        </w:rPr>
        <w:t>n Dance Theater</w:t>
      </w:r>
      <w:r w:rsidR="00BB1A33" w:rsidRPr="00625933">
        <w:rPr>
          <w:rFonts w:ascii="Times New Roman" w:hAnsi="Times New Roman" w:cs="Times New Roman"/>
        </w:rPr>
        <w:t xml:space="preserve"> continues to revive Beatty’s work, most recently </w:t>
      </w:r>
      <w:r w:rsidR="00FD7BF4" w:rsidRPr="008F1D31">
        <w:rPr>
          <w:rFonts w:ascii="Times New Roman" w:hAnsi="Times New Roman" w:cs="Times New Roman"/>
          <w:i/>
        </w:rPr>
        <w:t>The</w:t>
      </w:r>
      <w:r w:rsidR="005F23DE" w:rsidRPr="008F1D31">
        <w:rPr>
          <w:rFonts w:ascii="Times New Roman" w:hAnsi="Times New Roman" w:cs="Times New Roman"/>
          <w:i/>
        </w:rPr>
        <w:t xml:space="preserve"> Road of Phoebe Snow</w:t>
      </w:r>
      <w:r w:rsidR="00BB1A33" w:rsidRPr="00625933">
        <w:rPr>
          <w:rFonts w:ascii="Times New Roman" w:hAnsi="Times New Roman" w:cs="Times New Roman"/>
        </w:rPr>
        <w:t xml:space="preserve">. </w:t>
      </w:r>
      <w:r w:rsidR="002702DD" w:rsidRPr="00625933">
        <w:rPr>
          <w:rFonts w:ascii="Times New Roman" w:hAnsi="Times New Roman" w:cs="Times New Roman"/>
        </w:rPr>
        <w:t xml:space="preserve">Beatty’s musicality, social commentary, and humanist abstraction remain as relevant in the twenty-first century as ever. </w:t>
      </w:r>
    </w:p>
    <w:p w14:paraId="0C42BA19" w14:textId="77777777" w:rsidR="00255B60" w:rsidRPr="00625933" w:rsidRDefault="00255B60" w:rsidP="00625933">
      <w:pPr>
        <w:rPr>
          <w:rFonts w:ascii="Times New Roman" w:hAnsi="Times New Roman" w:cs="Times New Roman"/>
        </w:rPr>
      </w:pPr>
    </w:p>
    <w:p w14:paraId="76EA1B09" w14:textId="3A863ECB" w:rsidR="00255B60" w:rsidRPr="008F1D31" w:rsidRDefault="00F70389" w:rsidP="00625933">
      <w:pPr>
        <w:rPr>
          <w:rFonts w:ascii="Times New Roman" w:hAnsi="Times New Roman" w:cs="Times New Roman"/>
          <w:b/>
        </w:rPr>
      </w:pPr>
      <w:proofErr w:type="spellStart"/>
      <w:r w:rsidRPr="008F1D31">
        <w:rPr>
          <w:rFonts w:ascii="Times New Roman" w:hAnsi="Times New Roman" w:cs="Times New Roman"/>
          <w:b/>
        </w:rPr>
        <w:t>Melanye</w:t>
      </w:r>
      <w:proofErr w:type="spellEnd"/>
      <w:r w:rsidR="00255B60" w:rsidRPr="008F1D31">
        <w:rPr>
          <w:rFonts w:ascii="Times New Roman" w:hAnsi="Times New Roman" w:cs="Times New Roman"/>
          <w:b/>
        </w:rPr>
        <w:t xml:space="preserve"> Dixon</w:t>
      </w:r>
    </w:p>
    <w:p w14:paraId="0E1C0CD4" w14:textId="77777777" w:rsidR="00255B60" w:rsidRPr="00625933" w:rsidRDefault="00255B60" w:rsidP="00625933">
      <w:pPr>
        <w:rPr>
          <w:rFonts w:ascii="Times New Roman" w:hAnsi="Times New Roman" w:cs="Times New Roman"/>
        </w:rPr>
      </w:pPr>
    </w:p>
    <w:p w14:paraId="6524CB7F" w14:textId="77777777" w:rsidR="00B41B67" w:rsidRPr="00625933" w:rsidRDefault="00B41B67" w:rsidP="00625933">
      <w:pPr>
        <w:rPr>
          <w:rFonts w:ascii="Times New Roman" w:hAnsi="Times New Roman" w:cs="Times New Roman"/>
        </w:rPr>
      </w:pPr>
    </w:p>
    <w:p w14:paraId="4F9FC6F7" w14:textId="301ED43C" w:rsidR="00B41B67" w:rsidRPr="00601CA7" w:rsidRDefault="002702DD" w:rsidP="00625933">
      <w:pPr>
        <w:rPr>
          <w:rFonts w:ascii="Times New Roman" w:hAnsi="Times New Roman" w:cs="Times New Roman"/>
          <w:b/>
        </w:rPr>
      </w:pPr>
      <w:r w:rsidRPr="00601CA7">
        <w:rPr>
          <w:rFonts w:ascii="Times New Roman" w:hAnsi="Times New Roman" w:cs="Times New Roman"/>
          <w:b/>
        </w:rPr>
        <w:t xml:space="preserve">Selected </w:t>
      </w:r>
      <w:r w:rsidR="00B41B67" w:rsidRPr="00601CA7">
        <w:rPr>
          <w:rFonts w:ascii="Times New Roman" w:hAnsi="Times New Roman" w:cs="Times New Roman"/>
          <w:b/>
        </w:rPr>
        <w:t>Works</w:t>
      </w:r>
    </w:p>
    <w:p w14:paraId="3FA0C6ED" w14:textId="77777777" w:rsidR="00C4074D" w:rsidRPr="00625933" w:rsidRDefault="00C4074D" w:rsidP="00625933">
      <w:pPr>
        <w:rPr>
          <w:rFonts w:ascii="Times New Roman" w:hAnsi="Times New Roman" w:cs="Times New Roman"/>
        </w:rPr>
      </w:pPr>
      <w:r w:rsidRPr="00601CA7">
        <w:rPr>
          <w:rFonts w:ascii="Times New Roman" w:hAnsi="Times New Roman" w:cs="Times New Roman"/>
          <w:i/>
        </w:rPr>
        <w:t>Southern Landscape</w:t>
      </w:r>
      <w:r w:rsidRPr="00625933">
        <w:rPr>
          <w:rFonts w:ascii="Times New Roman" w:hAnsi="Times New Roman" w:cs="Times New Roman"/>
        </w:rPr>
        <w:t>, (1947)</w:t>
      </w:r>
    </w:p>
    <w:p w14:paraId="15FC39BB" w14:textId="181D4127" w:rsidR="00B013AB" w:rsidRPr="00625933" w:rsidRDefault="00B013AB" w:rsidP="00625933">
      <w:pPr>
        <w:rPr>
          <w:rFonts w:ascii="Times New Roman" w:hAnsi="Times New Roman" w:cs="Times New Roman"/>
        </w:rPr>
      </w:pPr>
      <w:r w:rsidRPr="00601CA7">
        <w:rPr>
          <w:rFonts w:ascii="Times New Roman" w:hAnsi="Times New Roman" w:cs="Times New Roman"/>
          <w:i/>
        </w:rPr>
        <w:t>Mourner</w:t>
      </w:r>
      <w:r w:rsidR="00A15865">
        <w:rPr>
          <w:rFonts w:ascii="Times New Roman" w:hAnsi="Times New Roman" w:cs="Times New Roman"/>
          <w:i/>
        </w:rPr>
        <w:t>’</w:t>
      </w:r>
      <w:r w:rsidRPr="00601CA7">
        <w:rPr>
          <w:rFonts w:ascii="Times New Roman" w:hAnsi="Times New Roman" w:cs="Times New Roman"/>
          <w:i/>
        </w:rPr>
        <w:t>s Bench</w:t>
      </w:r>
      <w:r w:rsidRPr="00625933">
        <w:rPr>
          <w:rFonts w:ascii="Times New Roman" w:hAnsi="Times New Roman" w:cs="Times New Roman"/>
        </w:rPr>
        <w:t xml:space="preserve"> (1947)</w:t>
      </w:r>
    </w:p>
    <w:p w14:paraId="083F874A" w14:textId="77777777" w:rsidR="00C4074D" w:rsidRPr="00625933" w:rsidRDefault="00C4074D" w:rsidP="00625933">
      <w:pPr>
        <w:rPr>
          <w:rFonts w:ascii="Times New Roman" w:hAnsi="Times New Roman" w:cs="Times New Roman"/>
        </w:rPr>
      </w:pPr>
      <w:r w:rsidRPr="00601CA7">
        <w:rPr>
          <w:rFonts w:ascii="Times New Roman" w:hAnsi="Times New Roman" w:cs="Times New Roman"/>
          <w:i/>
        </w:rPr>
        <w:t xml:space="preserve">The Road of </w:t>
      </w:r>
      <w:proofErr w:type="spellStart"/>
      <w:r w:rsidRPr="00601CA7">
        <w:rPr>
          <w:rFonts w:ascii="Times New Roman" w:hAnsi="Times New Roman" w:cs="Times New Roman"/>
          <w:i/>
        </w:rPr>
        <w:t>Pheobe</w:t>
      </w:r>
      <w:proofErr w:type="spellEnd"/>
      <w:r w:rsidRPr="00601CA7">
        <w:rPr>
          <w:rFonts w:ascii="Times New Roman" w:hAnsi="Times New Roman" w:cs="Times New Roman"/>
          <w:i/>
        </w:rPr>
        <w:t xml:space="preserve"> Snow</w:t>
      </w:r>
      <w:r w:rsidRPr="00625933">
        <w:rPr>
          <w:rFonts w:ascii="Times New Roman" w:hAnsi="Times New Roman" w:cs="Times New Roman"/>
        </w:rPr>
        <w:t xml:space="preserve"> (1959) </w:t>
      </w:r>
    </w:p>
    <w:p w14:paraId="0835D8E2" w14:textId="77777777" w:rsidR="00C4074D" w:rsidRPr="00625933" w:rsidRDefault="00C4074D" w:rsidP="00625933">
      <w:pPr>
        <w:rPr>
          <w:rFonts w:ascii="Times New Roman" w:hAnsi="Times New Roman" w:cs="Times New Roman"/>
        </w:rPr>
      </w:pPr>
      <w:r w:rsidRPr="00601CA7">
        <w:rPr>
          <w:rFonts w:ascii="Times New Roman" w:hAnsi="Times New Roman" w:cs="Times New Roman"/>
          <w:i/>
        </w:rPr>
        <w:t>Come and Get the Beauty of it Hot</w:t>
      </w:r>
      <w:r w:rsidR="008F41B8" w:rsidRPr="00625933">
        <w:rPr>
          <w:rFonts w:ascii="Times New Roman" w:hAnsi="Times New Roman" w:cs="Times New Roman"/>
        </w:rPr>
        <w:t xml:space="preserve"> (1960)</w:t>
      </w:r>
    </w:p>
    <w:p w14:paraId="14CE1605" w14:textId="77777777" w:rsidR="00C4074D" w:rsidRPr="00625933" w:rsidRDefault="00C4074D" w:rsidP="00625933">
      <w:pPr>
        <w:rPr>
          <w:rFonts w:ascii="Times New Roman" w:hAnsi="Times New Roman" w:cs="Times New Roman"/>
        </w:rPr>
      </w:pPr>
      <w:r w:rsidRPr="00601CA7">
        <w:rPr>
          <w:rFonts w:ascii="Times New Roman" w:hAnsi="Times New Roman" w:cs="Times New Roman"/>
          <w:i/>
        </w:rPr>
        <w:t>Congo Tango Palace</w:t>
      </w:r>
      <w:r w:rsidR="008F41B8" w:rsidRPr="00625933">
        <w:rPr>
          <w:rFonts w:ascii="Times New Roman" w:hAnsi="Times New Roman" w:cs="Times New Roman"/>
        </w:rPr>
        <w:t xml:space="preserve"> (1960)</w:t>
      </w:r>
    </w:p>
    <w:p w14:paraId="412F6EF8" w14:textId="77777777" w:rsidR="00C4074D" w:rsidRPr="00625933" w:rsidRDefault="00C4074D" w:rsidP="00625933">
      <w:pPr>
        <w:rPr>
          <w:rFonts w:ascii="Times New Roman" w:hAnsi="Times New Roman" w:cs="Times New Roman"/>
        </w:rPr>
      </w:pPr>
      <w:proofErr w:type="spellStart"/>
      <w:r w:rsidRPr="00601CA7">
        <w:rPr>
          <w:rFonts w:ascii="Times New Roman" w:hAnsi="Times New Roman" w:cs="Times New Roman"/>
          <w:i/>
        </w:rPr>
        <w:t>Tocatta</w:t>
      </w:r>
      <w:proofErr w:type="spellEnd"/>
      <w:r w:rsidR="008F41B8" w:rsidRPr="00625933">
        <w:rPr>
          <w:rFonts w:ascii="Times New Roman" w:hAnsi="Times New Roman" w:cs="Times New Roman"/>
        </w:rPr>
        <w:t xml:space="preserve"> (1960)</w:t>
      </w:r>
      <w:r w:rsidRPr="00625933">
        <w:rPr>
          <w:rFonts w:ascii="Times New Roman" w:hAnsi="Times New Roman" w:cs="Times New Roman"/>
        </w:rPr>
        <w:t xml:space="preserve"> </w:t>
      </w:r>
    </w:p>
    <w:p w14:paraId="53C0FFED" w14:textId="77777777" w:rsidR="000679B5" w:rsidRPr="00625933" w:rsidRDefault="000679B5" w:rsidP="00625933">
      <w:pPr>
        <w:rPr>
          <w:rFonts w:ascii="Times New Roman" w:hAnsi="Times New Roman" w:cs="Times New Roman"/>
        </w:rPr>
      </w:pPr>
      <w:r w:rsidRPr="00601CA7">
        <w:rPr>
          <w:rFonts w:ascii="Times New Roman" w:hAnsi="Times New Roman" w:cs="Times New Roman"/>
          <w:i/>
        </w:rPr>
        <w:t>Migration</w:t>
      </w:r>
      <w:r w:rsidRPr="00625933">
        <w:rPr>
          <w:rFonts w:ascii="Times New Roman" w:hAnsi="Times New Roman" w:cs="Times New Roman"/>
        </w:rPr>
        <w:t xml:space="preserve"> (1964)</w:t>
      </w:r>
    </w:p>
    <w:p w14:paraId="2E270D27" w14:textId="77777777" w:rsidR="008F41B8" w:rsidRPr="00625933" w:rsidRDefault="008F41B8" w:rsidP="00625933">
      <w:pPr>
        <w:rPr>
          <w:rFonts w:ascii="Times New Roman" w:hAnsi="Times New Roman" w:cs="Times New Roman"/>
        </w:rPr>
      </w:pPr>
      <w:r w:rsidRPr="00601CA7">
        <w:rPr>
          <w:rFonts w:ascii="Times New Roman" w:hAnsi="Times New Roman" w:cs="Times New Roman"/>
          <w:i/>
        </w:rPr>
        <w:t>Montgomery Variations</w:t>
      </w:r>
      <w:r w:rsidRPr="00625933">
        <w:rPr>
          <w:rFonts w:ascii="Times New Roman" w:hAnsi="Times New Roman" w:cs="Times New Roman"/>
        </w:rPr>
        <w:t xml:space="preserve"> (1967)</w:t>
      </w:r>
    </w:p>
    <w:p w14:paraId="2B3053C8" w14:textId="77777777" w:rsidR="00C4074D" w:rsidRPr="00625933" w:rsidRDefault="00C4074D" w:rsidP="00625933">
      <w:pPr>
        <w:rPr>
          <w:rFonts w:ascii="Times New Roman" w:hAnsi="Times New Roman" w:cs="Times New Roman"/>
        </w:rPr>
      </w:pPr>
      <w:r w:rsidRPr="00601CA7">
        <w:rPr>
          <w:rFonts w:ascii="Times New Roman" w:hAnsi="Times New Roman" w:cs="Times New Roman"/>
          <w:i/>
        </w:rPr>
        <w:t>The Black Belt</w:t>
      </w:r>
      <w:r w:rsidR="008F41B8" w:rsidRPr="00625933">
        <w:rPr>
          <w:rFonts w:ascii="Times New Roman" w:hAnsi="Times New Roman" w:cs="Times New Roman"/>
        </w:rPr>
        <w:t xml:space="preserve"> (1968) </w:t>
      </w:r>
    </w:p>
    <w:p w14:paraId="780AE57C" w14:textId="77777777" w:rsidR="000679B5" w:rsidRPr="00625933" w:rsidRDefault="000679B5" w:rsidP="00625933">
      <w:pPr>
        <w:rPr>
          <w:rFonts w:ascii="Times New Roman" w:hAnsi="Times New Roman" w:cs="Times New Roman"/>
        </w:rPr>
      </w:pPr>
      <w:r w:rsidRPr="00601CA7">
        <w:rPr>
          <w:rFonts w:ascii="Times New Roman" w:hAnsi="Times New Roman" w:cs="Times New Roman"/>
          <w:i/>
        </w:rPr>
        <w:t>Nobody Came</w:t>
      </w:r>
      <w:r w:rsidRPr="00625933">
        <w:rPr>
          <w:rFonts w:ascii="Times New Roman" w:hAnsi="Times New Roman" w:cs="Times New Roman"/>
        </w:rPr>
        <w:t xml:space="preserve"> (1968)</w:t>
      </w:r>
    </w:p>
    <w:p w14:paraId="5512D156" w14:textId="77777777" w:rsidR="000679B5" w:rsidRPr="00625933" w:rsidRDefault="000679B5" w:rsidP="00625933">
      <w:pPr>
        <w:rPr>
          <w:rFonts w:ascii="Times New Roman" w:hAnsi="Times New Roman" w:cs="Times New Roman"/>
        </w:rPr>
      </w:pPr>
      <w:r w:rsidRPr="00601CA7">
        <w:rPr>
          <w:rFonts w:ascii="Times New Roman" w:hAnsi="Times New Roman" w:cs="Times New Roman"/>
          <w:i/>
        </w:rPr>
        <w:t>Bring My Servant Home</w:t>
      </w:r>
      <w:r w:rsidRPr="00625933">
        <w:rPr>
          <w:rFonts w:ascii="Times New Roman" w:hAnsi="Times New Roman" w:cs="Times New Roman"/>
        </w:rPr>
        <w:t xml:space="preserve"> (1969)</w:t>
      </w:r>
    </w:p>
    <w:p w14:paraId="4DF5C3DB" w14:textId="77777777" w:rsidR="000C496A" w:rsidRPr="00625933" w:rsidRDefault="000C496A" w:rsidP="00625933">
      <w:pPr>
        <w:rPr>
          <w:rFonts w:ascii="Times New Roman" w:hAnsi="Times New Roman" w:cs="Times New Roman"/>
        </w:rPr>
      </w:pPr>
      <w:r w:rsidRPr="00601CA7">
        <w:rPr>
          <w:rFonts w:ascii="Times New Roman" w:hAnsi="Times New Roman" w:cs="Times New Roman"/>
          <w:i/>
        </w:rPr>
        <w:t xml:space="preserve">Antigone </w:t>
      </w:r>
      <w:r w:rsidRPr="00625933">
        <w:rPr>
          <w:rFonts w:ascii="Times New Roman" w:hAnsi="Times New Roman" w:cs="Times New Roman"/>
        </w:rPr>
        <w:t>(1969)</w:t>
      </w:r>
    </w:p>
    <w:p w14:paraId="68678CCF" w14:textId="77777777" w:rsidR="0073206C" w:rsidRPr="00625933" w:rsidRDefault="002D4514" w:rsidP="00625933">
      <w:pPr>
        <w:rPr>
          <w:rFonts w:ascii="Times New Roman" w:hAnsi="Times New Roman" w:cs="Times New Roman"/>
        </w:rPr>
      </w:pPr>
      <w:r w:rsidRPr="00601CA7">
        <w:rPr>
          <w:rFonts w:ascii="Times New Roman" w:hAnsi="Times New Roman" w:cs="Times New Roman"/>
          <w:i/>
        </w:rPr>
        <w:t>Carava</w:t>
      </w:r>
      <w:r w:rsidR="0073206C" w:rsidRPr="00601CA7">
        <w:rPr>
          <w:rFonts w:ascii="Times New Roman" w:hAnsi="Times New Roman" w:cs="Times New Roman"/>
          <w:i/>
        </w:rPr>
        <w:t>nserai</w:t>
      </w:r>
      <w:r w:rsidR="0073206C" w:rsidRPr="00625933">
        <w:rPr>
          <w:rFonts w:ascii="Times New Roman" w:hAnsi="Times New Roman" w:cs="Times New Roman"/>
        </w:rPr>
        <w:t xml:space="preserve"> (1973)</w:t>
      </w:r>
    </w:p>
    <w:p w14:paraId="6791E2C0" w14:textId="77777777" w:rsidR="0040791C" w:rsidRPr="00625933" w:rsidRDefault="008F56D8" w:rsidP="00625933">
      <w:pPr>
        <w:rPr>
          <w:rFonts w:ascii="Times New Roman" w:hAnsi="Times New Roman" w:cs="Times New Roman"/>
        </w:rPr>
      </w:pPr>
      <w:r w:rsidRPr="00601CA7">
        <w:rPr>
          <w:rFonts w:ascii="Times New Roman" w:hAnsi="Times New Roman" w:cs="Times New Roman"/>
          <w:i/>
        </w:rPr>
        <w:t>A Rag</w:t>
      </w:r>
      <w:r w:rsidR="0040791C" w:rsidRPr="00601CA7">
        <w:rPr>
          <w:rFonts w:ascii="Times New Roman" w:hAnsi="Times New Roman" w:cs="Times New Roman"/>
          <w:i/>
        </w:rPr>
        <w:t>, A Bone, and a Hank of Hair</w:t>
      </w:r>
      <w:r w:rsidR="0040791C" w:rsidRPr="00625933">
        <w:rPr>
          <w:rFonts w:ascii="Times New Roman" w:hAnsi="Times New Roman" w:cs="Times New Roman"/>
        </w:rPr>
        <w:t xml:space="preserve"> (1975)</w:t>
      </w:r>
    </w:p>
    <w:p w14:paraId="62B4BBC3" w14:textId="77777777" w:rsidR="008F41B8" w:rsidRPr="00625933" w:rsidRDefault="008F41B8" w:rsidP="00625933">
      <w:pPr>
        <w:rPr>
          <w:rFonts w:ascii="Times New Roman" w:hAnsi="Times New Roman" w:cs="Times New Roman"/>
        </w:rPr>
      </w:pPr>
      <w:r w:rsidRPr="00601CA7">
        <w:rPr>
          <w:rFonts w:ascii="Times New Roman" w:hAnsi="Times New Roman" w:cs="Times New Roman"/>
          <w:i/>
        </w:rPr>
        <w:t>Beauty is Skin Deep, Ugly is to the Bone</w:t>
      </w:r>
      <w:r w:rsidRPr="00625933">
        <w:rPr>
          <w:rFonts w:ascii="Times New Roman" w:hAnsi="Times New Roman" w:cs="Times New Roman"/>
        </w:rPr>
        <w:t xml:space="preserve"> (1976)</w:t>
      </w:r>
    </w:p>
    <w:p w14:paraId="4A9403C7" w14:textId="77777777" w:rsidR="000C496A" w:rsidRPr="00625933" w:rsidRDefault="000C496A" w:rsidP="00625933">
      <w:pPr>
        <w:rPr>
          <w:rFonts w:ascii="Times New Roman" w:hAnsi="Times New Roman" w:cs="Times New Roman"/>
        </w:rPr>
      </w:pPr>
      <w:r w:rsidRPr="00601CA7">
        <w:rPr>
          <w:rFonts w:ascii="Times New Roman" w:hAnsi="Times New Roman" w:cs="Times New Roman"/>
          <w:i/>
        </w:rPr>
        <w:t>A Month of Sundays</w:t>
      </w:r>
      <w:r w:rsidRPr="00625933">
        <w:rPr>
          <w:rFonts w:ascii="Times New Roman" w:hAnsi="Times New Roman" w:cs="Times New Roman"/>
        </w:rPr>
        <w:t xml:space="preserve"> (1979)</w:t>
      </w:r>
    </w:p>
    <w:p w14:paraId="2B61BE43" w14:textId="77777777" w:rsidR="00C4074D" w:rsidRPr="00625933" w:rsidRDefault="00D67475" w:rsidP="00625933">
      <w:pPr>
        <w:rPr>
          <w:rFonts w:ascii="Times New Roman" w:hAnsi="Times New Roman" w:cs="Times New Roman"/>
        </w:rPr>
      </w:pPr>
      <w:r w:rsidRPr="00601CA7">
        <w:rPr>
          <w:rFonts w:ascii="Times New Roman" w:hAnsi="Times New Roman" w:cs="Times New Roman"/>
          <w:i/>
        </w:rPr>
        <w:t xml:space="preserve">The </w:t>
      </w:r>
      <w:r w:rsidR="00C4074D" w:rsidRPr="00601CA7">
        <w:rPr>
          <w:rFonts w:ascii="Times New Roman" w:hAnsi="Times New Roman" w:cs="Times New Roman"/>
          <w:i/>
        </w:rPr>
        <w:t>Stack Up</w:t>
      </w:r>
      <w:r w:rsidR="008F41B8" w:rsidRPr="00625933">
        <w:rPr>
          <w:rFonts w:ascii="Times New Roman" w:hAnsi="Times New Roman" w:cs="Times New Roman"/>
        </w:rPr>
        <w:t xml:space="preserve"> (1982)</w:t>
      </w:r>
    </w:p>
    <w:p w14:paraId="5FCCE96E" w14:textId="77777777" w:rsidR="005B6E65" w:rsidRPr="00625933" w:rsidRDefault="005B6E65" w:rsidP="00625933">
      <w:pPr>
        <w:rPr>
          <w:rFonts w:ascii="Times New Roman" w:hAnsi="Times New Roman" w:cs="Times New Roman"/>
        </w:rPr>
      </w:pPr>
      <w:r w:rsidRPr="00601CA7">
        <w:rPr>
          <w:rFonts w:ascii="Times New Roman" w:hAnsi="Times New Roman" w:cs="Times New Roman"/>
          <w:i/>
        </w:rPr>
        <w:t>Blues Shift</w:t>
      </w:r>
      <w:r w:rsidRPr="00625933">
        <w:rPr>
          <w:rFonts w:ascii="Times New Roman" w:hAnsi="Times New Roman" w:cs="Times New Roman"/>
        </w:rPr>
        <w:t xml:space="preserve"> (1984)</w:t>
      </w:r>
    </w:p>
    <w:p w14:paraId="5323F9AD" w14:textId="77777777" w:rsidR="008719DA" w:rsidRPr="00625933" w:rsidRDefault="008719DA" w:rsidP="00625933">
      <w:pPr>
        <w:rPr>
          <w:rFonts w:ascii="Times New Roman" w:hAnsi="Times New Roman" w:cs="Times New Roman"/>
        </w:rPr>
      </w:pPr>
      <w:proofErr w:type="spellStart"/>
      <w:r w:rsidRPr="00601CA7">
        <w:rPr>
          <w:rFonts w:ascii="Times New Roman" w:hAnsi="Times New Roman" w:cs="Times New Roman"/>
          <w:i/>
        </w:rPr>
        <w:t>Ellingtonia</w:t>
      </w:r>
      <w:proofErr w:type="spellEnd"/>
      <w:r w:rsidRPr="00625933">
        <w:rPr>
          <w:rFonts w:ascii="Times New Roman" w:hAnsi="Times New Roman" w:cs="Times New Roman"/>
        </w:rPr>
        <w:t xml:space="preserve"> (1994)</w:t>
      </w:r>
    </w:p>
    <w:p w14:paraId="262E3E16" w14:textId="77777777" w:rsidR="00C4074D" w:rsidRDefault="00C4074D" w:rsidP="00625933">
      <w:pPr>
        <w:rPr>
          <w:rFonts w:ascii="Times New Roman" w:hAnsi="Times New Roman" w:cs="Times New Roman"/>
        </w:rPr>
      </w:pPr>
    </w:p>
    <w:p w14:paraId="4803FB84" w14:textId="77777777" w:rsidR="000B1191" w:rsidRPr="00625933" w:rsidRDefault="000B1191" w:rsidP="00625933">
      <w:pPr>
        <w:rPr>
          <w:rFonts w:ascii="Times New Roman" w:hAnsi="Times New Roman" w:cs="Times New Roman"/>
        </w:rPr>
      </w:pPr>
      <w:bookmarkStart w:id="0" w:name="_GoBack"/>
      <w:bookmarkEnd w:id="0"/>
    </w:p>
    <w:p w14:paraId="0F4A6784" w14:textId="59B3B987" w:rsidR="00F028D2" w:rsidRPr="00601CA7" w:rsidRDefault="00FE2A29" w:rsidP="00625933">
      <w:pPr>
        <w:rPr>
          <w:rFonts w:ascii="Times New Roman" w:hAnsi="Times New Roman" w:cs="Times New Roman"/>
          <w:b/>
        </w:rPr>
      </w:pPr>
      <w:r w:rsidRPr="00601CA7">
        <w:rPr>
          <w:rFonts w:ascii="Times New Roman" w:hAnsi="Times New Roman" w:cs="Times New Roman"/>
          <w:b/>
        </w:rPr>
        <w:t>Reference</w:t>
      </w:r>
      <w:r w:rsidR="002702DD" w:rsidRPr="00601CA7">
        <w:rPr>
          <w:rFonts w:ascii="Times New Roman" w:hAnsi="Times New Roman" w:cs="Times New Roman"/>
          <w:b/>
        </w:rPr>
        <w:t xml:space="preserve">s and </w:t>
      </w:r>
      <w:r w:rsidR="00601CA7" w:rsidRPr="00601CA7">
        <w:rPr>
          <w:rFonts w:ascii="Times New Roman" w:hAnsi="Times New Roman" w:cs="Times New Roman"/>
          <w:b/>
        </w:rPr>
        <w:t>F</w:t>
      </w:r>
      <w:r w:rsidR="00255B60" w:rsidRPr="00601CA7">
        <w:rPr>
          <w:rFonts w:ascii="Times New Roman" w:hAnsi="Times New Roman" w:cs="Times New Roman"/>
          <w:b/>
        </w:rPr>
        <w:t xml:space="preserve">urther </w:t>
      </w:r>
      <w:r w:rsidR="00601CA7" w:rsidRPr="00601CA7">
        <w:rPr>
          <w:rFonts w:ascii="Times New Roman" w:hAnsi="Times New Roman" w:cs="Times New Roman"/>
          <w:b/>
        </w:rPr>
        <w:t>R</w:t>
      </w:r>
      <w:r w:rsidRPr="00601CA7">
        <w:rPr>
          <w:rFonts w:ascii="Times New Roman" w:hAnsi="Times New Roman" w:cs="Times New Roman"/>
          <w:b/>
        </w:rPr>
        <w:t>eading</w:t>
      </w:r>
    </w:p>
    <w:p w14:paraId="3471F2B8" w14:textId="4C375D15" w:rsidR="00E30223" w:rsidRPr="00625933" w:rsidRDefault="00976CC4" w:rsidP="00625933">
      <w:pPr>
        <w:rPr>
          <w:rFonts w:ascii="Times New Roman" w:hAnsi="Times New Roman" w:cs="Times New Roman"/>
        </w:rPr>
      </w:pPr>
      <w:r w:rsidRPr="00625933">
        <w:rPr>
          <w:rFonts w:ascii="Times New Roman" w:hAnsi="Times New Roman" w:cs="Times New Roman"/>
        </w:rPr>
        <w:t>Jamison, J</w:t>
      </w:r>
      <w:r w:rsidR="00B004A3" w:rsidRPr="00625933">
        <w:rPr>
          <w:rFonts w:ascii="Times New Roman" w:hAnsi="Times New Roman" w:cs="Times New Roman"/>
        </w:rPr>
        <w:t>.</w:t>
      </w:r>
      <w:r w:rsidRPr="00625933">
        <w:rPr>
          <w:rFonts w:ascii="Times New Roman" w:hAnsi="Times New Roman" w:cs="Times New Roman"/>
        </w:rPr>
        <w:t xml:space="preserve"> (</w:t>
      </w:r>
      <w:r w:rsidR="00E30223" w:rsidRPr="00625933">
        <w:rPr>
          <w:rFonts w:ascii="Times New Roman" w:hAnsi="Times New Roman" w:cs="Times New Roman"/>
        </w:rPr>
        <w:t xml:space="preserve">1983) </w:t>
      </w:r>
      <w:r w:rsidR="00E30223" w:rsidRPr="00601CA7">
        <w:rPr>
          <w:rFonts w:ascii="Times New Roman" w:hAnsi="Times New Roman" w:cs="Times New Roman"/>
          <w:i/>
        </w:rPr>
        <w:t>Dancing Spirit</w:t>
      </w:r>
      <w:r w:rsidR="00E30223" w:rsidRPr="00625933">
        <w:rPr>
          <w:rFonts w:ascii="Times New Roman" w:hAnsi="Times New Roman" w:cs="Times New Roman"/>
        </w:rPr>
        <w:t>, New York: Doubleday.</w:t>
      </w:r>
    </w:p>
    <w:p w14:paraId="2B59FF63" w14:textId="77777777" w:rsidR="00B004A3" w:rsidRPr="00625933" w:rsidRDefault="00B004A3" w:rsidP="00625933">
      <w:pPr>
        <w:rPr>
          <w:rFonts w:ascii="Times New Roman" w:hAnsi="Times New Roman" w:cs="Times New Roman"/>
        </w:rPr>
      </w:pPr>
    </w:p>
    <w:p w14:paraId="36A7543A" w14:textId="4C57180D" w:rsidR="00B004A3" w:rsidRPr="00625933" w:rsidRDefault="00B004A3" w:rsidP="00625933">
      <w:pPr>
        <w:rPr>
          <w:rFonts w:ascii="Times New Roman" w:hAnsi="Times New Roman" w:cs="Times New Roman"/>
        </w:rPr>
      </w:pPr>
      <w:proofErr w:type="spellStart"/>
      <w:r w:rsidRPr="00625933">
        <w:rPr>
          <w:rFonts w:ascii="Times New Roman" w:hAnsi="Times New Roman" w:cs="Times New Roman"/>
        </w:rPr>
        <w:t>Kowal</w:t>
      </w:r>
      <w:proofErr w:type="spellEnd"/>
      <w:r w:rsidRPr="00625933">
        <w:rPr>
          <w:rFonts w:ascii="Times New Roman" w:hAnsi="Times New Roman" w:cs="Times New Roman"/>
        </w:rPr>
        <w:t xml:space="preserve">, R. (2010) </w:t>
      </w:r>
      <w:r w:rsidRPr="00601CA7">
        <w:rPr>
          <w:rFonts w:ascii="Times New Roman" w:hAnsi="Times New Roman" w:cs="Times New Roman"/>
          <w:i/>
        </w:rPr>
        <w:t>How to do Things with Dance: Performing Change in Postwar America</w:t>
      </w:r>
      <w:r w:rsidRPr="00625933">
        <w:rPr>
          <w:rFonts w:ascii="Times New Roman" w:hAnsi="Times New Roman" w:cs="Times New Roman"/>
        </w:rPr>
        <w:t xml:space="preserve">, Middletown: Wesleyan University Press. </w:t>
      </w:r>
    </w:p>
    <w:p w14:paraId="33D7B587" w14:textId="77777777" w:rsidR="006D1CDB" w:rsidRPr="00625933" w:rsidRDefault="006D1CDB" w:rsidP="00625933">
      <w:pPr>
        <w:rPr>
          <w:rFonts w:ascii="Times New Roman" w:hAnsi="Times New Roman" w:cs="Times New Roman"/>
        </w:rPr>
      </w:pPr>
    </w:p>
    <w:p w14:paraId="5354EEE7" w14:textId="2F379771" w:rsidR="002A291E" w:rsidRPr="00625933" w:rsidRDefault="002A291E" w:rsidP="00625933">
      <w:pPr>
        <w:rPr>
          <w:rFonts w:ascii="Times New Roman" w:hAnsi="Times New Roman" w:cs="Times New Roman"/>
        </w:rPr>
      </w:pPr>
      <w:r w:rsidRPr="00625933">
        <w:rPr>
          <w:rFonts w:ascii="Times New Roman" w:hAnsi="Times New Roman" w:cs="Times New Roman"/>
        </w:rPr>
        <w:t xml:space="preserve">DeFrantz, T. (2004) </w:t>
      </w:r>
      <w:r w:rsidR="006D1CDB" w:rsidRPr="00601CA7">
        <w:rPr>
          <w:rFonts w:ascii="Times New Roman" w:hAnsi="Times New Roman" w:cs="Times New Roman"/>
          <w:i/>
        </w:rPr>
        <w:t xml:space="preserve">Dancing Revelations: </w:t>
      </w:r>
      <w:r w:rsidRPr="00601CA7">
        <w:rPr>
          <w:rFonts w:ascii="Times New Roman" w:hAnsi="Times New Roman" w:cs="Times New Roman"/>
          <w:i/>
        </w:rPr>
        <w:t>Alvin Ailey’s</w:t>
      </w:r>
      <w:r w:rsidR="006D1CDB" w:rsidRPr="00601CA7">
        <w:rPr>
          <w:rFonts w:ascii="Times New Roman" w:hAnsi="Times New Roman" w:cs="Times New Roman"/>
          <w:i/>
        </w:rPr>
        <w:t xml:space="preserve"> Embodiment of </w:t>
      </w:r>
      <w:r w:rsidRPr="00601CA7">
        <w:rPr>
          <w:rFonts w:ascii="Times New Roman" w:hAnsi="Times New Roman" w:cs="Times New Roman"/>
          <w:i/>
        </w:rPr>
        <w:t>African American Culture</w:t>
      </w:r>
      <w:r w:rsidRPr="00625933">
        <w:rPr>
          <w:rFonts w:ascii="Times New Roman" w:hAnsi="Times New Roman" w:cs="Times New Roman"/>
        </w:rPr>
        <w:t xml:space="preserve">, </w:t>
      </w:r>
      <w:r w:rsidR="00646DCA" w:rsidRPr="00625933">
        <w:rPr>
          <w:rFonts w:ascii="Times New Roman" w:hAnsi="Times New Roman" w:cs="Times New Roman"/>
        </w:rPr>
        <w:t xml:space="preserve">New York: </w:t>
      </w:r>
      <w:r w:rsidRPr="00625933">
        <w:rPr>
          <w:rFonts w:ascii="Times New Roman" w:hAnsi="Times New Roman" w:cs="Times New Roman"/>
        </w:rPr>
        <w:t>Oxford University Press.</w:t>
      </w:r>
    </w:p>
    <w:p w14:paraId="4C6C0700" w14:textId="77777777" w:rsidR="002A291E" w:rsidRPr="00625933" w:rsidRDefault="002A291E" w:rsidP="00625933">
      <w:pPr>
        <w:rPr>
          <w:rFonts w:ascii="Times New Roman" w:hAnsi="Times New Roman" w:cs="Times New Roman"/>
        </w:rPr>
      </w:pPr>
    </w:p>
    <w:p w14:paraId="518F854F" w14:textId="69C6F6D1" w:rsidR="001450CA" w:rsidRPr="00625933" w:rsidRDefault="003D3525" w:rsidP="00625933">
      <w:pPr>
        <w:rPr>
          <w:rFonts w:ascii="Times New Roman" w:hAnsi="Times New Roman" w:cs="Times New Roman"/>
        </w:rPr>
      </w:pPr>
      <w:r w:rsidRPr="00625933">
        <w:rPr>
          <w:rFonts w:ascii="Times New Roman" w:hAnsi="Times New Roman" w:cs="Times New Roman"/>
        </w:rPr>
        <w:t>Long, R</w:t>
      </w:r>
      <w:r w:rsidR="00B004A3" w:rsidRPr="00625933">
        <w:rPr>
          <w:rFonts w:ascii="Times New Roman" w:hAnsi="Times New Roman" w:cs="Times New Roman"/>
        </w:rPr>
        <w:t>.</w:t>
      </w:r>
      <w:r w:rsidRPr="00625933">
        <w:rPr>
          <w:rFonts w:ascii="Times New Roman" w:hAnsi="Times New Roman" w:cs="Times New Roman"/>
        </w:rPr>
        <w:t xml:space="preserve"> (1989) </w:t>
      </w:r>
      <w:r w:rsidR="00E04CFA" w:rsidRPr="00601CA7">
        <w:rPr>
          <w:rFonts w:ascii="Times New Roman" w:hAnsi="Times New Roman" w:cs="Times New Roman"/>
          <w:i/>
        </w:rPr>
        <w:t>The Black Tradition in American Dance</w:t>
      </w:r>
      <w:r w:rsidR="00E04CFA" w:rsidRPr="00625933">
        <w:rPr>
          <w:rFonts w:ascii="Times New Roman" w:hAnsi="Times New Roman" w:cs="Times New Roman"/>
        </w:rPr>
        <w:t>, New York: Rizzoli.</w:t>
      </w:r>
    </w:p>
    <w:p w14:paraId="4442828A" w14:textId="77777777" w:rsidR="00B004A3" w:rsidRPr="00625933" w:rsidRDefault="00B004A3" w:rsidP="00625933">
      <w:pPr>
        <w:rPr>
          <w:rFonts w:ascii="Times New Roman" w:hAnsi="Times New Roman" w:cs="Times New Roman"/>
        </w:rPr>
      </w:pPr>
    </w:p>
    <w:p w14:paraId="4696BD7A" w14:textId="1FEFC6E4" w:rsidR="00B004A3" w:rsidRPr="00625933" w:rsidRDefault="00B004A3" w:rsidP="00625933">
      <w:pPr>
        <w:rPr>
          <w:rFonts w:ascii="Times New Roman" w:hAnsi="Times New Roman" w:cs="Times New Roman"/>
        </w:rPr>
      </w:pPr>
      <w:r w:rsidRPr="00625933">
        <w:rPr>
          <w:rFonts w:ascii="Times New Roman" w:hAnsi="Times New Roman" w:cs="Times New Roman"/>
        </w:rPr>
        <w:t xml:space="preserve">Morris, G. (2006) </w:t>
      </w:r>
      <w:r w:rsidRPr="00601CA7">
        <w:rPr>
          <w:rFonts w:ascii="Times New Roman" w:hAnsi="Times New Roman" w:cs="Times New Roman"/>
          <w:i/>
        </w:rPr>
        <w:t>A Game for Dancers: Performing Modernism in the Postwar Years, 1945-1960</w:t>
      </w:r>
      <w:r w:rsidRPr="00625933">
        <w:rPr>
          <w:rFonts w:ascii="Times New Roman" w:hAnsi="Times New Roman" w:cs="Times New Roman"/>
        </w:rPr>
        <w:t xml:space="preserve">, Middletown: Wesleyan University Press. </w:t>
      </w:r>
    </w:p>
    <w:p w14:paraId="09FA0D02" w14:textId="77777777" w:rsidR="00F028D2" w:rsidRPr="00625933" w:rsidRDefault="00F028D2" w:rsidP="00625933">
      <w:pPr>
        <w:rPr>
          <w:rFonts w:ascii="Times New Roman" w:hAnsi="Times New Roman" w:cs="Times New Roman"/>
        </w:rPr>
      </w:pPr>
    </w:p>
    <w:p w14:paraId="58D1A904" w14:textId="24866EAB" w:rsidR="00F028D2" w:rsidRPr="00625933" w:rsidRDefault="00F028D2" w:rsidP="00625933">
      <w:pPr>
        <w:rPr>
          <w:rFonts w:ascii="Times New Roman" w:hAnsi="Times New Roman" w:cs="Times New Roman"/>
        </w:rPr>
      </w:pPr>
      <w:r w:rsidRPr="00625933">
        <w:rPr>
          <w:rFonts w:ascii="Times New Roman" w:hAnsi="Times New Roman" w:cs="Times New Roman"/>
        </w:rPr>
        <w:t>Nash, J</w:t>
      </w:r>
      <w:r w:rsidR="00B004A3" w:rsidRPr="00625933">
        <w:rPr>
          <w:rFonts w:ascii="Times New Roman" w:hAnsi="Times New Roman" w:cs="Times New Roman"/>
        </w:rPr>
        <w:t>. (1993) ‘Talley Beatty,’</w:t>
      </w:r>
      <w:r w:rsidRPr="00625933">
        <w:rPr>
          <w:rFonts w:ascii="Times New Roman" w:hAnsi="Times New Roman" w:cs="Times New Roman"/>
        </w:rPr>
        <w:t xml:space="preserve"> </w:t>
      </w:r>
      <w:r w:rsidR="00B004A3" w:rsidRPr="00625933">
        <w:rPr>
          <w:rFonts w:ascii="Times New Roman" w:hAnsi="Times New Roman" w:cs="Times New Roman"/>
        </w:rPr>
        <w:t xml:space="preserve">in </w:t>
      </w:r>
      <w:r w:rsidRPr="00601CA7">
        <w:rPr>
          <w:rFonts w:ascii="Times New Roman" w:hAnsi="Times New Roman" w:cs="Times New Roman"/>
          <w:i/>
        </w:rPr>
        <w:t>African American Genius in Modern Dance</w:t>
      </w:r>
      <w:r w:rsidRPr="00625933">
        <w:rPr>
          <w:rFonts w:ascii="Times New Roman" w:hAnsi="Times New Roman" w:cs="Times New Roman"/>
        </w:rPr>
        <w:t xml:space="preserve">, </w:t>
      </w:r>
      <w:r w:rsidR="00B004A3" w:rsidRPr="00625933">
        <w:rPr>
          <w:rFonts w:ascii="Times New Roman" w:hAnsi="Times New Roman" w:cs="Times New Roman"/>
        </w:rPr>
        <w:t xml:space="preserve">Durham: </w:t>
      </w:r>
      <w:r w:rsidRPr="00625933">
        <w:rPr>
          <w:rFonts w:ascii="Times New Roman" w:hAnsi="Times New Roman" w:cs="Times New Roman"/>
        </w:rPr>
        <w:t>American Dance Festival</w:t>
      </w:r>
      <w:r w:rsidR="00B004A3" w:rsidRPr="00625933">
        <w:rPr>
          <w:rFonts w:ascii="Times New Roman" w:hAnsi="Times New Roman" w:cs="Times New Roman"/>
        </w:rPr>
        <w:t xml:space="preserve">: </w:t>
      </w:r>
      <w:r w:rsidRPr="00625933">
        <w:rPr>
          <w:rFonts w:ascii="Times New Roman" w:hAnsi="Times New Roman" w:cs="Times New Roman"/>
        </w:rPr>
        <w:t>12-15.</w:t>
      </w:r>
    </w:p>
    <w:p w14:paraId="7E4DED7E" w14:textId="77777777" w:rsidR="00F028D2" w:rsidRPr="00625933" w:rsidRDefault="00F028D2" w:rsidP="00625933">
      <w:pPr>
        <w:rPr>
          <w:rFonts w:ascii="Times New Roman" w:hAnsi="Times New Roman" w:cs="Times New Roman"/>
        </w:rPr>
      </w:pPr>
    </w:p>
    <w:p w14:paraId="08DC9040" w14:textId="77777777" w:rsidR="00F028D2" w:rsidRPr="00625933" w:rsidRDefault="00B004A3" w:rsidP="00625933">
      <w:pPr>
        <w:rPr>
          <w:rFonts w:ascii="Times New Roman" w:hAnsi="Times New Roman" w:cs="Times New Roman"/>
        </w:rPr>
      </w:pPr>
      <w:proofErr w:type="spellStart"/>
      <w:r w:rsidRPr="00625933">
        <w:rPr>
          <w:rFonts w:ascii="Times New Roman" w:hAnsi="Times New Roman" w:cs="Times New Roman"/>
        </w:rPr>
        <w:t>Perpener</w:t>
      </w:r>
      <w:proofErr w:type="spellEnd"/>
      <w:r w:rsidRPr="00625933">
        <w:rPr>
          <w:rFonts w:ascii="Times New Roman" w:hAnsi="Times New Roman" w:cs="Times New Roman"/>
        </w:rPr>
        <w:t xml:space="preserve">, J.O. (2001) </w:t>
      </w:r>
      <w:r w:rsidRPr="00601CA7">
        <w:rPr>
          <w:rFonts w:ascii="Times New Roman" w:hAnsi="Times New Roman" w:cs="Times New Roman"/>
          <w:i/>
        </w:rPr>
        <w:t>African-American Concert Dance: The Harlem Renaissance and Beyond</w:t>
      </w:r>
      <w:r w:rsidRPr="00625933">
        <w:rPr>
          <w:rFonts w:ascii="Times New Roman" w:hAnsi="Times New Roman" w:cs="Times New Roman"/>
        </w:rPr>
        <w:t xml:space="preserve">, Urbana: University of Illinois Press. </w:t>
      </w:r>
    </w:p>
    <w:p w14:paraId="0236651D" w14:textId="77777777" w:rsidR="00B004A3" w:rsidRPr="00625933" w:rsidRDefault="00B004A3" w:rsidP="00625933">
      <w:pPr>
        <w:rPr>
          <w:rFonts w:ascii="Times New Roman" w:hAnsi="Times New Roman" w:cs="Times New Roman"/>
        </w:rPr>
      </w:pPr>
    </w:p>
    <w:p w14:paraId="10968D2B" w14:textId="2C43427A" w:rsidR="000E10B2" w:rsidRPr="00625933" w:rsidRDefault="00F028D2" w:rsidP="00625933">
      <w:pPr>
        <w:rPr>
          <w:rFonts w:ascii="Times New Roman" w:hAnsi="Times New Roman" w:cs="Times New Roman"/>
        </w:rPr>
      </w:pPr>
      <w:r w:rsidRPr="00625933">
        <w:rPr>
          <w:rFonts w:ascii="Times New Roman" w:hAnsi="Times New Roman" w:cs="Times New Roman"/>
        </w:rPr>
        <w:t>White-Dixon, M</w:t>
      </w:r>
      <w:r w:rsidR="00B004A3" w:rsidRPr="00625933">
        <w:rPr>
          <w:rFonts w:ascii="Times New Roman" w:hAnsi="Times New Roman" w:cs="Times New Roman"/>
        </w:rPr>
        <w:t>.</w:t>
      </w:r>
      <w:r w:rsidRPr="00625933">
        <w:rPr>
          <w:rFonts w:ascii="Times New Roman" w:hAnsi="Times New Roman" w:cs="Times New Roman"/>
        </w:rPr>
        <w:t xml:space="preserve"> </w:t>
      </w:r>
      <w:r w:rsidR="00B004A3" w:rsidRPr="00625933">
        <w:rPr>
          <w:rFonts w:ascii="Times New Roman" w:hAnsi="Times New Roman" w:cs="Times New Roman"/>
        </w:rPr>
        <w:t>(2004) ‘Talley Beatty,’ in</w:t>
      </w:r>
      <w:r w:rsidR="000E10B2" w:rsidRPr="00625933">
        <w:rPr>
          <w:rFonts w:ascii="Times New Roman" w:hAnsi="Times New Roman" w:cs="Times New Roman"/>
        </w:rPr>
        <w:t xml:space="preserve"> </w:t>
      </w:r>
      <w:r w:rsidR="000E10B2" w:rsidRPr="00601CA7">
        <w:rPr>
          <w:rFonts w:ascii="Times New Roman" w:hAnsi="Times New Roman" w:cs="Times New Roman"/>
          <w:i/>
        </w:rPr>
        <w:t>International Encyclo</w:t>
      </w:r>
      <w:r w:rsidR="001B683B" w:rsidRPr="00601CA7">
        <w:rPr>
          <w:rFonts w:ascii="Times New Roman" w:hAnsi="Times New Roman" w:cs="Times New Roman"/>
          <w:i/>
        </w:rPr>
        <w:t>p</w:t>
      </w:r>
      <w:r w:rsidR="000E10B2" w:rsidRPr="00601CA7">
        <w:rPr>
          <w:rFonts w:ascii="Times New Roman" w:hAnsi="Times New Roman" w:cs="Times New Roman"/>
          <w:i/>
        </w:rPr>
        <w:t>edia of Dance, New York</w:t>
      </w:r>
      <w:r w:rsidR="00B004A3" w:rsidRPr="00625933">
        <w:rPr>
          <w:rFonts w:ascii="Times New Roman" w:hAnsi="Times New Roman" w:cs="Times New Roman"/>
        </w:rPr>
        <w:t>: Oxford University Press.</w:t>
      </w:r>
    </w:p>
    <w:p w14:paraId="5EE150A0" w14:textId="77777777" w:rsidR="00601CA7" w:rsidRDefault="00601CA7" w:rsidP="00625933">
      <w:pPr>
        <w:rPr>
          <w:rFonts w:ascii="Times New Roman" w:hAnsi="Times New Roman" w:cs="Times New Roman"/>
        </w:rPr>
      </w:pPr>
    </w:p>
    <w:p w14:paraId="1FE8FB78" w14:textId="77777777" w:rsidR="000B1191" w:rsidRPr="00625933" w:rsidRDefault="000B1191" w:rsidP="00625933">
      <w:pPr>
        <w:rPr>
          <w:rFonts w:ascii="Times New Roman" w:hAnsi="Times New Roman" w:cs="Times New Roman"/>
        </w:rPr>
      </w:pPr>
    </w:p>
    <w:p w14:paraId="25B2F25B" w14:textId="04DEE923" w:rsidR="001173EF" w:rsidRPr="00601CA7" w:rsidRDefault="001173EF" w:rsidP="00625933">
      <w:pPr>
        <w:rPr>
          <w:rFonts w:ascii="Times New Roman" w:hAnsi="Times New Roman" w:cs="Times New Roman"/>
          <w:b/>
        </w:rPr>
      </w:pPr>
      <w:r w:rsidRPr="00601CA7">
        <w:rPr>
          <w:rFonts w:ascii="Times New Roman" w:hAnsi="Times New Roman" w:cs="Times New Roman"/>
          <w:b/>
        </w:rPr>
        <w:t>Film documentation</w:t>
      </w:r>
    </w:p>
    <w:p w14:paraId="3DB18E3A" w14:textId="3D5FD1ED" w:rsidR="00314289" w:rsidRPr="00625933" w:rsidRDefault="00314289" w:rsidP="00625933">
      <w:pPr>
        <w:rPr>
          <w:rFonts w:ascii="Times New Roman" w:hAnsi="Times New Roman" w:cs="Times New Roman"/>
        </w:rPr>
      </w:pPr>
      <w:proofErr w:type="spellStart"/>
      <w:r w:rsidRPr="00625933">
        <w:rPr>
          <w:rFonts w:ascii="Times New Roman" w:hAnsi="Times New Roman" w:cs="Times New Roman"/>
        </w:rPr>
        <w:t>Deren</w:t>
      </w:r>
      <w:proofErr w:type="spellEnd"/>
      <w:r w:rsidRPr="00625933">
        <w:rPr>
          <w:rFonts w:ascii="Times New Roman" w:hAnsi="Times New Roman" w:cs="Times New Roman"/>
        </w:rPr>
        <w:t xml:space="preserve">, M. </w:t>
      </w:r>
      <w:r w:rsidR="009C5AE9" w:rsidRPr="00625933">
        <w:rPr>
          <w:rFonts w:ascii="Times New Roman" w:hAnsi="Times New Roman" w:cs="Times New Roman"/>
        </w:rPr>
        <w:t xml:space="preserve">(2002) </w:t>
      </w:r>
      <w:r w:rsidR="00045539" w:rsidRPr="00601CA7">
        <w:rPr>
          <w:rFonts w:ascii="Times New Roman" w:hAnsi="Times New Roman" w:cs="Times New Roman"/>
          <w:i/>
        </w:rPr>
        <w:t>Experimental Films</w:t>
      </w:r>
      <w:r w:rsidR="009C5AE9" w:rsidRPr="00601CA7">
        <w:rPr>
          <w:rFonts w:ascii="Times New Roman" w:hAnsi="Times New Roman" w:cs="Times New Roman"/>
          <w:i/>
        </w:rPr>
        <w:t>, New York: Mystic Fire Video</w:t>
      </w:r>
      <w:r w:rsidR="009C5AE9" w:rsidRPr="00625933">
        <w:rPr>
          <w:rFonts w:ascii="Times New Roman" w:hAnsi="Times New Roman" w:cs="Times New Roman"/>
        </w:rPr>
        <w:t xml:space="preserve">. </w:t>
      </w:r>
      <w:r w:rsidR="00045539" w:rsidRPr="00625933">
        <w:rPr>
          <w:rFonts w:ascii="Times New Roman" w:hAnsi="Times New Roman" w:cs="Times New Roman"/>
        </w:rPr>
        <w:t xml:space="preserve"> Includes </w:t>
      </w:r>
      <w:r w:rsidR="00045539" w:rsidRPr="00A15865">
        <w:rPr>
          <w:rFonts w:ascii="Times New Roman" w:hAnsi="Times New Roman" w:cs="Times New Roman"/>
          <w:i/>
        </w:rPr>
        <w:t>A Study of Choreo</w:t>
      </w:r>
      <w:r w:rsidR="009C5AE9" w:rsidRPr="00A15865">
        <w:rPr>
          <w:rFonts w:ascii="Times New Roman" w:hAnsi="Times New Roman" w:cs="Times New Roman"/>
          <w:i/>
        </w:rPr>
        <w:t>g</w:t>
      </w:r>
      <w:r w:rsidR="009D3BFD" w:rsidRPr="00A15865">
        <w:rPr>
          <w:rFonts w:ascii="Times New Roman" w:hAnsi="Times New Roman" w:cs="Times New Roman"/>
          <w:i/>
        </w:rPr>
        <w:t xml:space="preserve">raphy for </w:t>
      </w:r>
      <w:r w:rsidR="00045539" w:rsidRPr="00A15865">
        <w:rPr>
          <w:rFonts w:ascii="Times New Roman" w:hAnsi="Times New Roman" w:cs="Times New Roman"/>
          <w:i/>
        </w:rPr>
        <w:t>Camera</w:t>
      </w:r>
      <w:r w:rsidR="009C5AE9" w:rsidRPr="00625933">
        <w:rPr>
          <w:rFonts w:ascii="Times New Roman" w:hAnsi="Times New Roman" w:cs="Times New Roman"/>
        </w:rPr>
        <w:t xml:space="preserve"> (1945). </w:t>
      </w:r>
      <w:r w:rsidR="00045539" w:rsidRPr="00625933">
        <w:rPr>
          <w:rFonts w:ascii="Times New Roman" w:hAnsi="Times New Roman" w:cs="Times New Roman"/>
        </w:rPr>
        <w:t xml:space="preserve"> </w:t>
      </w:r>
    </w:p>
    <w:p w14:paraId="5FAA2195" w14:textId="77777777" w:rsidR="00314289" w:rsidRPr="00625933" w:rsidRDefault="00314289" w:rsidP="00625933">
      <w:pPr>
        <w:rPr>
          <w:rFonts w:ascii="Times New Roman" w:hAnsi="Times New Roman" w:cs="Times New Roman"/>
        </w:rPr>
      </w:pPr>
    </w:p>
    <w:p w14:paraId="2BFFA43E" w14:textId="30B227E7" w:rsidR="00314289" w:rsidRPr="00625933" w:rsidRDefault="00314289" w:rsidP="00625933">
      <w:pPr>
        <w:rPr>
          <w:rFonts w:ascii="Times New Roman" w:hAnsi="Times New Roman" w:cs="Times New Roman"/>
        </w:rPr>
      </w:pPr>
      <w:proofErr w:type="gramStart"/>
      <w:r w:rsidRPr="00625933">
        <w:rPr>
          <w:rFonts w:ascii="Times New Roman" w:hAnsi="Times New Roman" w:cs="Times New Roman"/>
        </w:rPr>
        <w:t>Jacob Pillow’s Interactive.</w:t>
      </w:r>
      <w:proofErr w:type="gramEnd"/>
      <w:r w:rsidRPr="00625933">
        <w:rPr>
          <w:rFonts w:ascii="Times New Roman" w:hAnsi="Times New Roman" w:cs="Times New Roman"/>
        </w:rPr>
        <w:t xml:space="preserve"> Includes historical footage of Beatty in </w:t>
      </w:r>
      <w:r w:rsidRPr="00A15865">
        <w:rPr>
          <w:rFonts w:ascii="Times New Roman" w:hAnsi="Times New Roman" w:cs="Times New Roman"/>
          <w:i/>
        </w:rPr>
        <w:t>Mourner’s Bench</w:t>
      </w:r>
      <w:r w:rsidRPr="00625933">
        <w:rPr>
          <w:rFonts w:ascii="Times New Roman" w:hAnsi="Times New Roman" w:cs="Times New Roman"/>
        </w:rPr>
        <w:t xml:space="preserve"> from 1948. </w:t>
      </w:r>
    </w:p>
    <w:p w14:paraId="094CA9C1" w14:textId="77777777" w:rsidR="00314289" w:rsidRPr="00625933" w:rsidRDefault="00314289" w:rsidP="00625933">
      <w:pPr>
        <w:rPr>
          <w:rFonts w:ascii="Times New Roman" w:hAnsi="Times New Roman" w:cs="Times New Roman"/>
        </w:rPr>
      </w:pPr>
    </w:p>
    <w:p w14:paraId="4B8C0DD7" w14:textId="4A86AF4B" w:rsidR="00DC096E" w:rsidRPr="00625933" w:rsidRDefault="00DC096E" w:rsidP="00625933">
      <w:pPr>
        <w:rPr>
          <w:rFonts w:ascii="Times New Roman" w:hAnsi="Times New Roman" w:cs="Times New Roman"/>
        </w:rPr>
      </w:pPr>
      <w:r w:rsidRPr="00625933">
        <w:rPr>
          <w:rFonts w:ascii="Times New Roman" w:hAnsi="Times New Roman" w:cs="Times New Roman"/>
        </w:rPr>
        <w:t xml:space="preserve">Lacy, M.D. (2007) </w:t>
      </w:r>
      <w:proofErr w:type="gramStart"/>
      <w:r w:rsidRPr="00625933">
        <w:rPr>
          <w:rFonts w:ascii="Times New Roman" w:hAnsi="Times New Roman" w:cs="Times New Roman"/>
        </w:rPr>
        <w:t>Dancing</w:t>
      </w:r>
      <w:proofErr w:type="gramEnd"/>
      <w:r w:rsidRPr="00625933">
        <w:rPr>
          <w:rFonts w:ascii="Times New Roman" w:hAnsi="Times New Roman" w:cs="Times New Roman"/>
        </w:rPr>
        <w:t xml:space="preserve"> in the Light: Six Dances by African-American Choreographers, </w:t>
      </w:r>
      <w:r w:rsidR="00AB3D77" w:rsidRPr="00625933">
        <w:rPr>
          <w:rFonts w:ascii="Times New Roman" w:hAnsi="Times New Roman" w:cs="Times New Roman"/>
        </w:rPr>
        <w:t xml:space="preserve">coproduction of </w:t>
      </w:r>
      <w:r w:rsidRPr="00625933">
        <w:rPr>
          <w:rFonts w:ascii="Times New Roman" w:hAnsi="Times New Roman" w:cs="Times New Roman"/>
        </w:rPr>
        <w:t xml:space="preserve">American Dance Festival and Educational Broadcasting Corporation. Includes </w:t>
      </w:r>
      <w:r w:rsidR="00314289" w:rsidRPr="00625933">
        <w:rPr>
          <w:rFonts w:ascii="Times New Roman" w:hAnsi="Times New Roman" w:cs="Times New Roman"/>
        </w:rPr>
        <w:t xml:space="preserve">a revival of </w:t>
      </w:r>
      <w:r w:rsidRPr="00A15865">
        <w:rPr>
          <w:rFonts w:ascii="Times New Roman" w:hAnsi="Times New Roman" w:cs="Times New Roman"/>
          <w:i/>
        </w:rPr>
        <w:t>Mourner’s Bench</w:t>
      </w:r>
      <w:r w:rsidR="00314289" w:rsidRPr="00625933">
        <w:rPr>
          <w:rFonts w:ascii="Times New Roman" w:hAnsi="Times New Roman" w:cs="Times New Roman"/>
        </w:rPr>
        <w:t xml:space="preserve"> performed by Jerome Stigler of the Dayton Contemporary Dance Company.</w:t>
      </w:r>
    </w:p>
    <w:p w14:paraId="1412DE2F" w14:textId="77777777" w:rsidR="00DC096E" w:rsidRPr="00625933" w:rsidRDefault="00DC096E" w:rsidP="00625933">
      <w:pPr>
        <w:rPr>
          <w:rFonts w:ascii="Times New Roman" w:hAnsi="Times New Roman" w:cs="Times New Roman"/>
        </w:rPr>
      </w:pPr>
    </w:p>
    <w:p w14:paraId="274C7CB4" w14:textId="5046237A" w:rsidR="00DD0335" w:rsidRPr="00625933" w:rsidRDefault="00AB3D77" w:rsidP="00625933">
      <w:pPr>
        <w:rPr>
          <w:rFonts w:ascii="Times New Roman" w:hAnsi="Times New Roman" w:cs="Times New Roman"/>
        </w:rPr>
      </w:pPr>
      <w:r w:rsidRPr="00625933">
        <w:rPr>
          <w:rFonts w:ascii="Times New Roman" w:hAnsi="Times New Roman" w:cs="Times New Roman"/>
        </w:rPr>
        <w:t xml:space="preserve">Lacy, M.D. (2001) </w:t>
      </w:r>
      <w:r w:rsidR="00647AD9" w:rsidRPr="00A15865">
        <w:rPr>
          <w:rFonts w:ascii="Times New Roman" w:hAnsi="Times New Roman" w:cs="Times New Roman"/>
          <w:i/>
        </w:rPr>
        <w:t>Free to Dance</w:t>
      </w:r>
      <w:r w:rsidRPr="00625933">
        <w:rPr>
          <w:rFonts w:ascii="Times New Roman" w:hAnsi="Times New Roman" w:cs="Times New Roman"/>
        </w:rPr>
        <w:t>, coproduction of American Dance Festival and John F. Kennedy Center for the Performing Arts. Contextualizes T</w:t>
      </w:r>
      <w:r w:rsidR="00A15865">
        <w:rPr>
          <w:rFonts w:ascii="Times New Roman" w:hAnsi="Times New Roman" w:cs="Times New Roman"/>
        </w:rPr>
        <w:t>alley Beatty within history of B</w:t>
      </w:r>
      <w:r w:rsidRPr="00625933">
        <w:rPr>
          <w:rFonts w:ascii="Times New Roman" w:hAnsi="Times New Roman" w:cs="Times New Roman"/>
        </w:rPr>
        <w:t xml:space="preserve">lack modern dance. </w:t>
      </w:r>
    </w:p>
    <w:p w14:paraId="381130C3" w14:textId="77777777" w:rsidR="00255B60" w:rsidRPr="00625933" w:rsidRDefault="00255B60" w:rsidP="00625933">
      <w:pPr>
        <w:rPr>
          <w:rFonts w:ascii="Times New Roman" w:hAnsi="Times New Roman" w:cs="Times New Roman"/>
        </w:rPr>
      </w:pPr>
    </w:p>
    <w:p w14:paraId="06887D23" w14:textId="2443EF8B" w:rsidR="00647AD9" w:rsidRPr="00224901" w:rsidRDefault="001173EF" w:rsidP="00625933">
      <w:pPr>
        <w:rPr>
          <w:rFonts w:ascii="Times New Roman" w:hAnsi="Times New Roman" w:cs="Times New Roman"/>
          <w:b/>
        </w:rPr>
      </w:pPr>
      <w:proofErr w:type="spellStart"/>
      <w:r w:rsidRPr="00224901">
        <w:rPr>
          <w:rFonts w:ascii="Times New Roman" w:hAnsi="Times New Roman" w:cs="Times New Roman"/>
          <w:b/>
        </w:rPr>
        <w:t>Paratexts</w:t>
      </w:r>
      <w:proofErr w:type="spellEnd"/>
      <w:r w:rsidRPr="00224901">
        <w:rPr>
          <w:rFonts w:ascii="Times New Roman" w:hAnsi="Times New Roman" w:cs="Times New Roman"/>
          <w:b/>
        </w:rPr>
        <w:t xml:space="preserve"> </w:t>
      </w:r>
    </w:p>
    <w:p w14:paraId="1C19DBFB" w14:textId="77777777" w:rsidR="00BD70FD" w:rsidRPr="00625933" w:rsidRDefault="00BD70FD" w:rsidP="00625933">
      <w:pPr>
        <w:rPr>
          <w:rFonts w:ascii="Times New Roman" w:hAnsi="Times New Roman" w:cs="Times New Roman"/>
        </w:rPr>
      </w:pPr>
    </w:p>
    <w:p w14:paraId="2718E2E2" w14:textId="6E683168" w:rsidR="00BD70FD" w:rsidRPr="00625933" w:rsidRDefault="00BD70FD" w:rsidP="00625933">
      <w:pPr>
        <w:rPr>
          <w:rFonts w:ascii="Times New Roman" w:hAnsi="Times New Roman" w:cs="Times New Roman"/>
        </w:rPr>
      </w:pPr>
      <w:r w:rsidRPr="00625933">
        <w:rPr>
          <w:rFonts w:ascii="Times New Roman" w:hAnsi="Times New Roman" w:cs="Times New Roman"/>
        </w:rPr>
        <w:t xml:space="preserve">Talley Beatty in Maya </w:t>
      </w:r>
      <w:proofErr w:type="spellStart"/>
      <w:r w:rsidRPr="00625933">
        <w:rPr>
          <w:rFonts w:ascii="Times New Roman" w:hAnsi="Times New Roman" w:cs="Times New Roman"/>
        </w:rPr>
        <w:t>Deren’s</w:t>
      </w:r>
      <w:proofErr w:type="spellEnd"/>
      <w:r w:rsidRPr="00625933">
        <w:rPr>
          <w:rFonts w:ascii="Times New Roman" w:hAnsi="Times New Roman" w:cs="Times New Roman"/>
        </w:rPr>
        <w:t xml:space="preserve"> </w:t>
      </w:r>
      <w:r w:rsidRPr="00224901">
        <w:rPr>
          <w:rFonts w:ascii="Times New Roman" w:hAnsi="Times New Roman" w:cs="Times New Roman"/>
          <w:i/>
        </w:rPr>
        <w:t>A Study of Choreography for Camera</w:t>
      </w:r>
      <w:r w:rsidRPr="00625933">
        <w:rPr>
          <w:rFonts w:ascii="Times New Roman" w:hAnsi="Times New Roman" w:cs="Times New Roman"/>
        </w:rPr>
        <w:t xml:space="preserve"> (1945)</w:t>
      </w:r>
    </w:p>
    <w:p w14:paraId="6C67998C" w14:textId="77777777" w:rsidR="00BD70FD" w:rsidRPr="00625933" w:rsidRDefault="00BD70FD" w:rsidP="00625933">
      <w:pPr>
        <w:rPr>
          <w:rFonts w:ascii="Times New Roman" w:hAnsi="Times New Roman" w:cs="Times New Roman"/>
        </w:rPr>
      </w:pPr>
    </w:p>
    <w:p w14:paraId="00C4C282" w14:textId="1852CC1F" w:rsidR="00BD70FD" w:rsidRPr="00625933" w:rsidRDefault="00625933" w:rsidP="00625933">
      <w:pPr>
        <w:rPr>
          <w:rFonts w:ascii="Times New Roman" w:hAnsi="Times New Roman" w:cs="Times New Roman"/>
        </w:rPr>
      </w:pPr>
      <w:hyperlink r:id="rId7" w:history="1">
        <w:r w:rsidR="00BD70FD" w:rsidRPr="00625933">
          <w:rPr>
            <w:rFonts w:ascii="Times New Roman" w:hAnsi="Times New Roman" w:cs="Times New Roman"/>
          </w:rPr>
          <w:t>http://arttattler.com/Images/NorthAmerica/NewYork/MoMA/Maya%20Deren/10-Deren_AStudyInChoreography.jpg</w:t>
        </w:r>
      </w:hyperlink>
    </w:p>
    <w:p w14:paraId="04FD655A" w14:textId="77777777" w:rsidR="00EC18B4" w:rsidRPr="00625933" w:rsidRDefault="00EC18B4" w:rsidP="00625933">
      <w:pPr>
        <w:rPr>
          <w:rFonts w:ascii="Times New Roman" w:hAnsi="Times New Roman" w:cs="Times New Roman"/>
        </w:rPr>
      </w:pPr>
    </w:p>
    <w:p w14:paraId="02E84F98" w14:textId="77777777" w:rsidR="009D3BFD" w:rsidRPr="00625933" w:rsidRDefault="009D3BFD" w:rsidP="00625933">
      <w:pPr>
        <w:rPr>
          <w:rFonts w:ascii="Times New Roman" w:hAnsi="Times New Roman" w:cs="Times New Roman"/>
        </w:rPr>
      </w:pPr>
    </w:p>
    <w:p w14:paraId="70C6510D" w14:textId="0320561D" w:rsidR="002901A1" w:rsidRPr="00625933" w:rsidRDefault="002901A1" w:rsidP="00625933">
      <w:pPr>
        <w:rPr>
          <w:rFonts w:ascii="Times New Roman" w:hAnsi="Times New Roman" w:cs="Times New Roman"/>
        </w:rPr>
      </w:pPr>
      <w:proofErr w:type="gramStart"/>
      <w:r w:rsidRPr="00625933">
        <w:rPr>
          <w:rFonts w:ascii="Times New Roman" w:hAnsi="Times New Roman" w:cs="Times New Roman"/>
        </w:rPr>
        <w:t xml:space="preserve">Talley Beatty in </w:t>
      </w:r>
      <w:r w:rsidRPr="00224901">
        <w:rPr>
          <w:rFonts w:ascii="Times New Roman" w:hAnsi="Times New Roman" w:cs="Times New Roman"/>
          <w:i/>
        </w:rPr>
        <w:t>Southern Landscape</w:t>
      </w:r>
      <w:r w:rsidRPr="00625933">
        <w:rPr>
          <w:rFonts w:ascii="Times New Roman" w:hAnsi="Times New Roman" w:cs="Times New Roman"/>
        </w:rPr>
        <w:t xml:space="preserve"> at Jacob's Pillow, 1948.</w:t>
      </w:r>
      <w:proofErr w:type="gramEnd"/>
      <w:r w:rsidRPr="00625933">
        <w:rPr>
          <w:rFonts w:ascii="Times New Roman" w:hAnsi="Times New Roman" w:cs="Times New Roman"/>
        </w:rPr>
        <w:t xml:space="preserve"> Photo by Eric M. Sanford, courtesy of Jacob's Pillow Dance Festival Archives</w:t>
      </w:r>
    </w:p>
    <w:p w14:paraId="2E3C453D" w14:textId="77777777" w:rsidR="00BD70FD" w:rsidRPr="00625933" w:rsidRDefault="00BD70FD" w:rsidP="00625933">
      <w:pPr>
        <w:rPr>
          <w:rFonts w:ascii="Times New Roman" w:hAnsi="Times New Roman" w:cs="Times New Roman"/>
        </w:rPr>
      </w:pPr>
    </w:p>
    <w:p w14:paraId="01E63201" w14:textId="24211EF9" w:rsidR="00C1439C" w:rsidRPr="00625933" w:rsidRDefault="00625933" w:rsidP="00625933">
      <w:pPr>
        <w:rPr>
          <w:rFonts w:ascii="Times New Roman" w:hAnsi="Times New Roman" w:cs="Times New Roman"/>
        </w:rPr>
      </w:pPr>
      <w:hyperlink r:id="rId8" w:history="1">
        <w:r w:rsidR="00097F9D" w:rsidRPr="00625933">
          <w:rPr>
            <w:rFonts w:ascii="Times New Roman" w:hAnsi="Times New Roman" w:cs="Times New Roman"/>
          </w:rPr>
          <w:t>http://www.brynmawr.edu/news/2005-06-30/dance.shtml</w:t>
        </w:r>
      </w:hyperlink>
    </w:p>
    <w:p w14:paraId="5F8D4AD9" w14:textId="77777777" w:rsidR="00097F9D" w:rsidRPr="00625933" w:rsidRDefault="00097F9D" w:rsidP="00625933">
      <w:pPr>
        <w:rPr>
          <w:rFonts w:ascii="Times New Roman" w:hAnsi="Times New Roman" w:cs="Times New Roman"/>
        </w:rPr>
      </w:pPr>
    </w:p>
    <w:p w14:paraId="3C060DF8" w14:textId="77777777" w:rsidR="00737949" w:rsidRDefault="00737949" w:rsidP="00625933">
      <w:pPr>
        <w:rPr>
          <w:rFonts w:ascii="Times New Roman" w:hAnsi="Times New Roman" w:cs="Times New Roman"/>
        </w:rPr>
      </w:pPr>
    </w:p>
    <w:p w14:paraId="68FD7138" w14:textId="5DED50A7" w:rsidR="00224901" w:rsidRPr="00625933" w:rsidRDefault="00224901" w:rsidP="006259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Notes</w:t>
      </w:r>
    </w:p>
    <w:sectPr w:rsidR="00224901" w:rsidRPr="00625933" w:rsidSect="00DD0335">
      <w:endnotePr>
        <w:numFmt w:val="decimal"/>
      </w:endnotePr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7B6BDD" w14:textId="77777777" w:rsidR="00601CA7" w:rsidRDefault="00601CA7" w:rsidP="00D0389A">
      <w:r>
        <w:separator/>
      </w:r>
    </w:p>
  </w:endnote>
  <w:endnote w:type="continuationSeparator" w:id="0">
    <w:p w14:paraId="0E9646CA" w14:textId="77777777" w:rsidR="00601CA7" w:rsidRDefault="00601CA7" w:rsidP="00D0389A">
      <w:r>
        <w:continuationSeparator/>
      </w:r>
    </w:p>
  </w:endnote>
  <w:endnote w:id="1">
    <w:p w14:paraId="7193D415" w14:textId="3D645E39" w:rsidR="00601CA7" w:rsidRPr="00224901" w:rsidRDefault="00601CA7">
      <w:pPr>
        <w:pStyle w:val="EndnoteText"/>
        <w:rPr>
          <w:rFonts w:ascii="Times New Roman" w:hAnsi="Times New Roman" w:cs="Times New Roman"/>
          <w:sz w:val="20"/>
          <w:szCs w:val="20"/>
        </w:rPr>
      </w:pPr>
      <w:r w:rsidRPr="00224901">
        <w:rPr>
          <w:rStyle w:val="EndnoteReference"/>
          <w:rFonts w:ascii="Times New Roman" w:hAnsi="Times New Roman" w:cs="Times New Roman"/>
          <w:sz w:val="20"/>
          <w:szCs w:val="20"/>
        </w:rPr>
        <w:endnoteRef/>
      </w:r>
      <w:r w:rsidRPr="00224901">
        <w:rPr>
          <w:rFonts w:ascii="Times New Roman" w:hAnsi="Times New Roman" w:cs="Times New Roman"/>
          <w:sz w:val="20"/>
          <w:szCs w:val="20"/>
        </w:rPr>
        <w:t xml:space="preserve">  Several scholars have argued that Beatty’s contribution to </w:t>
      </w:r>
      <w:proofErr w:type="spellStart"/>
      <w:r w:rsidRPr="00224901">
        <w:rPr>
          <w:rFonts w:ascii="Times New Roman" w:hAnsi="Times New Roman" w:cs="Times New Roman"/>
          <w:sz w:val="20"/>
          <w:szCs w:val="20"/>
        </w:rPr>
        <w:t>Deren’s</w:t>
      </w:r>
      <w:proofErr w:type="spellEnd"/>
      <w:r w:rsidRPr="00224901">
        <w:rPr>
          <w:rFonts w:ascii="Times New Roman" w:hAnsi="Times New Roman" w:cs="Times New Roman"/>
          <w:sz w:val="20"/>
          <w:szCs w:val="20"/>
        </w:rPr>
        <w:t xml:space="preserve"> film were so significant that he could be considered a co-author. See H. Durkin (2013) ‘Cinematic “Pas de </w:t>
      </w:r>
      <w:proofErr w:type="spellStart"/>
      <w:r w:rsidRPr="00224901">
        <w:rPr>
          <w:rFonts w:ascii="Times New Roman" w:hAnsi="Times New Roman" w:cs="Times New Roman"/>
          <w:sz w:val="20"/>
          <w:szCs w:val="20"/>
        </w:rPr>
        <w:t>Deux</w:t>
      </w:r>
      <w:proofErr w:type="spellEnd"/>
      <w:r w:rsidRPr="00224901">
        <w:rPr>
          <w:rFonts w:ascii="Times New Roman" w:hAnsi="Times New Roman" w:cs="Times New Roman"/>
          <w:sz w:val="20"/>
          <w:szCs w:val="20"/>
        </w:rPr>
        <w:t xml:space="preserve">”: The Dialogue between Maya </w:t>
      </w:r>
      <w:proofErr w:type="spellStart"/>
      <w:r w:rsidRPr="00224901">
        <w:rPr>
          <w:rFonts w:ascii="Times New Roman" w:hAnsi="Times New Roman" w:cs="Times New Roman"/>
          <w:sz w:val="20"/>
          <w:szCs w:val="20"/>
        </w:rPr>
        <w:t>Deren’s</w:t>
      </w:r>
      <w:proofErr w:type="spellEnd"/>
      <w:r w:rsidRPr="00224901">
        <w:rPr>
          <w:rFonts w:ascii="Times New Roman" w:hAnsi="Times New Roman" w:cs="Times New Roman"/>
          <w:sz w:val="20"/>
          <w:szCs w:val="20"/>
        </w:rPr>
        <w:t xml:space="preserve"> Experimental Filmmaking and Talley Beatty’s Black Ballet Dancer in </w:t>
      </w:r>
      <w:r w:rsidRPr="00224901">
        <w:rPr>
          <w:rFonts w:ascii="Times New Roman" w:hAnsi="Times New Roman" w:cs="Times New Roman"/>
          <w:i/>
          <w:sz w:val="20"/>
          <w:szCs w:val="20"/>
        </w:rPr>
        <w:t>A Study in Choreography for Camera</w:t>
      </w:r>
      <w:r w:rsidRPr="00224901">
        <w:rPr>
          <w:rFonts w:ascii="Times New Roman" w:hAnsi="Times New Roman" w:cs="Times New Roman"/>
          <w:sz w:val="20"/>
          <w:szCs w:val="20"/>
        </w:rPr>
        <w:t xml:space="preserve"> (1945),’ </w:t>
      </w:r>
      <w:r w:rsidRPr="00224901">
        <w:rPr>
          <w:rFonts w:ascii="Times New Roman" w:hAnsi="Times New Roman" w:cs="Times New Roman"/>
          <w:i/>
          <w:sz w:val="20"/>
          <w:szCs w:val="20"/>
        </w:rPr>
        <w:t xml:space="preserve">Journal of American Studies </w:t>
      </w:r>
      <w:r w:rsidRPr="00224901">
        <w:rPr>
          <w:rFonts w:ascii="Times New Roman" w:hAnsi="Times New Roman" w:cs="Times New Roman"/>
          <w:sz w:val="20"/>
          <w:szCs w:val="20"/>
        </w:rPr>
        <w:t xml:space="preserve">47(2): 385-403 and M. </w:t>
      </w:r>
      <w:proofErr w:type="spellStart"/>
      <w:r w:rsidRPr="00224901">
        <w:rPr>
          <w:rFonts w:ascii="Times New Roman" w:hAnsi="Times New Roman" w:cs="Times New Roman"/>
          <w:sz w:val="20"/>
          <w:szCs w:val="20"/>
        </w:rPr>
        <w:t>Franko</w:t>
      </w:r>
      <w:proofErr w:type="spellEnd"/>
      <w:r w:rsidRPr="00224901">
        <w:rPr>
          <w:rFonts w:ascii="Times New Roman" w:hAnsi="Times New Roman" w:cs="Times New Roman"/>
          <w:sz w:val="20"/>
          <w:szCs w:val="20"/>
        </w:rPr>
        <w:t xml:space="preserve"> (2001) ‘Aesthetic Agencies in Flux,’ in </w:t>
      </w:r>
      <w:r w:rsidRPr="00224901">
        <w:rPr>
          <w:rFonts w:ascii="Times New Roman" w:hAnsi="Times New Roman" w:cs="Times New Roman"/>
          <w:i/>
          <w:sz w:val="20"/>
          <w:szCs w:val="20"/>
        </w:rPr>
        <w:t xml:space="preserve">Maya </w:t>
      </w:r>
      <w:proofErr w:type="spellStart"/>
      <w:r w:rsidRPr="00224901">
        <w:rPr>
          <w:rFonts w:ascii="Times New Roman" w:hAnsi="Times New Roman" w:cs="Times New Roman"/>
          <w:i/>
          <w:sz w:val="20"/>
          <w:szCs w:val="20"/>
        </w:rPr>
        <w:t>Deren</w:t>
      </w:r>
      <w:proofErr w:type="spellEnd"/>
      <w:r w:rsidRPr="00224901">
        <w:rPr>
          <w:rFonts w:ascii="Times New Roman" w:hAnsi="Times New Roman" w:cs="Times New Roman"/>
          <w:i/>
          <w:sz w:val="20"/>
          <w:szCs w:val="20"/>
        </w:rPr>
        <w:t xml:space="preserve"> and the American Avant-Garde</w:t>
      </w:r>
      <w:r w:rsidRPr="00224901">
        <w:rPr>
          <w:rFonts w:ascii="Times New Roman" w:hAnsi="Times New Roman" w:cs="Times New Roman"/>
          <w:sz w:val="20"/>
          <w:szCs w:val="20"/>
        </w:rPr>
        <w:t xml:space="preserve">, ed. B. Nichols, Berkeley: University of California Press, 130-49.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F1E5E2" w14:textId="77777777" w:rsidR="00601CA7" w:rsidRDefault="00601CA7" w:rsidP="00D0389A">
      <w:r>
        <w:separator/>
      </w:r>
    </w:p>
  </w:footnote>
  <w:footnote w:type="continuationSeparator" w:id="0">
    <w:p w14:paraId="06FD4C38" w14:textId="77777777" w:rsidR="00601CA7" w:rsidRDefault="00601CA7" w:rsidP="00D038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0A2F"/>
    <w:rsid w:val="000250CF"/>
    <w:rsid w:val="00026FFF"/>
    <w:rsid w:val="00045539"/>
    <w:rsid w:val="00046A86"/>
    <w:rsid w:val="000679B5"/>
    <w:rsid w:val="0007007D"/>
    <w:rsid w:val="00070AAF"/>
    <w:rsid w:val="00074F58"/>
    <w:rsid w:val="00090EEF"/>
    <w:rsid w:val="00095812"/>
    <w:rsid w:val="00097F9D"/>
    <w:rsid w:val="000B1191"/>
    <w:rsid w:val="000B49CC"/>
    <w:rsid w:val="000C37A4"/>
    <w:rsid w:val="000C496A"/>
    <w:rsid w:val="000C6682"/>
    <w:rsid w:val="000E10B2"/>
    <w:rsid w:val="000E10F8"/>
    <w:rsid w:val="000E1185"/>
    <w:rsid w:val="000F0D1C"/>
    <w:rsid w:val="000F6971"/>
    <w:rsid w:val="00101196"/>
    <w:rsid w:val="00102A46"/>
    <w:rsid w:val="00116284"/>
    <w:rsid w:val="001173EF"/>
    <w:rsid w:val="00133F1E"/>
    <w:rsid w:val="00140F0F"/>
    <w:rsid w:val="001450CA"/>
    <w:rsid w:val="00146766"/>
    <w:rsid w:val="0015473B"/>
    <w:rsid w:val="00157769"/>
    <w:rsid w:val="0017296B"/>
    <w:rsid w:val="001804C3"/>
    <w:rsid w:val="00181327"/>
    <w:rsid w:val="001919E3"/>
    <w:rsid w:val="00191C6B"/>
    <w:rsid w:val="001945CC"/>
    <w:rsid w:val="001B683B"/>
    <w:rsid w:val="001D0768"/>
    <w:rsid w:val="001F31CB"/>
    <w:rsid w:val="001F3CD5"/>
    <w:rsid w:val="001F7D1B"/>
    <w:rsid w:val="00201E79"/>
    <w:rsid w:val="00206786"/>
    <w:rsid w:val="00210DF8"/>
    <w:rsid w:val="002159DB"/>
    <w:rsid w:val="00217FEF"/>
    <w:rsid w:val="00224901"/>
    <w:rsid w:val="00233E91"/>
    <w:rsid w:val="00241C6D"/>
    <w:rsid w:val="002514C9"/>
    <w:rsid w:val="00255B60"/>
    <w:rsid w:val="00257B98"/>
    <w:rsid w:val="002617BD"/>
    <w:rsid w:val="002661F9"/>
    <w:rsid w:val="002700C8"/>
    <w:rsid w:val="002702DD"/>
    <w:rsid w:val="002705E2"/>
    <w:rsid w:val="00274F89"/>
    <w:rsid w:val="002820D4"/>
    <w:rsid w:val="00285D5C"/>
    <w:rsid w:val="00286EC8"/>
    <w:rsid w:val="002901A1"/>
    <w:rsid w:val="002A291E"/>
    <w:rsid w:val="002A3BBE"/>
    <w:rsid w:val="002C16F8"/>
    <w:rsid w:val="002D4514"/>
    <w:rsid w:val="002E3634"/>
    <w:rsid w:val="002E5DBB"/>
    <w:rsid w:val="002F32A4"/>
    <w:rsid w:val="00312987"/>
    <w:rsid w:val="00313ADF"/>
    <w:rsid w:val="00314289"/>
    <w:rsid w:val="0033372D"/>
    <w:rsid w:val="00341937"/>
    <w:rsid w:val="00354363"/>
    <w:rsid w:val="003741C6"/>
    <w:rsid w:val="003754EE"/>
    <w:rsid w:val="003B0679"/>
    <w:rsid w:val="003B25F0"/>
    <w:rsid w:val="003B70F5"/>
    <w:rsid w:val="003C6902"/>
    <w:rsid w:val="003D1B9E"/>
    <w:rsid w:val="003D3525"/>
    <w:rsid w:val="003D6886"/>
    <w:rsid w:val="003E6685"/>
    <w:rsid w:val="003F03E6"/>
    <w:rsid w:val="00400A2F"/>
    <w:rsid w:val="00401A06"/>
    <w:rsid w:val="004029EF"/>
    <w:rsid w:val="004057B1"/>
    <w:rsid w:val="0040638F"/>
    <w:rsid w:val="0040757D"/>
    <w:rsid w:val="0040791C"/>
    <w:rsid w:val="00446344"/>
    <w:rsid w:val="00451EE4"/>
    <w:rsid w:val="00467897"/>
    <w:rsid w:val="00481C0D"/>
    <w:rsid w:val="00483F1D"/>
    <w:rsid w:val="004922C1"/>
    <w:rsid w:val="00492D3B"/>
    <w:rsid w:val="0049534B"/>
    <w:rsid w:val="004B7210"/>
    <w:rsid w:val="004E2EEC"/>
    <w:rsid w:val="004E348F"/>
    <w:rsid w:val="00502771"/>
    <w:rsid w:val="00514A34"/>
    <w:rsid w:val="00515257"/>
    <w:rsid w:val="00532991"/>
    <w:rsid w:val="00533D3D"/>
    <w:rsid w:val="00544E42"/>
    <w:rsid w:val="005648D9"/>
    <w:rsid w:val="0057401D"/>
    <w:rsid w:val="00594C22"/>
    <w:rsid w:val="00597972"/>
    <w:rsid w:val="005B134E"/>
    <w:rsid w:val="005B6E65"/>
    <w:rsid w:val="005C0C06"/>
    <w:rsid w:val="005C3CF0"/>
    <w:rsid w:val="005D1FD4"/>
    <w:rsid w:val="005D63E2"/>
    <w:rsid w:val="005F23DE"/>
    <w:rsid w:val="006005A6"/>
    <w:rsid w:val="00601CA7"/>
    <w:rsid w:val="00625933"/>
    <w:rsid w:val="00646DCA"/>
    <w:rsid w:val="00647AD9"/>
    <w:rsid w:val="00663C13"/>
    <w:rsid w:val="00666082"/>
    <w:rsid w:val="006718A2"/>
    <w:rsid w:val="00677769"/>
    <w:rsid w:val="00696775"/>
    <w:rsid w:val="006A0F1F"/>
    <w:rsid w:val="006A2147"/>
    <w:rsid w:val="006A5710"/>
    <w:rsid w:val="006B1AF4"/>
    <w:rsid w:val="006D1CDB"/>
    <w:rsid w:val="006E1016"/>
    <w:rsid w:val="006E58A8"/>
    <w:rsid w:val="006E5B06"/>
    <w:rsid w:val="006E6A73"/>
    <w:rsid w:val="006F2FEF"/>
    <w:rsid w:val="00700ECF"/>
    <w:rsid w:val="00701653"/>
    <w:rsid w:val="00702BD4"/>
    <w:rsid w:val="0073206C"/>
    <w:rsid w:val="00737949"/>
    <w:rsid w:val="007539AC"/>
    <w:rsid w:val="00792B55"/>
    <w:rsid w:val="0079433D"/>
    <w:rsid w:val="00796E74"/>
    <w:rsid w:val="007C360B"/>
    <w:rsid w:val="007F18D5"/>
    <w:rsid w:val="007F2163"/>
    <w:rsid w:val="007F43BB"/>
    <w:rsid w:val="007F43C6"/>
    <w:rsid w:val="008052F2"/>
    <w:rsid w:val="00834DF4"/>
    <w:rsid w:val="00840F5A"/>
    <w:rsid w:val="00841303"/>
    <w:rsid w:val="00852CD1"/>
    <w:rsid w:val="00854B33"/>
    <w:rsid w:val="00871942"/>
    <w:rsid w:val="008719DA"/>
    <w:rsid w:val="008741E5"/>
    <w:rsid w:val="0088673F"/>
    <w:rsid w:val="00896456"/>
    <w:rsid w:val="008B0892"/>
    <w:rsid w:val="008B2768"/>
    <w:rsid w:val="008B6D58"/>
    <w:rsid w:val="008C1412"/>
    <w:rsid w:val="008C649C"/>
    <w:rsid w:val="008E7180"/>
    <w:rsid w:val="008F1D31"/>
    <w:rsid w:val="008F41B8"/>
    <w:rsid w:val="008F49A4"/>
    <w:rsid w:val="008F56D8"/>
    <w:rsid w:val="008F792D"/>
    <w:rsid w:val="009116CF"/>
    <w:rsid w:val="00914DE8"/>
    <w:rsid w:val="00936240"/>
    <w:rsid w:val="00967E94"/>
    <w:rsid w:val="00976CC4"/>
    <w:rsid w:val="00977297"/>
    <w:rsid w:val="0098356A"/>
    <w:rsid w:val="009904CD"/>
    <w:rsid w:val="009967B8"/>
    <w:rsid w:val="009A6036"/>
    <w:rsid w:val="009A63E7"/>
    <w:rsid w:val="009B04A0"/>
    <w:rsid w:val="009B6C92"/>
    <w:rsid w:val="009C5AE9"/>
    <w:rsid w:val="009D1F31"/>
    <w:rsid w:val="009D3BFD"/>
    <w:rsid w:val="009D4D44"/>
    <w:rsid w:val="009E1C1B"/>
    <w:rsid w:val="009E5F66"/>
    <w:rsid w:val="009F2154"/>
    <w:rsid w:val="009F515E"/>
    <w:rsid w:val="00A15865"/>
    <w:rsid w:val="00A22243"/>
    <w:rsid w:val="00A23415"/>
    <w:rsid w:val="00A47758"/>
    <w:rsid w:val="00A737F0"/>
    <w:rsid w:val="00A86CEB"/>
    <w:rsid w:val="00AB1EE8"/>
    <w:rsid w:val="00AB3D77"/>
    <w:rsid w:val="00AD26E0"/>
    <w:rsid w:val="00AD485C"/>
    <w:rsid w:val="00AD77F0"/>
    <w:rsid w:val="00AF53E7"/>
    <w:rsid w:val="00B004A3"/>
    <w:rsid w:val="00B0123B"/>
    <w:rsid w:val="00B013AB"/>
    <w:rsid w:val="00B0301E"/>
    <w:rsid w:val="00B26CA3"/>
    <w:rsid w:val="00B36932"/>
    <w:rsid w:val="00B41B67"/>
    <w:rsid w:val="00B450BF"/>
    <w:rsid w:val="00B6382E"/>
    <w:rsid w:val="00B67CE0"/>
    <w:rsid w:val="00B70FD3"/>
    <w:rsid w:val="00B80EAD"/>
    <w:rsid w:val="00B81639"/>
    <w:rsid w:val="00B82F04"/>
    <w:rsid w:val="00B850B6"/>
    <w:rsid w:val="00B94059"/>
    <w:rsid w:val="00B95ADA"/>
    <w:rsid w:val="00BA7D34"/>
    <w:rsid w:val="00BB0E50"/>
    <w:rsid w:val="00BB1A33"/>
    <w:rsid w:val="00BB4B43"/>
    <w:rsid w:val="00BC0FDA"/>
    <w:rsid w:val="00BD70FD"/>
    <w:rsid w:val="00BE40D6"/>
    <w:rsid w:val="00BF22B0"/>
    <w:rsid w:val="00C01013"/>
    <w:rsid w:val="00C12869"/>
    <w:rsid w:val="00C1439C"/>
    <w:rsid w:val="00C213FA"/>
    <w:rsid w:val="00C35854"/>
    <w:rsid w:val="00C4074D"/>
    <w:rsid w:val="00C44903"/>
    <w:rsid w:val="00C56EEF"/>
    <w:rsid w:val="00C65923"/>
    <w:rsid w:val="00C66AE6"/>
    <w:rsid w:val="00C7358A"/>
    <w:rsid w:val="00CB7AAB"/>
    <w:rsid w:val="00CD2E87"/>
    <w:rsid w:val="00CE0D4D"/>
    <w:rsid w:val="00D03241"/>
    <w:rsid w:val="00D0389A"/>
    <w:rsid w:val="00D07690"/>
    <w:rsid w:val="00D07D64"/>
    <w:rsid w:val="00D14463"/>
    <w:rsid w:val="00D269A7"/>
    <w:rsid w:val="00D30492"/>
    <w:rsid w:val="00D32D32"/>
    <w:rsid w:val="00D42357"/>
    <w:rsid w:val="00D45B7D"/>
    <w:rsid w:val="00D56935"/>
    <w:rsid w:val="00D67475"/>
    <w:rsid w:val="00D72B14"/>
    <w:rsid w:val="00DA1419"/>
    <w:rsid w:val="00DC096E"/>
    <w:rsid w:val="00DC6E2A"/>
    <w:rsid w:val="00DD0335"/>
    <w:rsid w:val="00DE3B05"/>
    <w:rsid w:val="00DF09B4"/>
    <w:rsid w:val="00DF64E5"/>
    <w:rsid w:val="00DF6C3B"/>
    <w:rsid w:val="00E04CFA"/>
    <w:rsid w:val="00E176E4"/>
    <w:rsid w:val="00E30223"/>
    <w:rsid w:val="00E3120F"/>
    <w:rsid w:val="00E32130"/>
    <w:rsid w:val="00E40B9B"/>
    <w:rsid w:val="00E50CF3"/>
    <w:rsid w:val="00E6441D"/>
    <w:rsid w:val="00E824B0"/>
    <w:rsid w:val="00E853CE"/>
    <w:rsid w:val="00EA5093"/>
    <w:rsid w:val="00EB47FB"/>
    <w:rsid w:val="00EC18B4"/>
    <w:rsid w:val="00EC45B4"/>
    <w:rsid w:val="00EE0EAB"/>
    <w:rsid w:val="00F028D2"/>
    <w:rsid w:val="00F075BC"/>
    <w:rsid w:val="00F318F3"/>
    <w:rsid w:val="00F34DE8"/>
    <w:rsid w:val="00F44F9C"/>
    <w:rsid w:val="00F5431C"/>
    <w:rsid w:val="00F6565D"/>
    <w:rsid w:val="00F70389"/>
    <w:rsid w:val="00F90952"/>
    <w:rsid w:val="00FC05D9"/>
    <w:rsid w:val="00FC0949"/>
    <w:rsid w:val="00FC4882"/>
    <w:rsid w:val="00FC6137"/>
    <w:rsid w:val="00FC74D4"/>
    <w:rsid w:val="00FC7DCF"/>
    <w:rsid w:val="00FD7BF4"/>
    <w:rsid w:val="00FE2A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95D88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28D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719DA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8132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8132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132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132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132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132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327"/>
    <w:rPr>
      <w:rFonts w:ascii="Lucida Grande" w:hAnsi="Lucida Grande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unhideWhenUsed/>
    <w:rsid w:val="00D0389A"/>
  </w:style>
  <w:style w:type="character" w:customStyle="1" w:styleId="EndnoteTextChar">
    <w:name w:val="Endnote Text Char"/>
    <w:basedOn w:val="DefaultParagraphFont"/>
    <w:link w:val="EndnoteText"/>
    <w:uiPriority w:val="99"/>
    <w:rsid w:val="00D0389A"/>
  </w:style>
  <w:style w:type="character" w:styleId="EndnoteReference">
    <w:name w:val="endnote reference"/>
    <w:basedOn w:val="DefaultParagraphFont"/>
    <w:uiPriority w:val="99"/>
    <w:unhideWhenUsed/>
    <w:rsid w:val="00D0389A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28D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719DA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8132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8132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132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132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132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132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327"/>
    <w:rPr>
      <w:rFonts w:ascii="Lucida Grande" w:hAnsi="Lucida Grande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unhideWhenUsed/>
    <w:rsid w:val="00D0389A"/>
  </w:style>
  <w:style w:type="character" w:customStyle="1" w:styleId="EndnoteTextChar">
    <w:name w:val="Endnote Text Char"/>
    <w:basedOn w:val="DefaultParagraphFont"/>
    <w:link w:val="EndnoteText"/>
    <w:uiPriority w:val="99"/>
    <w:rsid w:val="00D0389A"/>
  </w:style>
  <w:style w:type="character" w:styleId="EndnoteReference">
    <w:name w:val="endnote reference"/>
    <w:basedOn w:val="DefaultParagraphFont"/>
    <w:uiPriority w:val="99"/>
    <w:unhideWhenUsed/>
    <w:rsid w:val="00D0389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arttattler.com/Images/NorthAmerica/NewYork/MoMA/Maya%20Deren/10-Deren_AStudyInChoreography.jpg" TargetMode="External"/><Relationship Id="rId8" Type="http://schemas.openxmlformats.org/officeDocument/2006/relationships/hyperlink" Target="http://www.brynmawr.edu/news/2005-06-30/dance.shtml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1623</Words>
  <Characters>9252</Characters>
  <Application>Microsoft Macintosh Word</Application>
  <DocSecurity>0</DocSecurity>
  <Lines>77</Lines>
  <Paragraphs>21</Paragraphs>
  <ScaleCrop>false</ScaleCrop>
  <Company/>
  <LinksUpToDate>false</LinksUpToDate>
  <CharactersWithSpaces>10854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Melanye White Dixon</dc:creator>
  <cp:keywords/>
  <dc:description/>
  <cp:lastModifiedBy>Editorial Comments</cp:lastModifiedBy>
  <cp:revision>7</cp:revision>
  <cp:lastPrinted>2015-07-13T17:33:00Z</cp:lastPrinted>
  <dcterms:created xsi:type="dcterms:W3CDTF">2015-10-17T18:38:00Z</dcterms:created>
  <dcterms:modified xsi:type="dcterms:W3CDTF">2015-10-17T19:18:00Z</dcterms:modified>
</cp:coreProperties>
</file>