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6BB35" w14:textId="756F8195" w:rsidR="00EE19AC" w:rsidRPr="007E3502" w:rsidRDefault="00EE19AC" w:rsidP="007E3502">
      <w:pPr>
        <w:widowControl w:val="0"/>
        <w:autoSpaceDE w:val="0"/>
        <w:autoSpaceDN w:val="0"/>
        <w:adjustRightInd w:val="0"/>
        <w:spacing w:line="480" w:lineRule="auto"/>
        <w:contextualSpacing/>
        <w:rPr>
          <w:b/>
          <w:lang w:eastAsia="ja-JP"/>
        </w:rPr>
      </w:pPr>
      <w:r w:rsidRPr="007E3502">
        <w:rPr>
          <w:b/>
          <w:lang w:eastAsia="ja-JP"/>
        </w:rPr>
        <w:t>Rivers, W.</w:t>
      </w:r>
      <w:r w:rsidR="007E3502">
        <w:rPr>
          <w:b/>
          <w:lang w:eastAsia="ja-JP"/>
        </w:rPr>
        <w:t xml:space="preserve"> </w:t>
      </w:r>
      <w:r w:rsidRPr="007E3502">
        <w:rPr>
          <w:b/>
          <w:lang w:eastAsia="ja-JP"/>
        </w:rPr>
        <w:t>H.</w:t>
      </w:r>
      <w:r w:rsidR="007E3502">
        <w:rPr>
          <w:b/>
          <w:lang w:eastAsia="ja-JP"/>
        </w:rPr>
        <w:t xml:space="preserve"> </w:t>
      </w:r>
      <w:r w:rsidRPr="007E3502">
        <w:rPr>
          <w:b/>
          <w:lang w:eastAsia="ja-JP"/>
        </w:rPr>
        <w:t>R. (1864-1922)</w:t>
      </w:r>
    </w:p>
    <w:p w14:paraId="3E9AF6C7" w14:textId="32A74FEE" w:rsidR="007E3502" w:rsidRDefault="00EE19AC" w:rsidP="007E3502">
      <w:pPr>
        <w:spacing w:line="480" w:lineRule="auto"/>
        <w:contextualSpacing/>
        <w:rPr>
          <w:lang w:eastAsia="ja-JP"/>
        </w:rPr>
      </w:pPr>
      <w:r w:rsidRPr="007E3502">
        <w:rPr>
          <w:lang w:eastAsia="ja-JP"/>
        </w:rPr>
        <w:t xml:space="preserve">A preeminent British neurologist, psychologist, ethnologist and anthropologist, William </w:t>
      </w:r>
      <w:proofErr w:type="spellStart"/>
      <w:r w:rsidRPr="007E3502">
        <w:rPr>
          <w:lang w:eastAsia="ja-JP"/>
        </w:rPr>
        <w:t>Halse</w:t>
      </w:r>
      <w:proofErr w:type="spellEnd"/>
      <w:r w:rsidRPr="007E3502">
        <w:rPr>
          <w:lang w:eastAsia="ja-JP"/>
        </w:rPr>
        <w:t xml:space="preserve"> </w:t>
      </w:r>
      <w:r w:rsidR="007E3502">
        <w:rPr>
          <w:lang w:eastAsia="ja-JP"/>
        </w:rPr>
        <w:t xml:space="preserve">Rivers </w:t>
      </w:r>
      <w:proofErr w:type="spellStart"/>
      <w:r w:rsidRPr="007E3502">
        <w:rPr>
          <w:lang w:eastAsia="ja-JP"/>
        </w:rPr>
        <w:t>Rivers</w:t>
      </w:r>
      <w:proofErr w:type="spellEnd"/>
      <w:r w:rsidRPr="007E3502">
        <w:rPr>
          <w:lang w:eastAsia="ja-JP"/>
        </w:rPr>
        <w:t xml:space="preserve"> worked as a psychiatrist in British military hospitals, most famously </w:t>
      </w:r>
      <w:proofErr w:type="spellStart"/>
      <w:r w:rsidRPr="007E3502">
        <w:rPr>
          <w:lang w:eastAsia="ja-JP"/>
        </w:rPr>
        <w:t>Craiglockhart</w:t>
      </w:r>
      <w:proofErr w:type="spellEnd"/>
      <w:r w:rsidRPr="007E3502">
        <w:rPr>
          <w:lang w:eastAsia="ja-JP"/>
        </w:rPr>
        <w:t xml:space="preserve"> War Hospital in Edinburgh where he adapted Freudian methods to treat Firs</w:t>
      </w:r>
      <w:bookmarkStart w:id="0" w:name="_GoBack"/>
      <w:bookmarkEnd w:id="0"/>
      <w:r w:rsidRPr="007E3502">
        <w:rPr>
          <w:lang w:eastAsia="ja-JP"/>
        </w:rPr>
        <w:t>t World War  officers suffering from traumatic war neuroses. Rivers advocated ‘</w:t>
      </w:r>
      <w:proofErr w:type="spellStart"/>
      <w:r w:rsidRPr="007E3502">
        <w:rPr>
          <w:lang w:eastAsia="ja-JP"/>
        </w:rPr>
        <w:t>autognosis</w:t>
      </w:r>
      <w:proofErr w:type="spellEnd"/>
      <w:r w:rsidRPr="007E3502">
        <w:rPr>
          <w:lang w:eastAsia="ja-JP"/>
        </w:rPr>
        <w:t xml:space="preserve">’, a method of acquiring self-knowledge by accounting for conscious and unconscious motivations and the environmental conditions that have shaped one’s state of mind, and ‘re-education’, a process by which patients learn to utilize in a pragmatic way their newly acquired self-knowledge (‘Psycho-therapeutics’ 440). Rivers </w:t>
      </w:r>
      <w:r w:rsidR="003E1B24" w:rsidRPr="007E3502">
        <w:rPr>
          <w:lang w:eastAsia="ja-JP"/>
        </w:rPr>
        <w:t>had</w:t>
      </w:r>
      <w:r w:rsidRPr="007E3502">
        <w:rPr>
          <w:lang w:eastAsia="ja-JP"/>
        </w:rPr>
        <w:t xml:space="preserve"> received his Bachelor of Medicine </w:t>
      </w:r>
      <w:r w:rsidR="003E1B24" w:rsidRPr="007E3502">
        <w:rPr>
          <w:lang w:eastAsia="ja-JP"/>
        </w:rPr>
        <w:t xml:space="preserve">from St. Bart’s in London </w:t>
      </w:r>
      <w:r w:rsidRPr="007E3502">
        <w:rPr>
          <w:lang w:eastAsia="ja-JP"/>
        </w:rPr>
        <w:t>in 1886 (</w:t>
      </w:r>
      <w:proofErr w:type="spellStart"/>
      <w:r w:rsidRPr="007E3502">
        <w:rPr>
          <w:lang w:eastAsia="ja-JP"/>
        </w:rPr>
        <w:t>Slobodin</w:t>
      </w:r>
      <w:proofErr w:type="spellEnd"/>
      <w:r w:rsidRPr="007E3502">
        <w:rPr>
          <w:lang w:eastAsia="ja-JP"/>
        </w:rPr>
        <w:t xml:space="preserve"> 9). After studying experimental psychology in Jena, Germany, in the 1890s, he had founded the </w:t>
      </w:r>
      <w:r w:rsidRPr="007E3502">
        <w:rPr>
          <w:i/>
          <w:iCs/>
          <w:lang w:eastAsia="ja-JP"/>
        </w:rPr>
        <w:t>British Journal of Psychology</w:t>
      </w:r>
      <w:r w:rsidRPr="007E3502">
        <w:rPr>
          <w:lang w:eastAsia="ja-JP"/>
        </w:rPr>
        <w:t xml:space="preserve"> in 1904 and became its first editor. The author of a groundbreaking anthropological book, </w:t>
      </w:r>
      <w:r w:rsidRPr="007E3502">
        <w:rPr>
          <w:i/>
          <w:iCs/>
          <w:lang w:eastAsia="ja-JP"/>
        </w:rPr>
        <w:t>Kinship and Social Organization</w:t>
      </w:r>
      <w:r w:rsidRPr="007E3502">
        <w:rPr>
          <w:lang w:eastAsia="ja-JP"/>
        </w:rPr>
        <w:t xml:space="preserve"> (1914), Rivers was recalled from fieldwork in Melanesia in 1915 for military service. One of his most famous </w:t>
      </w:r>
      <w:proofErr w:type="spellStart"/>
      <w:r w:rsidRPr="007E3502">
        <w:rPr>
          <w:lang w:eastAsia="ja-JP"/>
        </w:rPr>
        <w:t>Craiglockhart</w:t>
      </w:r>
      <w:proofErr w:type="spellEnd"/>
      <w:r w:rsidRPr="007E3502">
        <w:rPr>
          <w:lang w:eastAsia="ja-JP"/>
        </w:rPr>
        <w:t xml:space="preserve"> patients was the war poet Siegfried Sassoon, who lionized Rivers in his semi-fictional memoir, </w:t>
      </w:r>
      <w:proofErr w:type="spellStart"/>
      <w:r w:rsidRPr="007E3502">
        <w:rPr>
          <w:i/>
          <w:iCs/>
          <w:lang w:eastAsia="ja-JP"/>
        </w:rPr>
        <w:t>Sherston’s</w:t>
      </w:r>
      <w:proofErr w:type="spellEnd"/>
      <w:r w:rsidRPr="007E3502">
        <w:rPr>
          <w:i/>
          <w:iCs/>
          <w:lang w:eastAsia="ja-JP"/>
        </w:rPr>
        <w:t xml:space="preserve"> Progress </w:t>
      </w:r>
      <w:r w:rsidRPr="007E3502">
        <w:rPr>
          <w:lang w:eastAsia="ja-JP"/>
        </w:rPr>
        <w:t xml:space="preserve">(1936), representing the physician as a quasi-spiritual guide, an approach that echoes to </w:t>
      </w:r>
      <w:proofErr w:type="spellStart"/>
      <w:r w:rsidRPr="007E3502">
        <w:rPr>
          <w:lang w:eastAsia="ja-JP"/>
        </w:rPr>
        <w:t>Rivers’s</w:t>
      </w:r>
      <w:proofErr w:type="spellEnd"/>
      <w:r w:rsidRPr="007E3502">
        <w:rPr>
          <w:lang w:eastAsia="ja-JP"/>
        </w:rPr>
        <w:t xml:space="preserve"> own emphasis on the importance of a physician’s spiritual dimension, as exemplified in </w:t>
      </w:r>
      <w:r w:rsidRPr="007E3502">
        <w:rPr>
          <w:i/>
          <w:iCs/>
          <w:lang w:eastAsia="ja-JP"/>
        </w:rPr>
        <w:t>Medicine, Magic and Religion</w:t>
      </w:r>
      <w:r w:rsidRPr="007E3502">
        <w:rPr>
          <w:lang w:eastAsia="ja-JP"/>
        </w:rPr>
        <w:t xml:space="preserve"> (1916). The Rivers-Sassoon relationship is central to Pat Barker’s 1990s fictional </w:t>
      </w:r>
      <w:r w:rsidRPr="007E3502">
        <w:rPr>
          <w:i/>
          <w:iCs/>
          <w:lang w:eastAsia="ja-JP"/>
        </w:rPr>
        <w:t xml:space="preserve">Regeneration </w:t>
      </w:r>
      <w:r w:rsidRPr="007E3502">
        <w:rPr>
          <w:lang w:eastAsia="ja-JP"/>
        </w:rPr>
        <w:t xml:space="preserve">trilogy.  </w:t>
      </w:r>
    </w:p>
    <w:p w14:paraId="432A364E" w14:textId="77777777" w:rsidR="007E3502" w:rsidRPr="00CE0293" w:rsidRDefault="007E3502" w:rsidP="007E3502">
      <w:pPr>
        <w:spacing w:line="480" w:lineRule="auto"/>
        <w:contextualSpacing/>
        <w:rPr>
          <w:i/>
        </w:rPr>
      </w:pPr>
      <w:r w:rsidRPr="00CE0293">
        <w:rPr>
          <w:i/>
        </w:rPr>
        <w:t xml:space="preserve">Robert </w:t>
      </w:r>
      <w:proofErr w:type="spellStart"/>
      <w:r w:rsidRPr="00CE0293">
        <w:rPr>
          <w:i/>
        </w:rPr>
        <w:t>Hemmings</w:t>
      </w:r>
      <w:proofErr w:type="spellEnd"/>
      <w:r w:rsidRPr="00CE0293">
        <w:rPr>
          <w:i/>
        </w:rPr>
        <w:t xml:space="preserve">, </w:t>
      </w:r>
      <w:r>
        <w:rPr>
          <w:i/>
        </w:rPr>
        <w:t>Nipissing</w:t>
      </w:r>
      <w:r w:rsidRPr="00CE0293">
        <w:rPr>
          <w:i/>
        </w:rPr>
        <w:t xml:space="preserve"> University</w:t>
      </w:r>
      <w:r>
        <w:rPr>
          <w:i/>
        </w:rPr>
        <w:t xml:space="preserve"> – </w:t>
      </w:r>
      <w:proofErr w:type="spellStart"/>
      <w:r>
        <w:rPr>
          <w:i/>
        </w:rPr>
        <w:t>Muskoka</w:t>
      </w:r>
      <w:proofErr w:type="spellEnd"/>
      <w:r>
        <w:rPr>
          <w:i/>
        </w:rPr>
        <w:t xml:space="preserve"> Campus</w:t>
      </w:r>
    </w:p>
    <w:p w14:paraId="685AEC69" w14:textId="77777777" w:rsidR="007E3502" w:rsidRDefault="007E3502" w:rsidP="007E3502">
      <w:pPr>
        <w:spacing w:line="480" w:lineRule="auto"/>
        <w:contextualSpacing/>
        <w:rPr>
          <w:lang w:eastAsia="ja-JP"/>
        </w:rPr>
      </w:pPr>
    </w:p>
    <w:p w14:paraId="032C5DE7" w14:textId="77777777" w:rsidR="007E3502" w:rsidRDefault="007E3502" w:rsidP="007E3502">
      <w:pPr>
        <w:spacing w:line="480" w:lineRule="auto"/>
        <w:contextualSpacing/>
      </w:pPr>
      <w:r>
        <w:rPr>
          <w:b/>
        </w:rPr>
        <w:t>List of works</w:t>
      </w:r>
    </w:p>
    <w:p w14:paraId="581B0DA8" w14:textId="77777777" w:rsidR="007E3502" w:rsidRDefault="007E3502" w:rsidP="007E3502">
      <w:pPr>
        <w:spacing w:line="480" w:lineRule="auto"/>
        <w:contextualSpacing/>
      </w:pPr>
      <w:r>
        <w:t xml:space="preserve">Rivers, W. H. R. ([1914] 2011) </w:t>
      </w:r>
      <w:r>
        <w:rPr>
          <w:i/>
        </w:rPr>
        <w:t>Kinship and Social Organization</w:t>
      </w:r>
      <w:r w:rsidRPr="00876F4C">
        <w:t>,</w:t>
      </w:r>
      <w:r>
        <w:t xml:space="preserve"> London: Routledge.</w:t>
      </w:r>
    </w:p>
    <w:p w14:paraId="20E7BC5A" w14:textId="77777777" w:rsidR="007E3502" w:rsidRPr="00A26B72" w:rsidRDefault="007E3502" w:rsidP="007E3502">
      <w:pPr>
        <w:spacing w:line="480" w:lineRule="auto"/>
        <w:contextualSpacing/>
      </w:pPr>
      <w:r>
        <w:t xml:space="preserve">------ ([1916] 1999) </w:t>
      </w:r>
      <w:r>
        <w:rPr>
          <w:i/>
        </w:rPr>
        <w:t>Medicine, Magic and Religion</w:t>
      </w:r>
      <w:r w:rsidRPr="00876F4C">
        <w:t>,</w:t>
      </w:r>
      <w:r>
        <w:rPr>
          <w:i/>
        </w:rPr>
        <w:t xml:space="preserve"> </w:t>
      </w:r>
      <w:r>
        <w:t>London: Routledge.</w:t>
      </w:r>
    </w:p>
    <w:p w14:paraId="75319CC3" w14:textId="6BCC6D76" w:rsidR="007E3502" w:rsidRDefault="007E3502" w:rsidP="007E3502">
      <w:pPr>
        <w:spacing w:line="480" w:lineRule="auto"/>
        <w:contextualSpacing/>
      </w:pPr>
      <w:r>
        <w:lastRenderedPageBreak/>
        <w:t xml:space="preserve">------ (1918) ‘Psycho-Therapeutics’, in </w:t>
      </w:r>
      <w:r>
        <w:rPr>
          <w:i/>
        </w:rPr>
        <w:t xml:space="preserve">Encyclopedia of Religion and Ethics, </w:t>
      </w:r>
      <w:r>
        <w:t xml:space="preserve">ed. J. Hastings, Edinburgh: T. and T. Clark, 13 </w:t>
      </w:r>
      <w:proofErr w:type="spellStart"/>
      <w:r>
        <w:t>vols</w:t>
      </w:r>
      <w:proofErr w:type="spellEnd"/>
      <w:r>
        <w:t>: 10: 437-442.</w:t>
      </w:r>
      <w:r w:rsidRPr="00E50B83">
        <w:t xml:space="preserve"> </w:t>
      </w:r>
    </w:p>
    <w:p w14:paraId="0B57DD67" w14:textId="77777777" w:rsidR="007E3502" w:rsidRDefault="007E3502" w:rsidP="007E3502">
      <w:pPr>
        <w:spacing w:line="480" w:lineRule="auto"/>
        <w:contextualSpacing/>
      </w:pPr>
      <w:proofErr w:type="gramStart"/>
      <w:r>
        <w:t xml:space="preserve">------ (1920) </w:t>
      </w:r>
      <w:r>
        <w:rPr>
          <w:i/>
        </w:rPr>
        <w:t>Instinct and the Unconscious</w:t>
      </w:r>
      <w:r w:rsidRPr="00876F4C">
        <w:t>,</w:t>
      </w:r>
      <w:r>
        <w:t xml:space="preserve"> Cambridge: Cambridge University Press.</w:t>
      </w:r>
      <w:proofErr w:type="gramEnd"/>
    </w:p>
    <w:p w14:paraId="44D575EF" w14:textId="77777777" w:rsidR="007E3502" w:rsidRDefault="007E3502" w:rsidP="007E3502">
      <w:pPr>
        <w:spacing w:line="480" w:lineRule="auto"/>
        <w:contextualSpacing/>
      </w:pPr>
      <w:r>
        <w:t>------</w:t>
      </w:r>
      <w:r w:rsidRPr="0079332E">
        <w:t xml:space="preserve"> </w:t>
      </w:r>
      <w:r>
        <w:t xml:space="preserve">([1923] 1999) </w:t>
      </w:r>
      <w:r>
        <w:rPr>
          <w:i/>
        </w:rPr>
        <w:t>Conflict and Dream</w:t>
      </w:r>
      <w:r>
        <w:t>, London: Routledge.</w:t>
      </w:r>
    </w:p>
    <w:p w14:paraId="4C1A3088" w14:textId="77777777" w:rsidR="007E3502" w:rsidRPr="00876F4C" w:rsidRDefault="007E3502" w:rsidP="007E3502">
      <w:pPr>
        <w:spacing w:line="480" w:lineRule="auto"/>
        <w:contextualSpacing/>
      </w:pPr>
    </w:p>
    <w:p w14:paraId="23C4C207" w14:textId="627DB680" w:rsidR="007E3502" w:rsidRPr="00A463A1" w:rsidRDefault="007E3502" w:rsidP="007E3502">
      <w:pPr>
        <w:spacing w:line="480" w:lineRule="auto"/>
        <w:contextualSpacing/>
        <w:rPr>
          <w:b/>
          <w:bCs/>
        </w:rPr>
      </w:pPr>
      <w:r w:rsidRPr="00A463A1">
        <w:rPr>
          <w:b/>
          <w:bCs/>
        </w:rPr>
        <w:t xml:space="preserve">References and </w:t>
      </w:r>
      <w:r w:rsidR="00F427BF">
        <w:rPr>
          <w:b/>
          <w:bCs/>
        </w:rPr>
        <w:t>f</w:t>
      </w:r>
      <w:r w:rsidRPr="00A463A1">
        <w:rPr>
          <w:b/>
          <w:bCs/>
        </w:rPr>
        <w:t xml:space="preserve">urther </w:t>
      </w:r>
      <w:r w:rsidR="00F427BF">
        <w:rPr>
          <w:b/>
          <w:bCs/>
        </w:rPr>
        <w:t>r</w:t>
      </w:r>
      <w:r w:rsidRPr="00A463A1">
        <w:rPr>
          <w:b/>
          <w:bCs/>
        </w:rPr>
        <w:t>eading</w:t>
      </w:r>
    </w:p>
    <w:p w14:paraId="4E543A3E" w14:textId="77777777" w:rsidR="007E3502" w:rsidRDefault="007E3502" w:rsidP="007E3502">
      <w:pPr>
        <w:spacing w:line="480" w:lineRule="auto"/>
        <w:contextualSpacing/>
      </w:pPr>
      <w:r>
        <w:t xml:space="preserve">Barker, P. (1996)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Regeneration Trilogy, </w:t>
      </w:r>
      <w:r>
        <w:t>London: Penguin.</w:t>
      </w:r>
    </w:p>
    <w:p w14:paraId="09E89C46" w14:textId="42EB49BB" w:rsidR="00A37916" w:rsidRPr="007E3502" w:rsidRDefault="00A37916" w:rsidP="007E3502">
      <w:pPr>
        <w:spacing w:line="480" w:lineRule="auto"/>
        <w:contextualSpacing/>
      </w:pPr>
    </w:p>
    <w:sectPr w:rsidR="00A37916" w:rsidRPr="007E3502" w:rsidSect="007E350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AC"/>
    <w:rsid w:val="003E1B24"/>
    <w:rsid w:val="00586C08"/>
    <w:rsid w:val="007E3502"/>
    <w:rsid w:val="00A37916"/>
    <w:rsid w:val="00AF6D2A"/>
    <w:rsid w:val="00B00D97"/>
    <w:rsid w:val="00C455DD"/>
    <w:rsid w:val="00EE19AC"/>
    <w:rsid w:val="00F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61C1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AC"/>
    <w:rPr>
      <w:rFonts w:ascii="Lucida Grande" w:hAnsi="Lucida Grande" w:cs="Lucida Grande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86C0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9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AC"/>
    <w:rPr>
      <w:rFonts w:ascii="Lucida Grande" w:hAnsi="Lucida Grande" w:cs="Lucida Grande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86C0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hemmings</dc:creator>
  <cp:lastModifiedBy>cathy martha waszczuk</cp:lastModifiedBy>
  <cp:revision>2</cp:revision>
  <dcterms:created xsi:type="dcterms:W3CDTF">2012-08-14T23:20:00Z</dcterms:created>
  <dcterms:modified xsi:type="dcterms:W3CDTF">2012-08-14T23:20:00Z</dcterms:modified>
</cp:coreProperties>
</file>