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72" w:rsidRPr="00622772" w:rsidRDefault="002C7E53" w:rsidP="002C7E53">
      <w:pPr>
        <w:spacing w:after="0" w:line="480" w:lineRule="auto"/>
        <w:jc w:val="both"/>
        <w:rPr>
          <w:b/>
          <w:sz w:val="28"/>
        </w:rPr>
      </w:pPr>
      <w:r w:rsidRPr="00622772">
        <w:rPr>
          <w:b/>
          <w:sz w:val="28"/>
        </w:rPr>
        <w:t>RODKER</w:t>
      </w:r>
      <w:r>
        <w:rPr>
          <w:b/>
          <w:sz w:val="28"/>
        </w:rPr>
        <w:t>,</w:t>
      </w:r>
      <w:r w:rsidRPr="00622772">
        <w:rPr>
          <w:b/>
          <w:sz w:val="28"/>
        </w:rPr>
        <w:t xml:space="preserve"> JOHN </w:t>
      </w:r>
      <w:r w:rsidR="00622772" w:rsidRPr="00622772">
        <w:rPr>
          <w:b/>
          <w:sz w:val="28"/>
        </w:rPr>
        <w:t>(1894-1955)</w:t>
      </w:r>
    </w:p>
    <w:p w:rsidR="00622772" w:rsidRDefault="00622772" w:rsidP="002C7E53">
      <w:pPr>
        <w:spacing w:after="0" w:line="480" w:lineRule="auto"/>
        <w:jc w:val="both"/>
      </w:pPr>
    </w:p>
    <w:p w:rsidR="00F9031D" w:rsidRPr="005E684E" w:rsidRDefault="0001381E" w:rsidP="002C7E53">
      <w:pPr>
        <w:spacing w:after="0" w:line="480" w:lineRule="auto"/>
        <w:jc w:val="both"/>
      </w:pPr>
      <w:r>
        <w:t xml:space="preserve">Son of Polish-Jewish immigrants into Britain, </w:t>
      </w:r>
      <w:r w:rsidR="00C24E2F">
        <w:t xml:space="preserve">John Rodker was </w:t>
      </w:r>
      <w:r>
        <w:t>born in Manchester on 18 December 1894</w:t>
      </w:r>
      <w:r w:rsidR="00C24E2F">
        <w:t xml:space="preserve"> and subsequently</w:t>
      </w:r>
      <w:r>
        <w:t xml:space="preserve"> raised in London from age six. A close friend of David </w:t>
      </w:r>
      <w:proofErr w:type="spellStart"/>
      <w:r>
        <w:t>Bomberg</w:t>
      </w:r>
      <w:proofErr w:type="spellEnd"/>
      <w:r>
        <w:t xml:space="preserve"> and </w:t>
      </w:r>
      <w:r w:rsidR="002C7E53">
        <w:t xml:space="preserve">ISAAC ROSENBERG </w:t>
      </w:r>
      <w:r>
        <w:t xml:space="preserve">(known widely as </w:t>
      </w:r>
      <w:r w:rsidR="002C7E53">
        <w:t>‘</w:t>
      </w:r>
      <w:r>
        <w:t>The Whitechapel Boys</w:t>
      </w:r>
      <w:r w:rsidR="002C7E53">
        <w:t>’</w:t>
      </w:r>
      <w:r>
        <w:t>)</w:t>
      </w:r>
      <w:r w:rsidR="00F9031D">
        <w:t>,</w:t>
      </w:r>
      <w:r>
        <w:t xml:space="preserve"> </w:t>
      </w:r>
      <w:r w:rsidR="00C24E2F">
        <w:t xml:space="preserve">he was schooled and </w:t>
      </w:r>
      <w:proofErr w:type="spellStart"/>
      <w:r w:rsidR="00C24E2F">
        <w:t>encultured</w:t>
      </w:r>
      <w:proofErr w:type="spellEnd"/>
      <w:r w:rsidR="00C24E2F">
        <w:t xml:space="preserve"> by</w:t>
      </w:r>
      <w:r>
        <w:t xml:space="preserve"> the East End Jewish community in London, the context of whi</w:t>
      </w:r>
      <w:r w:rsidR="00BA15B0">
        <w:t>ch –</w:t>
      </w:r>
      <w:r>
        <w:t xml:space="preserve"> politically vibrant, socially and culturally mixed, conf</w:t>
      </w:r>
      <w:r w:rsidR="00D8322A">
        <w:t>rontational and embattled</w:t>
      </w:r>
      <w:r w:rsidR="00BA15B0">
        <w:t xml:space="preserve"> –</w:t>
      </w:r>
      <w:r w:rsidR="005E684E">
        <w:t xml:space="preserve"> shaped</w:t>
      </w:r>
      <w:r>
        <w:t xml:space="preserve"> his literary and personal </w:t>
      </w:r>
      <w:r w:rsidR="00C24E2F">
        <w:t>genius</w:t>
      </w:r>
      <w:r w:rsidR="00F9031D">
        <w:t xml:space="preserve">. Writing shortly before, during and after </w:t>
      </w:r>
      <w:r w:rsidR="00116015">
        <w:t>WWI</w:t>
      </w:r>
      <w:r w:rsidR="00F9031D">
        <w:t xml:space="preserve">, his work – essays, prose, poetry and translations – appeared in avant-garde and </w:t>
      </w:r>
      <w:r w:rsidR="002C7E53">
        <w:t xml:space="preserve">LITTLE MAGAZINES </w:t>
      </w:r>
      <w:r w:rsidR="00F9031D">
        <w:t xml:space="preserve">such as </w:t>
      </w:r>
      <w:r w:rsidR="00F9031D">
        <w:rPr>
          <w:i/>
        </w:rPr>
        <w:t xml:space="preserve">The Egoist </w:t>
      </w:r>
      <w:r w:rsidR="00F9031D">
        <w:t xml:space="preserve">and </w:t>
      </w:r>
      <w:r w:rsidR="00F9031D">
        <w:rPr>
          <w:i/>
        </w:rPr>
        <w:t>New Freewoman</w:t>
      </w:r>
      <w:r w:rsidR="00F9031D">
        <w:t xml:space="preserve">, </w:t>
      </w:r>
      <w:r w:rsidR="00F9031D">
        <w:rPr>
          <w:i/>
        </w:rPr>
        <w:t>The Dial</w:t>
      </w:r>
      <w:r w:rsidR="00F9031D">
        <w:t xml:space="preserve"> and </w:t>
      </w:r>
      <w:r w:rsidR="00F9031D">
        <w:rPr>
          <w:i/>
        </w:rPr>
        <w:t>The Little Review</w:t>
      </w:r>
      <w:r w:rsidR="00F9031D">
        <w:t>, and was appreciated</w:t>
      </w:r>
      <w:r w:rsidR="00767AEB">
        <w:t xml:space="preserve"> and</w:t>
      </w:r>
      <w:r w:rsidR="001F7528">
        <w:t xml:space="preserve"> assessed</w:t>
      </w:r>
      <w:r w:rsidR="00F9031D">
        <w:t xml:space="preserve"> by major figures of canonical modernism such as </w:t>
      </w:r>
      <w:r w:rsidR="00116015">
        <w:t xml:space="preserve">WYNDHAM LEWIS </w:t>
      </w:r>
      <w:r w:rsidR="00F9031D">
        <w:t xml:space="preserve">and </w:t>
      </w:r>
      <w:r w:rsidR="00116015">
        <w:t>EZRA POUND</w:t>
      </w:r>
      <w:r w:rsidR="00F9031D">
        <w:t>. His editing and publishing roles</w:t>
      </w:r>
      <w:r w:rsidR="005E684E">
        <w:t xml:space="preserve"> – notably for the Soviet agency </w:t>
      </w:r>
      <w:proofErr w:type="spellStart"/>
      <w:r w:rsidR="005E684E">
        <w:t>Preslit</w:t>
      </w:r>
      <w:proofErr w:type="spellEnd"/>
      <w:r w:rsidR="005E684E">
        <w:t xml:space="preserve"> until 1939 and as a publisher of psychoanalytic texts from the 1940s onward under the Imago imprint –</w:t>
      </w:r>
      <w:r w:rsidR="00F9031D">
        <w:t xml:space="preserve"> gained prominence </w:t>
      </w:r>
      <w:r w:rsidR="00A96F4E">
        <w:t>as the</w:t>
      </w:r>
      <w:r w:rsidR="00767AEB">
        <w:t xml:space="preserve"> creative work ceased</w:t>
      </w:r>
      <w:r w:rsidR="00F9031D">
        <w:t xml:space="preserve"> in the early 1930s</w:t>
      </w:r>
      <w:r w:rsidR="005E684E">
        <w:t xml:space="preserve"> after the publication of </w:t>
      </w:r>
      <w:proofErr w:type="spellStart"/>
      <w:r w:rsidR="005E684E">
        <w:rPr>
          <w:i/>
        </w:rPr>
        <w:t>Adolphe</w:t>
      </w:r>
      <w:proofErr w:type="spellEnd"/>
      <w:r w:rsidR="005E684E">
        <w:rPr>
          <w:i/>
        </w:rPr>
        <w:t xml:space="preserve"> 1920</w:t>
      </w:r>
      <w:r w:rsidR="005E684E">
        <w:t xml:space="preserve"> (1929) and </w:t>
      </w:r>
      <w:r w:rsidR="005E684E">
        <w:rPr>
          <w:i/>
        </w:rPr>
        <w:t>Memoirs of Other Fronts</w:t>
      </w:r>
      <w:r w:rsidR="005E684E">
        <w:t xml:space="preserve"> (1932).</w:t>
      </w:r>
    </w:p>
    <w:p w:rsidR="00116015" w:rsidRDefault="00116015" w:rsidP="002C7E53">
      <w:pPr>
        <w:spacing w:after="0" w:line="480" w:lineRule="auto"/>
        <w:jc w:val="both"/>
      </w:pPr>
    </w:p>
    <w:p w:rsidR="00E0461F" w:rsidRDefault="0001381E" w:rsidP="002C7E53">
      <w:pPr>
        <w:spacing w:after="0" w:line="480" w:lineRule="auto"/>
        <w:jc w:val="both"/>
      </w:pPr>
      <w:r>
        <w:t xml:space="preserve">Strains of a culturally diverse modernity issue </w:t>
      </w:r>
      <w:r w:rsidR="00C24E2F">
        <w:t>in Rodker's poetry and fiction;</w:t>
      </w:r>
      <w:r>
        <w:t xml:space="preserve"> high and low culture are blended, experiences of the city are filtered through a post-Romantic subjectivity,</w:t>
      </w:r>
      <w:r w:rsidR="005E684E">
        <w:t xml:space="preserve"> and </w:t>
      </w:r>
      <w:r>
        <w:t xml:space="preserve">identity is tested against the </w:t>
      </w:r>
      <w:r w:rsidR="00E0461F">
        <w:t>influences and deformations</w:t>
      </w:r>
      <w:r>
        <w:t xml:space="preserve"> of experience and language. While his p</w:t>
      </w:r>
      <w:r w:rsidR="00C24E2F">
        <w:t>oetry and prose are perhaps most well</w:t>
      </w:r>
      <w:r>
        <w:t xml:space="preserve"> known, Rodker worked in a number of media, writing experimental stage plays, songs and dance pieces. Indeed, some of the unusual </w:t>
      </w:r>
      <w:r w:rsidR="00311650">
        <w:t>page layout a</w:t>
      </w:r>
      <w:r>
        <w:t xml:space="preserve">nd cadence found in his poetry can be traced back to an interest in staging his work as action – an influence thought to </w:t>
      </w:r>
      <w:r w:rsidR="001F7528">
        <w:t>originate in</w:t>
      </w:r>
      <w:r>
        <w:t xml:space="preserve"> his involvement in the Choric School</w:t>
      </w:r>
      <w:r w:rsidR="00CE382A">
        <w:t xml:space="preserve"> –</w:t>
      </w:r>
      <w:r>
        <w:t xml:space="preserve"> r</w:t>
      </w:r>
      <w:r w:rsidR="00C24E2F">
        <w:t xml:space="preserve">ather than as </w:t>
      </w:r>
      <w:r w:rsidR="00EA6456">
        <w:t xml:space="preserve">printed </w:t>
      </w:r>
      <w:r w:rsidR="00C24E2F">
        <w:lastRenderedPageBreak/>
        <w:t xml:space="preserve">words on a page. </w:t>
      </w:r>
      <w:r w:rsidR="00E0461F">
        <w:t>Though a marginal figure, his work and correspondence with other literary figures of the early twentieth century are illustrative of central concerns of and debates about the modernist period.</w:t>
      </w:r>
    </w:p>
    <w:p w:rsidR="00116015" w:rsidRDefault="00116015" w:rsidP="002C7E53">
      <w:pPr>
        <w:spacing w:after="0" w:line="480" w:lineRule="auto"/>
        <w:jc w:val="both"/>
      </w:pPr>
    </w:p>
    <w:p w:rsidR="00116015" w:rsidRDefault="00E0461F" w:rsidP="002C7E53">
      <w:pPr>
        <w:spacing w:after="0" w:line="480" w:lineRule="auto"/>
        <w:jc w:val="both"/>
      </w:pPr>
      <w:r>
        <w:t xml:space="preserve">Rodker’s </w:t>
      </w:r>
      <w:r w:rsidR="00116015">
        <w:t xml:space="preserve">contribution </w:t>
      </w:r>
      <w:r w:rsidR="0001381E">
        <w:t>to modernism</w:t>
      </w:r>
      <w:r>
        <w:t xml:space="preserve"> can be gauged by t</w:t>
      </w:r>
      <w:r w:rsidR="009C7F27">
        <w:t>he extent of his involvements, a</w:t>
      </w:r>
      <w:r>
        <w:t>s an</w:t>
      </w:r>
      <w:r w:rsidR="0001381E">
        <w:t xml:space="preserve"> author,</w:t>
      </w:r>
      <w:r w:rsidR="00800371">
        <w:t xml:space="preserve"> interlocutor, producer, editor and</w:t>
      </w:r>
      <w:r w:rsidR="0001381E">
        <w:t xml:space="preserve"> publisher</w:t>
      </w:r>
      <w:r w:rsidR="009C7F27">
        <w:t xml:space="preserve">. He </w:t>
      </w:r>
      <w:r w:rsidR="0001381E">
        <w:t xml:space="preserve">set up the Ovid Press with his then-wife </w:t>
      </w:r>
      <w:r w:rsidR="00116015">
        <w:t>MARY BUTTS</w:t>
      </w:r>
      <w:r w:rsidR="0001381E">
        <w:t xml:space="preserve"> in 1</w:t>
      </w:r>
      <w:r w:rsidR="009C7F27">
        <w:t xml:space="preserve">919, publishing important works by </w:t>
      </w:r>
      <w:r w:rsidR="00116015">
        <w:t xml:space="preserve">T. S. ELIOT </w:t>
      </w:r>
      <w:r w:rsidR="009C7F27">
        <w:t>(</w:t>
      </w:r>
      <w:proofErr w:type="spellStart"/>
      <w:r w:rsidR="009C7F27" w:rsidRPr="009C7F27">
        <w:rPr>
          <w:i/>
        </w:rPr>
        <w:t>Ara</w:t>
      </w:r>
      <w:proofErr w:type="spellEnd"/>
      <w:r w:rsidR="009C7F27" w:rsidRPr="009C7F27">
        <w:rPr>
          <w:i/>
        </w:rPr>
        <w:t xml:space="preserve"> </w:t>
      </w:r>
      <w:proofErr w:type="spellStart"/>
      <w:r w:rsidR="009C7F27" w:rsidRPr="009C7F27">
        <w:rPr>
          <w:i/>
        </w:rPr>
        <w:t>Vos</w:t>
      </w:r>
      <w:proofErr w:type="spellEnd"/>
      <w:r w:rsidR="009C7F27" w:rsidRPr="009C7F27">
        <w:rPr>
          <w:i/>
        </w:rPr>
        <w:t xml:space="preserve"> </w:t>
      </w:r>
      <w:proofErr w:type="spellStart"/>
      <w:r w:rsidR="009C7F27" w:rsidRPr="009C7F27">
        <w:rPr>
          <w:i/>
        </w:rPr>
        <w:t>Prec</w:t>
      </w:r>
      <w:proofErr w:type="spellEnd"/>
      <w:r w:rsidR="009C7F27">
        <w:t xml:space="preserve">) and </w:t>
      </w:r>
      <w:r w:rsidR="00116015">
        <w:t>POUND</w:t>
      </w:r>
      <w:r w:rsidR="009C7F27">
        <w:t xml:space="preserve"> (</w:t>
      </w:r>
      <w:r w:rsidR="0001381E" w:rsidRPr="009C7F27">
        <w:rPr>
          <w:i/>
        </w:rPr>
        <w:t xml:space="preserve">Hugh Selwyn </w:t>
      </w:r>
      <w:proofErr w:type="spellStart"/>
      <w:r w:rsidR="0001381E" w:rsidRPr="009C7F27">
        <w:rPr>
          <w:i/>
        </w:rPr>
        <w:t>Mauberley</w:t>
      </w:r>
      <w:proofErr w:type="spellEnd"/>
      <w:r w:rsidR="0001381E">
        <w:t xml:space="preserve">); </w:t>
      </w:r>
      <w:r w:rsidR="009C7F27">
        <w:t xml:space="preserve">he saw through the controversial publication of </w:t>
      </w:r>
      <w:r w:rsidR="002C7E53">
        <w:t xml:space="preserve">JAMES JOYCE’s </w:t>
      </w:r>
      <w:r w:rsidR="002C7E53" w:rsidRPr="009C7F27">
        <w:rPr>
          <w:i/>
        </w:rPr>
        <w:t>ULYSSES</w:t>
      </w:r>
      <w:r w:rsidR="0001381E">
        <w:t xml:space="preserve"> i</w:t>
      </w:r>
      <w:r w:rsidR="001F7528">
        <w:t>n Paris under the Egoist Press i</w:t>
      </w:r>
      <w:r w:rsidR="0001381E">
        <w:t xml:space="preserve">mprint; </w:t>
      </w:r>
      <w:r w:rsidR="009C7F27">
        <w:t>and</w:t>
      </w:r>
      <w:r w:rsidR="00CE382A">
        <w:t>,</w:t>
      </w:r>
      <w:r w:rsidR="009C7F27">
        <w:t xml:space="preserve"> finally</w:t>
      </w:r>
      <w:r w:rsidR="00CE382A">
        <w:t>,</w:t>
      </w:r>
      <w:r w:rsidR="009C7F27">
        <w:t xml:space="preserve"> under the imprint of the Imago Publishing Company</w:t>
      </w:r>
      <w:r w:rsidR="0001381E">
        <w:t xml:space="preserve">, </w:t>
      </w:r>
      <w:r w:rsidR="009C7F27">
        <w:t>he published central</w:t>
      </w:r>
      <w:r w:rsidR="0001381E">
        <w:t xml:space="preserve"> psych</w:t>
      </w:r>
      <w:r w:rsidR="00311650">
        <w:t>oanalytic texts, including Freud’</w:t>
      </w:r>
      <w:r w:rsidR="0001381E">
        <w:t>s complete works</w:t>
      </w:r>
      <w:r w:rsidR="009C7F27">
        <w:t>.</w:t>
      </w:r>
      <w:r w:rsidR="0001381E">
        <w:t xml:space="preserve"> </w:t>
      </w:r>
      <w:r w:rsidR="009C7F27">
        <w:t>Rodker’s re</w:t>
      </w:r>
      <w:r w:rsidR="0001381E">
        <w:t>lationship with</w:t>
      </w:r>
      <w:r w:rsidR="009C7F27">
        <w:t xml:space="preserve"> other</w:t>
      </w:r>
      <w:r w:rsidR="0001381E">
        <w:t xml:space="preserve"> modernists</w:t>
      </w:r>
      <w:r w:rsidR="000E24E8">
        <w:t xml:space="preserve"> was characteriz</w:t>
      </w:r>
      <w:bookmarkStart w:id="0" w:name="_GoBack"/>
      <w:bookmarkEnd w:id="0"/>
      <w:r w:rsidR="009C7F27">
        <w:t>ed by their imprimatur. Ezra Pound had tentative praise,</w:t>
      </w:r>
      <w:r w:rsidR="009C7F27" w:rsidRPr="009C7F27">
        <w:t xml:space="preserve"> </w:t>
      </w:r>
      <w:r w:rsidR="009C7F27">
        <w:t>and weighed up presenting Rodker as a protégé.</w:t>
      </w:r>
      <w:r w:rsidR="0001381E">
        <w:t xml:space="preserve"> </w:t>
      </w:r>
      <w:r w:rsidR="009C7F27">
        <w:t xml:space="preserve">Similarly, </w:t>
      </w:r>
      <w:r w:rsidR="002C7E53">
        <w:t xml:space="preserve">WYNDHAM LEWIS </w:t>
      </w:r>
      <w:r w:rsidR="009C7F27">
        <w:t>was an inconsistent promoter; despite their collaboration</w:t>
      </w:r>
      <w:r w:rsidR="00075477">
        <w:t xml:space="preserve"> and correspondence, Lewis’s assessm</w:t>
      </w:r>
      <w:r w:rsidR="00311650">
        <w:t>ent is tinged with suspicion and anti-Semitism.</w:t>
      </w:r>
    </w:p>
    <w:p w:rsidR="00116015" w:rsidRDefault="00116015" w:rsidP="002C7E53">
      <w:pPr>
        <w:spacing w:after="0" w:line="480" w:lineRule="auto"/>
        <w:jc w:val="both"/>
      </w:pPr>
    </w:p>
    <w:p w:rsidR="0001381E" w:rsidRPr="001F7528" w:rsidRDefault="0001381E" w:rsidP="002C7E53">
      <w:pPr>
        <w:spacing w:after="0" w:line="480" w:lineRule="auto"/>
        <w:jc w:val="both"/>
      </w:pPr>
      <w:r>
        <w:t xml:space="preserve">Rodker is a telling </w:t>
      </w:r>
      <w:r w:rsidR="00CE382A">
        <w:t>figure in this</w:t>
      </w:r>
      <w:r w:rsidR="00075477">
        <w:t xml:space="preserve"> complex </w:t>
      </w:r>
      <w:r w:rsidR="00CE382A">
        <w:t>literary network</w:t>
      </w:r>
      <w:r w:rsidR="00075477">
        <w:t xml:space="preserve">. </w:t>
      </w:r>
      <w:r w:rsidR="00116015">
        <w:t>His</w:t>
      </w:r>
      <w:r>
        <w:t xml:space="preserve"> involvement with </w:t>
      </w:r>
      <w:r w:rsidR="002C7E53">
        <w:t xml:space="preserve">key </w:t>
      </w:r>
      <w:r>
        <w:t>modernist players unveils certain market logics</w:t>
      </w:r>
      <w:r w:rsidR="00075477">
        <w:t xml:space="preserve"> and lines of influence, but</w:t>
      </w:r>
      <w:r w:rsidR="00311650">
        <w:t xml:space="preserve"> is </w:t>
      </w:r>
      <w:r w:rsidR="00075477">
        <w:t>also</w:t>
      </w:r>
      <w:r>
        <w:t xml:space="preserve"> </w:t>
      </w:r>
      <w:r w:rsidR="00116015">
        <w:t xml:space="preserve">inflected </w:t>
      </w:r>
      <w:r w:rsidR="00075477">
        <w:t>by his Jewish identity,</w:t>
      </w:r>
      <w:r>
        <w:t xml:space="preserve"> highlighting the repres</w:t>
      </w:r>
      <w:r w:rsidR="00075477">
        <w:t xml:space="preserve">entation of Jewish others (and </w:t>
      </w:r>
      <w:r w:rsidRPr="00075477">
        <w:rPr>
          <w:i/>
        </w:rPr>
        <w:t>others</w:t>
      </w:r>
      <w:r>
        <w:t xml:space="preserve"> in general) as being central to the movement and its literary and </w:t>
      </w:r>
      <w:r w:rsidR="00116015">
        <w:t xml:space="preserve">cultural </w:t>
      </w:r>
      <w:r>
        <w:t>discourse.</w:t>
      </w:r>
      <w:r w:rsidR="00075477">
        <w:t xml:space="preserve"> </w:t>
      </w:r>
      <w:r>
        <w:t xml:space="preserve">Lewis notoriously </w:t>
      </w:r>
      <w:proofErr w:type="spellStart"/>
      <w:r>
        <w:t>satirised</w:t>
      </w:r>
      <w:proofErr w:type="spellEnd"/>
      <w:r>
        <w:t xml:space="preserve"> Rodker under the pseudonym</w:t>
      </w:r>
      <w:r w:rsidR="00075477">
        <w:t xml:space="preserve"> of Julius Ratner in his novel </w:t>
      </w:r>
      <w:r w:rsidRPr="00075477">
        <w:rPr>
          <w:i/>
        </w:rPr>
        <w:t>The Apes of God</w:t>
      </w:r>
      <w:r w:rsidR="000471B8">
        <w:t>, describing him as a ‘</w:t>
      </w:r>
      <w:r>
        <w:t>highbrow sub-sheik of the slum [...] the eternal imitation person [...] whose ambition led him to burgle all the books of Western romance to steal their heroe</w:t>
      </w:r>
      <w:r w:rsidR="00311650">
        <w:t>s’ expensive outfits</w:t>
      </w:r>
      <w:r w:rsidR="00075477">
        <w:t>’</w:t>
      </w:r>
      <w:r w:rsidR="00311650">
        <w:t xml:space="preserve"> (143-4).</w:t>
      </w:r>
      <w:r w:rsidR="00075477">
        <w:t xml:space="preserve"> Ian Patterson has explored the wider implications of this discourse, in which class and racial markers are </w:t>
      </w:r>
      <w:proofErr w:type="spellStart"/>
      <w:r w:rsidR="0016158E">
        <w:lastRenderedPageBreak/>
        <w:t>prioritis</w:t>
      </w:r>
      <w:r w:rsidR="000471B8">
        <w:t>ed</w:t>
      </w:r>
      <w:proofErr w:type="spellEnd"/>
      <w:r w:rsidR="000471B8">
        <w:t xml:space="preserve">, and the inheritance of literary </w:t>
      </w:r>
      <w:r w:rsidR="00780304">
        <w:t>tradition</w:t>
      </w:r>
      <w:r w:rsidR="000471B8">
        <w:t xml:space="preserve"> figured as an act of theft rather than a process of legitimate engagement (Patterson 2011, 98).</w:t>
      </w:r>
      <w:r w:rsidR="00DB2C2C">
        <w:t xml:space="preserve"> Rodker’s social and political position was further </w:t>
      </w:r>
      <w:r w:rsidR="001F7528">
        <w:t>tested</w:t>
      </w:r>
      <w:r w:rsidR="00DB2C2C">
        <w:t xml:space="preserve"> by his objections to </w:t>
      </w:r>
      <w:r w:rsidR="00116015">
        <w:t>WWI</w:t>
      </w:r>
      <w:r w:rsidR="00DB2C2C">
        <w:t>, during which he went on the run, was imprisoned and tried as a conscientious objector</w:t>
      </w:r>
      <w:r>
        <w:t>.</w:t>
      </w:r>
      <w:r w:rsidR="00CE382A">
        <w:t xml:space="preserve"> Inexplicit about his exact political position, he nevertheless took a dissenting stance. </w:t>
      </w:r>
      <w:r w:rsidR="00DA485A">
        <w:t>Rodker worked as British Empire representative of the Moscow Press and Publisher Literary Service in the 1930s</w:t>
      </w:r>
      <w:r w:rsidR="00134A9D">
        <w:t xml:space="preserve">. His relationship </w:t>
      </w:r>
      <w:r w:rsidR="006847EA">
        <w:t>with the state parallels the concerns of his literary work, in which the body</w:t>
      </w:r>
      <w:r w:rsidR="001F7528">
        <w:t xml:space="preserve"> and subjectivity are</w:t>
      </w:r>
      <w:r w:rsidR="006847EA">
        <w:t xml:space="preserve"> frequently d</w:t>
      </w:r>
      <w:r w:rsidR="001F7528">
        <w:t xml:space="preserve">epicted as </w:t>
      </w:r>
      <w:r w:rsidR="006847EA">
        <w:t>site</w:t>
      </w:r>
      <w:r w:rsidR="001F7528">
        <w:t>s</w:t>
      </w:r>
      <w:r w:rsidR="006847EA">
        <w:t xml:space="preserve"> of conflict. Taking on influence from the avant-garde trends of the time</w:t>
      </w:r>
      <w:r w:rsidR="001F7528">
        <w:t xml:space="preserve">, </w:t>
      </w:r>
      <w:r w:rsidR="0013776C">
        <w:t>his</w:t>
      </w:r>
      <w:r w:rsidR="001F7528">
        <w:t xml:space="preserve"> work </w:t>
      </w:r>
      <w:r w:rsidR="0013776C">
        <w:t>was</w:t>
      </w:r>
      <w:r w:rsidR="001F7528">
        <w:t xml:space="preserve"> issued in radical publications from </w:t>
      </w:r>
      <w:r w:rsidR="001F7528">
        <w:rPr>
          <w:i/>
        </w:rPr>
        <w:t>The New Age</w:t>
      </w:r>
      <w:r w:rsidR="001F7528">
        <w:t xml:space="preserve"> to </w:t>
      </w:r>
      <w:r w:rsidR="001F7528">
        <w:rPr>
          <w:i/>
        </w:rPr>
        <w:t>The Enemy</w:t>
      </w:r>
      <w:r w:rsidR="0013776C">
        <w:t>.</w:t>
      </w:r>
      <w:r w:rsidR="001F7528">
        <w:t xml:space="preserve"> Rodker was nevertheless drawn into the centre of modernism, though his ‘biological understanding of human motive and behavior’ (Crozier, xviii) and direct treatment of themes are </w:t>
      </w:r>
      <w:r w:rsidR="00FB0B2F">
        <w:t>striking</w:t>
      </w:r>
      <w:r w:rsidR="0013776C">
        <w:t xml:space="preserve">, contrasting </w:t>
      </w:r>
      <w:r w:rsidR="00767AEB">
        <w:t xml:space="preserve">with work by the ‘men of 1914’ and </w:t>
      </w:r>
      <w:r w:rsidR="0013776C">
        <w:t>warranting comparison with</w:t>
      </w:r>
      <w:r w:rsidR="00767AEB">
        <w:t xml:space="preserve"> the more radical </w:t>
      </w:r>
      <w:r w:rsidR="0013776C">
        <w:t xml:space="preserve">literary </w:t>
      </w:r>
      <w:r w:rsidR="00767AEB">
        <w:t>experimenters of the period between the wars</w:t>
      </w:r>
      <w:r w:rsidR="001F7528">
        <w:t xml:space="preserve">. </w:t>
      </w:r>
    </w:p>
    <w:p w:rsidR="0001381E" w:rsidRDefault="0001381E" w:rsidP="002C7E53">
      <w:pPr>
        <w:spacing w:after="0" w:line="480" w:lineRule="auto"/>
      </w:pPr>
    </w:p>
    <w:p w:rsidR="0001381E" w:rsidRPr="00FB0B2F" w:rsidRDefault="0001381E" w:rsidP="002C7E53">
      <w:pPr>
        <w:spacing w:after="0" w:line="480" w:lineRule="auto"/>
        <w:rPr>
          <w:b/>
        </w:rPr>
      </w:pPr>
      <w:r w:rsidRPr="00FB0B2F">
        <w:rPr>
          <w:b/>
        </w:rPr>
        <w:t>List of works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>Poems</w:t>
      </w:r>
      <w:r>
        <w:t xml:space="preserve"> </w:t>
      </w:r>
      <w:r w:rsidR="00FE343E">
        <w:t xml:space="preserve">(Whitechapel, self-published, </w:t>
      </w:r>
      <w:r>
        <w:t>1914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>Hymns</w:t>
      </w:r>
      <w:r>
        <w:t xml:space="preserve"> </w:t>
      </w:r>
      <w:r w:rsidR="00FE343E">
        <w:t>(London: Ovid Press</w:t>
      </w:r>
      <w:proofErr w:type="gramStart"/>
      <w:r w:rsidR="00FE343E">
        <w:t>,</w:t>
      </w:r>
      <w:r>
        <w:t>1920</w:t>
      </w:r>
      <w:proofErr w:type="gramEnd"/>
      <w:r w:rsidR="00FE343E">
        <w:t>)</w:t>
      </w:r>
    </w:p>
    <w:p w:rsidR="0001381E" w:rsidRDefault="0001381E" w:rsidP="002C7E53">
      <w:pPr>
        <w:spacing w:after="0" w:line="480" w:lineRule="auto"/>
      </w:pPr>
      <w:proofErr w:type="spellStart"/>
      <w:r w:rsidRPr="00F9798C">
        <w:rPr>
          <w:i/>
        </w:rPr>
        <w:t>Montagnes</w:t>
      </w:r>
      <w:proofErr w:type="spellEnd"/>
      <w:r>
        <w:t xml:space="preserve"> </w:t>
      </w:r>
      <w:proofErr w:type="spellStart"/>
      <w:r w:rsidRPr="00F9798C">
        <w:rPr>
          <w:i/>
        </w:rPr>
        <w:t>Russes</w:t>
      </w:r>
      <w:proofErr w:type="spellEnd"/>
      <w:r w:rsidR="00FE343E">
        <w:t xml:space="preserve">, trans. </w:t>
      </w:r>
      <w:proofErr w:type="spellStart"/>
      <w:r w:rsidR="00FE343E">
        <w:t>Ludmilla</w:t>
      </w:r>
      <w:proofErr w:type="spellEnd"/>
      <w:r w:rsidR="00FE343E">
        <w:t xml:space="preserve"> </w:t>
      </w:r>
      <w:proofErr w:type="spellStart"/>
      <w:r w:rsidR="00FE343E">
        <w:t>Savitsky</w:t>
      </w:r>
      <w:proofErr w:type="spellEnd"/>
      <w:r>
        <w:t xml:space="preserve"> </w:t>
      </w:r>
      <w:r w:rsidR="00FE343E">
        <w:t xml:space="preserve">(Paris: </w:t>
      </w:r>
      <w:proofErr w:type="spellStart"/>
      <w:r w:rsidR="0055687F" w:rsidRPr="0055687F">
        <w:t>Librairie</w:t>
      </w:r>
      <w:proofErr w:type="spellEnd"/>
      <w:r w:rsidR="0055687F" w:rsidRPr="0055687F">
        <w:t xml:space="preserve"> P. V. Stock</w:t>
      </w:r>
      <w:r w:rsidR="00FE343E">
        <w:t xml:space="preserve">, </w:t>
      </w:r>
      <w:r>
        <w:t>1923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 xml:space="preserve">The Lay of </w:t>
      </w:r>
      <w:proofErr w:type="spellStart"/>
      <w:r w:rsidRPr="00F9798C">
        <w:rPr>
          <w:i/>
        </w:rPr>
        <w:t>Maldoror</w:t>
      </w:r>
      <w:proofErr w:type="spellEnd"/>
      <w:r w:rsidR="0055687F">
        <w:t>, trans. John Rodker</w:t>
      </w:r>
      <w:r>
        <w:t xml:space="preserve"> </w:t>
      </w:r>
      <w:r w:rsidR="0055687F">
        <w:t>(</w:t>
      </w:r>
      <w:r w:rsidR="0055687F" w:rsidRPr="0055687F">
        <w:t>London</w:t>
      </w:r>
      <w:r w:rsidR="0055687F">
        <w:t>:</w:t>
      </w:r>
      <w:r w:rsidR="0055687F" w:rsidRPr="0055687F">
        <w:t xml:space="preserve"> The Casanova Society, </w:t>
      </w:r>
      <w:r>
        <w:t>1924</w:t>
      </w:r>
      <w:r w:rsidR="0055687F">
        <w:t>)</w:t>
      </w:r>
    </w:p>
    <w:p w:rsidR="0001381E" w:rsidRDefault="0001381E" w:rsidP="002C7E53">
      <w:pPr>
        <w:spacing w:after="0" w:line="480" w:lineRule="auto"/>
      </w:pPr>
      <w:proofErr w:type="spellStart"/>
      <w:r w:rsidRPr="00F9798C">
        <w:rPr>
          <w:i/>
        </w:rPr>
        <w:t>Dartmoor</w:t>
      </w:r>
      <w:proofErr w:type="spellEnd"/>
      <w:r w:rsidR="00FE343E">
        <w:t xml:space="preserve">, trans. </w:t>
      </w:r>
      <w:proofErr w:type="spellStart"/>
      <w:r w:rsidR="00FE343E">
        <w:t>Ludmilla</w:t>
      </w:r>
      <w:proofErr w:type="spellEnd"/>
      <w:r w:rsidR="00FE343E">
        <w:t xml:space="preserve"> </w:t>
      </w:r>
      <w:proofErr w:type="spellStart"/>
      <w:r w:rsidR="00FE343E">
        <w:t>Savitsky</w:t>
      </w:r>
      <w:proofErr w:type="spellEnd"/>
      <w:r>
        <w:t xml:space="preserve"> </w:t>
      </w:r>
      <w:r w:rsidR="00FE343E">
        <w:t xml:space="preserve">(Paris: </w:t>
      </w:r>
      <w:proofErr w:type="spellStart"/>
      <w:r w:rsidR="00FE343E">
        <w:t>Sagittaire</w:t>
      </w:r>
      <w:proofErr w:type="spellEnd"/>
      <w:r w:rsidR="00FE343E">
        <w:t xml:space="preserve">, </w:t>
      </w:r>
      <w:r>
        <w:t>1926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>The Future of Futurism</w:t>
      </w:r>
      <w:r>
        <w:t xml:space="preserve"> </w:t>
      </w:r>
      <w:r w:rsidR="00FE343E">
        <w:t xml:space="preserve">(London: </w:t>
      </w:r>
      <w:proofErr w:type="spellStart"/>
      <w:r w:rsidR="00FE343E">
        <w:t>Kegan</w:t>
      </w:r>
      <w:proofErr w:type="spellEnd"/>
      <w:r w:rsidR="00FE343E">
        <w:t xml:space="preserve"> Paul, </w:t>
      </w:r>
      <w:r>
        <w:t>1927</w:t>
      </w:r>
      <w:r w:rsidR="00FE343E">
        <w:t>)</w:t>
      </w:r>
    </w:p>
    <w:p w:rsidR="0001381E" w:rsidRDefault="0001381E" w:rsidP="002C7E53">
      <w:pPr>
        <w:spacing w:after="0" w:line="480" w:lineRule="auto"/>
      </w:pPr>
      <w:proofErr w:type="spellStart"/>
      <w:r w:rsidRPr="00F9798C">
        <w:rPr>
          <w:i/>
        </w:rPr>
        <w:t>Adolphe</w:t>
      </w:r>
      <w:proofErr w:type="spellEnd"/>
      <w:r w:rsidRPr="00F9798C">
        <w:rPr>
          <w:i/>
        </w:rPr>
        <w:t xml:space="preserve"> 1920</w:t>
      </w:r>
      <w:r>
        <w:t xml:space="preserve"> </w:t>
      </w:r>
      <w:r w:rsidR="00FE343E">
        <w:t xml:space="preserve">(London: Aquila Press, </w:t>
      </w:r>
      <w:r>
        <w:t>1929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>Collected Poems 1912-1925</w:t>
      </w:r>
      <w:r>
        <w:t xml:space="preserve"> </w:t>
      </w:r>
      <w:r w:rsidR="00FE343E">
        <w:t xml:space="preserve">(Paris: Hours Press, </w:t>
      </w:r>
      <w:r>
        <w:t>1930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lastRenderedPageBreak/>
        <w:t>Memoirs of Other Fronts</w:t>
      </w:r>
      <w:r>
        <w:t xml:space="preserve"> </w:t>
      </w:r>
      <w:r w:rsidR="00FE343E">
        <w:t xml:space="preserve">([anonymous] London: Putnam, </w:t>
      </w:r>
      <w:r>
        <w:t>1932</w:t>
      </w:r>
      <w:r w:rsidR="00FE343E">
        <w:t>)</w:t>
      </w:r>
    </w:p>
    <w:p w:rsidR="0001381E" w:rsidRDefault="0001381E" w:rsidP="002C7E53">
      <w:pPr>
        <w:spacing w:after="0" w:line="480" w:lineRule="auto"/>
      </w:pPr>
      <w:r w:rsidRPr="00F9798C">
        <w:rPr>
          <w:i/>
        </w:rPr>
        <w:t xml:space="preserve">Poems &amp; </w:t>
      </w:r>
      <w:proofErr w:type="spellStart"/>
      <w:r w:rsidRPr="00F9798C">
        <w:rPr>
          <w:i/>
        </w:rPr>
        <w:t>Adolphe</w:t>
      </w:r>
      <w:proofErr w:type="spellEnd"/>
      <w:r w:rsidRPr="00F9798C">
        <w:rPr>
          <w:i/>
        </w:rPr>
        <w:t xml:space="preserve"> 1920</w:t>
      </w:r>
      <w:r w:rsidR="00FE343E">
        <w:t xml:space="preserve">, ed. Andrew Crozier (Manchester: </w:t>
      </w:r>
      <w:proofErr w:type="spellStart"/>
      <w:r w:rsidR="00FE343E">
        <w:t>Carcanet</w:t>
      </w:r>
      <w:proofErr w:type="spellEnd"/>
      <w:r w:rsidR="00FE343E">
        <w:t xml:space="preserve">, </w:t>
      </w:r>
      <w:r>
        <w:t>1996</w:t>
      </w:r>
      <w:r w:rsidR="00FE343E">
        <w:t>)</w:t>
      </w:r>
    </w:p>
    <w:p w:rsidR="0001381E" w:rsidRDefault="0001381E" w:rsidP="002C7E53">
      <w:pPr>
        <w:spacing w:after="0" w:line="480" w:lineRule="auto"/>
      </w:pPr>
    </w:p>
    <w:p w:rsidR="0001381E" w:rsidRPr="00FB0B2F" w:rsidRDefault="008C36A1" w:rsidP="002C7E53">
      <w:pPr>
        <w:spacing w:after="0" w:line="480" w:lineRule="auto"/>
        <w:rPr>
          <w:b/>
        </w:rPr>
      </w:pPr>
      <w:r>
        <w:rPr>
          <w:b/>
        </w:rPr>
        <w:t>References and Further Reading</w:t>
      </w:r>
    </w:p>
    <w:p w:rsidR="0001381E" w:rsidRDefault="006F13B7" w:rsidP="002C7E53">
      <w:pPr>
        <w:spacing w:after="0" w:line="480" w:lineRule="auto"/>
      </w:pPr>
      <w:proofErr w:type="spellStart"/>
      <w:r>
        <w:t>Cheyette</w:t>
      </w:r>
      <w:proofErr w:type="spellEnd"/>
      <w:r>
        <w:t>, B (1993)</w:t>
      </w:r>
      <w:r w:rsidR="007448C8">
        <w:t xml:space="preserve"> </w:t>
      </w:r>
      <w:r w:rsidR="00ED3788">
        <w:rPr>
          <w:i/>
        </w:rPr>
        <w:t>Constructions of ‘the Jew’</w:t>
      </w:r>
      <w:r w:rsidR="0001381E" w:rsidRPr="007448C8">
        <w:rPr>
          <w:i/>
        </w:rPr>
        <w:t xml:space="preserve"> in English Literature and Society: Racial Representations 1870-1945</w:t>
      </w:r>
      <w:r>
        <w:t xml:space="preserve">, </w:t>
      </w:r>
      <w:r w:rsidR="0001381E">
        <w:t>Cambridge: Cambridge U</w:t>
      </w:r>
      <w:r w:rsidR="007448C8">
        <w:t xml:space="preserve">niversity </w:t>
      </w:r>
      <w:r w:rsidR="0001381E">
        <w:t>P</w:t>
      </w:r>
      <w:r w:rsidR="007448C8">
        <w:t>ress</w:t>
      </w:r>
      <w:r w:rsidR="00C6231B">
        <w:t>.</w:t>
      </w:r>
    </w:p>
    <w:p w:rsidR="0001381E" w:rsidRDefault="0001381E" w:rsidP="002C7E53">
      <w:pPr>
        <w:spacing w:after="0" w:line="480" w:lineRule="auto"/>
      </w:pPr>
      <w:r>
        <w:t>Cloud, G. W.</w:t>
      </w:r>
      <w:r w:rsidR="006F13B7">
        <w:t xml:space="preserve"> (2010)</w:t>
      </w:r>
      <w:r>
        <w:t xml:space="preserve"> </w:t>
      </w:r>
      <w:r w:rsidRPr="007448C8">
        <w:rPr>
          <w:i/>
        </w:rPr>
        <w:t>John</w:t>
      </w:r>
      <w:r>
        <w:t xml:space="preserve"> </w:t>
      </w:r>
      <w:r w:rsidR="00ED3788">
        <w:rPr>
          <w:i/>
        </w:rPr>
        <w:t>Rodker’</w:t>
      </w:r>
      <w:r w:rsidR="007448C8">
        <w:rPr>
          <w:i/>
        </w:rPr>
        <w:t>s Ovid Press: A Bibliographical H</w:t>
      </w:r>
      <w:r w:rsidRPr="007448C8">
        <w:rPr>
          <w:i/>
        </w:rPr>
        <w:t>istory</w:t>
      </w:r>
      <w:r w:rsidR="006F13B7">
        <w:t xml:space="preserve">, </w:t>
      </w:r>
      <w:r w:rsidR="007448C8">
        <w:t xml:space="preserve">Delaware: </w:t>
      </w:r>
      <w:r>
        <w:t>Oak Knoll Press</w:t>
      </w:r>
      <w:r w:rsidR="00C6231B">
        <w:t>.</w:t>
      </w:r>
    </w:p>
    <w:p w:rsidR="00311650" w:rsidRPr="00311650" w:rsidRDefault="00311650" w:rsidP="002C7E53">
      <w:pPr>
        <w:spacing w:after="0" w:line="480" w:lineRule="auto"/>
      </w:pPr>
      <w:r>
        <w:t xml:space="preserve">Lewis, W (1930) </w:t>
      </w:r>
      <w:r>
        <w:rPr>
          <w:i/>
        </w:rPr>
        <w:t>The Apes of God</w:t>
      </w:r>
      <w:r>
        <w:t xml:space="preserve">, </w:t>
      </w:r>
      <w:r w:rsidR="00ED3788">
        <w:t>Santa Barbara, CA: Black Sparrow Press.</w:t>
      </w:r>
    </w:p>
    <w:p w:rsidR="0001381E" w:rsidRDefault="006F13B7" w:rsidP="002C7E53">
      <w:pPr>
        <w:spacing w:after="0" w:line="480" w:lineRule="auto"/>
      </w:pPr>
      <w:r>
        <w:t>Patterson, I ( (2011)</w:t>
      </w:r>
      <w:r w:rsidR="00ED3788">
        <w:t xml:space="preserve"> ‘</w:t>
      </w:r>
      <w:r w:rsidR="0001381E">
        <w:t xml:space="preserve">John Rodker, </w:t>
      </w:r>
      <w:proofErr w:type="spellStart"/>
      <w:r w:rsidR="0001381E">
        <w:t>Julias</w:t>
      </w:r>
      <w:proofErr w:type="spellEnd"/>
      <w:r w:rsidR="0001381E">
        <w:t xml:space="preserve"> Ratner and Wyndham Lewis: The Sp</w:t>
      </w:r>
      <w:r w:rsidR="00ED3788">
        <w:t>lit-Man Writes Back’</w:t>
      </w:r>
      <w:r>
        <w:t>, in A.</w:t>
      </w:r>
      <w:r w:rsidR="0001381E">
        <w:t xml:space="preserve"> </w:t>
      </w:r>
      <w:proofErr w:type="spellStart"/>
      <w:r w:rsidR="0001381E">
        <w:t>Gasiorek</w:t>
      </w:r>
      <w:proofErr w:type="spellEnd"/>
      <w:r w:rsidR="0001381E">
        <w:t>, A</w:t>
      </w:r>
      <w:r>
        <w:t>.</w:t>
      </w:r>
      <w:r w:rsidR="0001381E">
        <w:t xml:space="preserve"> Reeve-Tuc</w:t>
      </w:r>
      <w:r>
        <w:t>ker and N. Waddell (eds.)</w:t>
      </w:r>
      <w:r w:rsidR="007448C8">
        <w:t xml:space="preserve"> </w:t>
      </w:r>
      <w:r w:rsidR="0001381E" w:rsidRPr="007448C8">
        <w:rPr>
          <w:i/>
        </w:rPr>
        <w:t>Wyndham Lewis and the Cultures of Modernity</w:t>
      </w:r>
      <w:r>
        <w:t xml:space="preserve">, </w:t>
      </w:r>
      <w:r w:rsidR="009C7F29">
        <w:t xml:space="preserve">Surrey: </w:t>
      </w:r>
      <w:proofErr w:type="spellStart"/>
      <w:r>
        <w:t>Ashgate</w:t>
      </w:r>
      <w:proofErr w:type="spellEnd"/>
      <w:r w:rsidR="00C6231B">
        <w:t>.</w:t>
      </w:r>
    </w:p>
    <w:p w:rsidR="00116015" w:rsidRDefault="00116015" w:rsidP="002C7E53">
      <w:pPr>
        <w:spacing w:after="0" w:line="480" w:lineRule="auto"/>
      </w:pPr>
    </w:p>
    <w:p w:rsidR="00116015" w:rsidRPr="002C7E53" w:rsidRDefault="00ED3788" w:rsidP="002C7E53">
      <w:pPr>
        <w:spacing w:after="0" w:line="480" w:lineRule="auto"/>
        <w:jc w:val="both"/>
        <w:rPr>
          <w:b/>
        </w:rPr>
      </w:pPr>
      <w:r>
        <w:rPr>
          <w:b/>
        </w:rPr>
        <w:t xml:space="preserve">Dr </w:t>
      </w:r>
      <w:r w:rsidR="00116015" w:rsidRPr="002C7E53">
        <w:rPr>
          <w:b/>
        </w:rPr>
        <w:t xml:space="preserve">Alasdair </w:t>
      </w:r>
      <w:proofErr w:type="spellStart"/>
      <w:r w:rsidR="00116015" w:rsidRPr="002C7E53">
        <w:rPr>
          <w:b/>
        </w:rPr>
        <w:t>Menmuir</w:t>
      </w:r>
      <w:proofErr w:type="spellEnd"/>
    </w:p>
    <w:p w:rsidR="00116015" w:rsidRDefault="00116015" w:rsidP="002C7E53">
      <w:pPr>
        <w:spacing w:after="0" w:line="480" w:lineRule="auto"/>
      </w:pPr>
    </w:p>
    <w:sectPr w:rsidR="00116015" w:rsidSect="00785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E"/>
    <w:rsid w:val="0001381E"/>
    <w:rsid w:val="000471B8"/>
    <w:rsid w:val="00075477"/>
    <w:rsid w:val="000E24E8"/>
    <w:rsid w:val="00116015"/>
    <w:rsid w:val="00134A9D"/>
    <w:rsid w:val="0013776C"/>
    <w:rsid w:val="0016158E"/>
    <w:rsid w:val="001F7528"/>
    <w:rsid w:val="002C7E53"/>
    <w:rsid w:val="00311650"/>
    <w:rsid w:val="0055687F"/>
    <w:rsid w:val="005E684E"/>
    <w:rsid w:val="0061672D"/>
    <w:rsid w:val="00622772"/>
    <w:rsid w:val="006847EA"/>
    <w:rsid w:val="006C567B"/>
    <w:rsid w:val="006F13B7"/>
    <w:rsid w:val="007448C8"/>
    <w:rsid w:val="00767AEB"/>
    <w:rsid w:val="00780304"/>
    <w:rsid w:val="00785D1E"/>
    <w:rsid w:val="00800371"/>
    <w:rsid w:val="008C36A1"/>
    <w:rsid w:val="00942182"/>
    <w:rsid w:val="009C7F27"/>
    <w:rsid w:val="009C7F29"/>
    <w:rsid w:val="00A30FC4"/>
    <w:rsid w:val="00A43D84"/>
    <w:rsid w:val="00A96F4E"/>
    <w:rsid w:val="00BA15B0"/>
    <w:rsid w:val="00C24E2F"/>
    <w:rsid w:val="00C6231B"/>
    <w:rsid w:val="00CE382A"/>
    <w:rsid w:val="00D8322A"/>
    <w:rsid w:val="00DA485A"/>
    <w:rsid w:val="00DB2C2C"/>
    <w:rsid w:val="00E0461F"/>
    <w:rsid w:val="00E12A5E"/>
    <w:rsid w:val="00E7782C"/>
    <w:rsid w:val="00E9656E"/>
    <w:rsid w:val="00EA6456"/>
    <w:rsid w:val="00ED3788"/>
    <w:rsid w:val="00F35A46"/>
    <w:rsid w:val="00F9031D"/>
    <w:rsid w:val="00F9798C"/>
    <w:rsid w:val="00FB0B2F"/>
    <w:rsid w:val="00FE343E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7E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E5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E53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5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7E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E5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E53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A3C6C12-A1C5-9B47-BEF2-ADC05927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M</dc:creator>
  <cp:lastModifiedBy>Microsoft Office User</cp:lastModifiedBy>
  <cp:revision>2</cp:revision>
  <dcterms:created xsi:type="dcterms:W3CDTF">2013-10-03T12:28:00Z</dcterms:created>
  <dcterms:modified xsi:type="dcterms:W3CDTF">2013-10-03T12:28:00Z</dcterms:modified>
</cp:coreProperties>
</file>