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8BF" w:rsidRPr="00B404AF" w:rsidRDefault="00A838BF" w:rsidP="00B404AF">
      <w:pPr>
        <w:spacing w:after="0" w:line="480" w:lineRule="auto"/>
        <w:rPr>
          <w:rStyle w:val="hit1"/>
          <w:rFonts w:ascii="Times New Roman" w:eastAsia="Times New Roman" w:hAnsi="Times New Roman"/>
          <w:b/>
          <w:bCs/>
          <w:sz w:val="24"/>
          <w:szCs w:val="24"/>
        </w:rPr>
      </w:pPr>
      <w:bookmarkStart w:id="0" w:name="_GoBack"/>
      <w:bookmarkEnd w:id="0"/>
    </w:p>
    <w:p w:rsidR="00335CF9" w:rsidRPr="00B404AF" w:rsidRDefault="00335CF9" w:rsidP="00B404AF">
      <w:pPr>
        <w:spacing w:after="0" w:line="480" w:lineRule="auto"/>
        <w:rPr>
          <w:rStyle w:val="hit1"/>
          <w:rFonts w:ascii="Times New Roman" w:hAnsi="Times New Roman"/>
          <w:sz w:val="24"/>
        </w:rPr>
      </w:pPr>
    </w:p>
    <w:p w:rsidR="00335CF9" w:rsidRPr="00B404AF" w:rsidRDefault="006B6628" w:rsidP="00B404AF">
      <w:pPr>
        <w:spacing w:after="0" w:line="480" w:lineRule="auto"/>
        <w:rPr>
          <w:rStyle w:val="hit1"/>
          <w:rFonts w:ascii="Times New Roman" w:hAnsi="Times New Roman"/>
          <w:sz w:val="24"/>
        </w:rPr>
      </w:pPr>
      <w:r w:rsidRPr="00B404AF">
        <w:rPr>
          <w:rStyle w:val="hit1"/>
          <w:rFonts w:ascii="Times New Roman" w:hAnsi="Times New Roman"/>
          <w:b/>
          <w:bCs/>
          <w:sz w:val="24"/>
          <w:szCs w:val="24"/>
        </w:rPr>
        <w:t>Russell</w:t>
      </w:r>
      <w:r w:rsidRPr="00B404AF">
        <w:rPr>
          <w:rStyle w:val="entry"/>
          <w:rFonts w:ascii="Times New Roman" w:hAnsi="Times New Roman"/>
          <w:b/>
          <w:bCs/>
          <w:sz w:val="24"/>
          <w:szCs w:val="24"/>
        </w:rPr>
        <w:t xml:space="preserve">, </w:t>
      </w:r>
      <w:r w:rsidRPr="00B404AF">
        <w:rPr>
          <w:rStyle w:val="hit6"/>
          <w:rFonts w:ascii="Times New Roman" w:hAnsi="Times New Roman"/>
          <w:b/>
          <w:bCs/>
          <w:sz w:val="24"/>
          <w:szCs w:val="24"/>
        </w:rPr>
        <w:t>George</w:t>
      </w:r>
      <w:r w:rsidRPr="00B404AF">
        <w:rPr>
          <w:rStyle w:val="entry"/>
          <w:rFonts w:ascii="Times New Roman" w:hAnsi="Times New Roman"/>
          <w:b/>
          <w:bCs/>
          <w:sz w:val="24"/>
          <w:szCs w:val="24"/>
        </w:rPr>
        <w:t xml:space="preserve"> William</w:t>
      </w:r>
      <w:r w:rsidR="00335CF9" w:rsidRPr="00B404AF">
        <w:rPr>
          <w:rFonts w:ascii="Times New Roman" w:hAnsi="Times New Roman"/>
          <w:b/>
          <w:sz w:val="24"/>
          <w:szCs w:val="24"/>
        </w:rPr>
        <w:t xml:space="preserve"> (</w:t>
      </w:r>
      <w:r w:rsidRPr="00B404AF">
        <w:rPr>
          <w:rStyle w:val="hit1"/>
          <w:rFonts w:ascii="Times New Roman" w:hAnsi="Times New Roman"/>
          <w:b/>
          <w:sz w:val="24"/>
          <w:szCs w:val="24"/>
        </w:rPr>
        <w:t>Æ</w:t>
      </w:r>
      <w:r w:rsidRPr="00B404AF">
        <w:rPr>
          <w:rFonts w:ascii="Times New Roman" w:hAnsi="Times New Roman"/>
          <w:b/>
          <w:sz w:val="24"/>
          <w:szCs w:val="24"/>
        </w:rPr>
        <w:t xml:space="preserve"> or </w:t>
      </w:r>
      <w:r w:rsidRPr="00B404AF">
        <w:rPr>
          <w:rStyle w:val="hit3"/>
          <w:rFonts w:ascii="Times New Roman" w:hAnsi="Times New Roman"/>
          <w:b/>
          <w:sz w:val="24"/>
          <w:szCs w:val="24"/>
        </w:rPr>
        <w:t>AE</w:t>
      </w:r>
      <w:r w:rsidRPr="00B404AF">
        <w:rPr>
          <w:rFonts w:ascii="Times New Roman" w:hAnsi="Times New Roman"/>
          <w:b/>
          <w:sz w:val="24"/>
          <w:szCs w:val="24"/>
        </w:rPr>
        <w:t>) </w:t>
      </w:r>
      <w:r w:rsidRPr="00B404AF">
        <w:rPr>
          <w:rFonts w:ascii="Times New Roman" w:hAnsi="Times New Roman"/>
          <w:b/>
          <w:bCs/>
          <w:sz w:val="24"/>
          <w:szCs w:val="24"/>
        </w:rPr>
        <w:t>(1867–1935)</w:t>
      </w:r>
    </w:p>
    <w:p w:rsidR="00335CF9" w:rsidRPr="00B404AF" w:rsidRDefault="00335CF9" w:rsidP="00B404AF">
      <w:pPr>
        <w:spacing w:after="0" w:line="480" w:lineRule="auto"/>
        <w:rPr>
          <w:rStyle w:val="hit1"/>
          <w:rFonts w:ascii="Times New Roman" w:hAnsi="Times New Roman"/>
          <w:bCs/>
          <w:sz w:val="24"/>
          <w:szCs w:val="24"/>
        </w:rPr>
      </w:pPr>
    </w:p>
    <w:p w:rsidR="00335CF9" w:rsidRPr="00B404AF" w:rsidRDefault="00335CF9" w:rsidP="00B404AF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B404AF">
        <w:rPr>
          <w:rStyle w:val="hit1"/>
          <w:rFonts w:ascii="Times New Roman" w:hAnsi="Times New Roman"/>
          <w:bCs/>
          <w:sz w:val="24"/>
          <w:szCs w:val="24"/>
        </w:rPr>
        <w:t xml:space="preserve">George William Russell, known by the pseudonym </w:t>
      </w:r>
      <w:r w:rsidR="006B6628" w:rsidRPr="00B404AF">
        <w:rPr>
          <w:rStyle w:val="hit1"/>
          <w:rFonts w:ascii="Times New Roman" w:hAnsi="Times New Roman"/>
          <w:sz w:val="24"/>
          <w:szCs w:val="24"/>
        </w:rPr>
        <w:t>Æ</w:t>
      </w:r>
      <w:r w:rsidR="006B6628" w:rsidRPr="00B404AF">
        <w:rPr>
          <w:rFonts w:ascii="Times New Roman" w:hAnsi="Times New Roman"/>
          <w:sz w:val="24"/>
          <w:szCs w:val="24"/>
        </w:rPr>
        <w:t xml:space="preserve"> or </w:t>
      </w:r>
      <w:r w:rsidR="006B6628" w:rsidRPr="00B404AF">
        <w:rPr>
          <w:rStyle w:val="hit3"/>
          <w:rFonts w:ascii="Times New Roman" w:hAnsi="Times New Roman"/>
          <w:sz w:val="24"/>
          <w:szCs w:val="24"/>
        </w:rPr>
        <w:t>AE</w:t>
      </w:r>
      <w:r w:rsidRPr="00B404AF">
        <w:rPr>
          <w:rStyle w:val="hit3"/>
          <w:rFonts w:ascii="Times New Roman" w:hAnsi="Times New Roman"/>
          <w:sz w:val="24"/>
          <w:szCs w:val="24"/>
        </w:rPr>
        <w:t>,</w:t>
      </w:r>
      <w:r w:rsidRPr="00B404AF" w:rsidDel="00A838BF">
        <w:rPr>
          <w:rStyle w:val="hit1"/>
          <w:rFonts w:ascii="Times New Roman" w:hAnsi="Times New Roman"/>
          <w:bCs/>
          <w:sz w:val="24"/>
          <w:szCs w:val="24"/>
        </w:rPr>
        <w:t xml:space="preserve"> </w:t>
      </w:r>
      <w:r w:rsidRPr="00B404AF">
        <w:rPr>
          <w:rFonts w:ascii="Times New Roman" w:hAnsi="Times New Roman"/>
          <w:bCs/>
          <w:sz w:val="24"/>
          <w:szCs w:val="24"/>
        </w:rPr>
        <w:t>was</w:t>
      </w:r>
      <w:r w:rsidRPr="00B404AF">
        <w:rPr>
          <w:rFonts w:ascii="Times New Roman" w:hAnsi="Times New Roman"/>
          <w:sz w:val="24"/>
          <w:szCs w:val="24"/>
        </w:rPr>
        <w:t xml:space="preserve"> an Irish poet, journalist, novelist, editor, critic, painter, mystic, dramatist, nationalist and social reformer. He was at the centre of a group of followers of theosophy in Dublin for much of his life. </w:t>
      </w:r>
      <w:r w:rsidRPr="00B404AF">
        <w:rPr>
          <w:rFonts w:ascii="Times New Roman" w:hAnsi="Microsoft Sans Serif" w:cs="Microsoft Sans Serif"/>
          <w:sz w:val="24"/>
          <w:szCs w:val="24"/>
        </w:rPr>
        <w:t>Ӕ</w:t>
      </w:r>
      <w:r w:rsidRPr="00B404AF">
        <w:rPr>
          <w:rFonts w:ascii="Times New Roman" w:hAnsi="Times New Roman"/>
          <w:sz w:val="24"/>
          <w:szCs w:val="24"/>
        </w:rPr>
        <w:t xml:space="preserve"> was a central figure in the Irish literary revival. He met W. B. </w:t>
      </w:r>
      <w:r w:rsidRPr="00B404AF">
        <w:rPr>
          <w:rFonts w:ascii="Times New Roman" w:hAnsi="Times New Roman"/>
          <w:bCs/>
          <w:sz w:val="24"/>
          <w:szCs w:val="24"/>
        </w:rPr>
        <w:t>YEATS</w:t>
      </w:r>
      <w:r w:rsidRPr="00B404AF">
        <w:rPr>
          <w:rFonts w:ascii="Times New Roman" w:hAnsi="Times New Roman"/>
          <w:sz w:val="24"/>
          <w:szCs w:val="24"/>
        </w:rPr>
        <w:t xml:space="preserve"> in 1884 and the two remained friends for much of their lives. He was already eulogized during his life in 1916 by Darrell </w:t>
      </w:r>
      <w:proofErr w:type="spellStart"/>
      <w:r w:rsidRPr="00B404AF">
        <w:rPr>
          <w:rFonts w:ascii="Times New Roman" w:hAnsi="Times New Roman"/>
          <w:sz w:val="24"/>
          <w:szCs w:val="24"/>
        </w:rPr>
        <w:t>Figgis</w:t>
      </w:r>
      <w:proofErr w:type="spellEnd"/>
      <w:r w:rsidRPr="00B404AF">
        <w:rPr>
          <w:rFonts w:ascii="Times New Roman" w:hAnsi="Times New Roman"/>
          <w:sz w:val="24"/>
          <w:szCs w:val="24"/>
        </w:rPr>
        <w:t xml:space="preserve"> in his</w:t>
      </w:r>
      <w:r w:rsidRPr="00B404AF">
        <w:rPr>
          <w:rFonts w:ascii="Times New Roman" w:hAnsi="Times New Roman"/>
          <w:i/>
          <w:sz w:val="24"/>
          <w:szCs w:val="24"/>
        </w:rPr>
        <w:t xml:space="preserve"> </w:t>
      </w:r>
      <w:r w:rsidRPr="00B404AF">
        <w:rPr>
          <w:rFonts w:ascii="Times New Roman" w:hAnsi="Times New Roman"/>
          <w:bCs/>
          <w:i/>
          <w:sz w:val="24"/>
          <w:szCs w:val="24"/>
        </w:rPr>
        <w:t>Æ (George W. Russell)</w:t>
      </w:r>
      <w:r w:rsidRPr="00B404AF">
        <w:rPr>
          <w:rFonts w:ascii="Times New Roman" w:hAnsi="Times New Roman"/>
          <w:i/>
          <w:iCs/>
          <w:sz w:val="24"/>
          <w:szCs w:val="24"/>
        </w:rPr>
        <w:t>: A Study of a Man and a Nation</w:t>
      </w:r>
      <w:r w:rsidRPr="00B404AF">
        <w:rPr>
          <w:rFonts w:ascii="Times New Roman" w:hAnsi="Times New Roman"/>
          <w:sz w:val="24"/>
          <w:szCs w:val="24"/>
        </w:rPr>
        <w:t xml:space="preserve">, a thoroughly nationalist celebration of </w:t>
      </w:r>
      <w:r w:rsidRPr="00B404AF">
        <w:rPr>
          <w:rFonts w:ascii="Times New Roman" w:hAnsi="Microsoft Sans Serif" w:cs="Microsoft Sans Serif"/>
          <w:sz w:val="24"/>
          <w:szCs w:val="24"/>
        </w:rPr>
        <w:t>Ӕ</w:t>
      </w:r>
      <w:r w:rsidRPr="00B404AF">
        <w:rPr>
          <w:rFonts w:ascii="Times New Roman" w:hAnsi="Times New Roman"/>
          <w:sz w:val="24"/>
          <w:szCs w:val="24"/>
        </w:rPr>
        <w:t xml:space="preserve">’s life, politics, spirituality and writings. His first collection of poetry, </w:t>
      </w:r>
      <w:r w:rsidRPr="00B404AF">
        <w:rPr>
          <w:rFonts w:ascii="Times New Roman" w:hAnsi="Times New Roman"/>
          <w:i/>
          <w:iCs/>
          <w:sz w:val="24"/>
          <w:szCs w:val="24"/>
        </w:rPr>
        <w:t>Homeward: Songs by the Way</w:t>
      </w:r>
      <w:r w:rsidRPr="00B404AF">
        <w:rPr>
          <w:rFonts w:ascii="Times New Roman" w:hAnsi="Times New Roman"/>
          <w:sz w:val="24"/>
          <w:szCs w:val="24"/>
        </w:rPr>
        <w:t xml:space="preserve"> (1894), contains mystical, contemplative verse. Much of his poetry remains in this vein. In </w:t>
      </w:r>
      <w:r w:rsidRPr="00B404AF">
        <w:rPr>
          <w:rFonts w:ascii="Times New Roman" w:hAnsi="Times New Roman"/>
          <w:i/>
          <w:sz w:val="24"/>
          <w:szCs w:val="24"/>
        </w:rPr>
        <w:t>The Candle of Vision</w:t>
      </w:r>
      <w:r w:rsidRPr="00B404AF">
        <w:rPr>
          <w:rFonts w:ascii="Times New Roman" w:hAnsi="Times New Roman"/>
          <w:sz w:val="24"/>
          <w:szCs w:val="24"/>
        </w:rPr>
        <w:t xml:space="preserve"> (1918), a spiritual memoir, </w:t>
      </w:r>
      <w:r w:rsidRPr="00B404AF">
        <w:rPr>
          <w:rFonts w:ascii="Times New Roman" w:hAnsi="Microsoft Sans Serif" w:cs="Microsoft Sans Serif"/>
          <w:sz w:val="24"/>
          <w:szCs w:val="24"/>
        </w:rPr>
        <w:t>Ӕ</w:t>
      </w:r>
      <w:r w:rsidRPr="00B404AF">
        <w:rPr>
          <w:rFonts w:ascii="Times New Roman" w:hAnsi="Times New Roman"/>
          <w:sz w:val="24"/>
          <w:szCs w:val="24"/>
        </w:rPr>
        <w:t xml:space="preserve"> relates some of his visions, discusses dreams, sketches a Celtic cosmogony and develops a language of the Gods. He edited </w:t>
      </w:r>
      <w:r w:rsidRPr="00B404AF">
        <w:rPr>
          <w:rFonts w:ascii="Times New Roman" w:hAnsi="Times New Roman"/>
          <w:i/>
          <w:iCs/>
          <w:sz w:val="24"/>
          <w:szCs w:val="24"/>
        </w:rPr>
        <w:t>Irish Homestead</w:t>
      </w:r>
      <w:r w:rsidRPr="00B404AF">
        <w:rPr>
          <w:rFonts w:ascii="Times New Roman" w:hAnsi="Times New Roman"/>
          <w:i/>
          <w:sz w:val="24"/>
          <w:szCs w:val="24"/>
        </w:rPr>
        <w:t xml:space="preserve"> </w:t>
      </w:r>
      <w:r w:rsidRPr="00B404AF">
        <w:rPr>
          <w:rFonts w:ascii="Times New Roman" w:hAnsi="Times New Roman"/>
          <w:sz w:val="24"/>
          <w:szCs w:val="24"/>
        </w:rPr>
        <w:t xml:space="preserve">from 1905 to 1923, where he published some of JAMES JOYCE’s </w:t>
      </w:r>
      <w:r w:rsidRPr="00B404AF">
        <w:rPr>
          <w:rFonts w:ascii="Times New Roman" w:hAnsi="Times New Roman"/>
          <w:i/>
          <w:sz w:val="24"/>
          <w:szCs w:val="24"/>
        </w:rPr>
        <w:t>Dubliners</w:t>
      </w:r>
      <w:r w:rsidRPr="00B404AF">
        <w:rPr>
          <w:rFonts w:ascii="Times New Roman" w:hAnsi="Times New Roman"/>
          <w:sz w:val="24"/>
          <w:szCs w:val="24"/>
        </w:rPr>
        <w:t xml:space="preserve"> stories, and </w:t>
      </w:r>
      <w:r w:rsidRPr="00B404AF">
        <w:rPr>
          <w:rFonts w:ascii="Times New Roman" w:hAnsi="Times New Roman"/>
          <w:i/>
          <w:sz w:val="24"/>
          <w:szCs w:val="24"/>
        </w:rPr>
        <w:t>The Irish Statesman</w:t>
      </w:r>
      <w:r w:rsidRPr="00B404AF">
        <w:rPr>
          <w:rFonts w:ascii="Times New Roman" w:hAnsi="Times New Roman"/>
          <w:sz w:val="24"/>
          <w:szCs w:val="24"/>
        </w:rPr>
        <w:t xml:space="preserve"> from 1923 to 1930. </w:t>
      </w:r>
      <w:r w:rsidRPr="00B404AF">
        <w:rPr>
          <w:rStyle w:val="hit1"/>
          <w:rFonts w:ascii="Times New Roman" w:hAnsi="Times New Roman"/>
          <w:sz w:val="24"/>
          <w:szCs w:val="24"/>
        </w:rPr>
        <w:t>Æ also</w:t>
      </w:r>
      <w:r w:rsidRPr="00B404AF">
        <w:rPr>
          <w:rFonts w:ascii="Times New Roman" w:hAnsi="Times New Roman"/>
          <w:sz w:val="24"/>
          <w:szCs w:val="24"/>
        </w:rPr>
        <w:t xml:space="preserve"> published articles regularly in the periodical </w:t>
      </w:r>
      <w:r w:rsidRPr="00B404AF">
        <w:rPr>
          <w:rFonts w:ascii="Times New Roman" w:hAnsi="Times New Roman"/>
          <w:i/>
          <w:sz w:val="24"/>
          <w:szCs w:val="24"/>
        </w:rPr>
        <w:t>The Irish Theosophist</w:t>
      </w:r>
      <w:r w:rsidRPr="00B404AF">
        <w:rPr>
          <w:rFonts w:ascii="Times New Roman" w:hAnsi="Times New Roman"/>
          <w:sz w:val="24"/>
          <w:szCs w:val="24"/>
        </w:rPr>
        <w:t xml:space="preserve"> and the short-lived </w:t>
      </w:r>
      <w:r w:rsidRPr="00B404AF">
        <w:rPr>
          <w:rFonts w:ascii="Times New Roman" w:hAnsi="Times New Roman"/>
          <w:i/>
          <w:sz w:val="24"/>
          <w:szCs w:val="24"/>
        </w:rPr>
        <w:t>Dana</w:t>
      </w:r>
      <w:r w:rsidRPr="00B404AF">
        <w:rPr>
          <w:rFonts w:ascii="Times New Roman" w:hAnsi="Times New Roman"/>
          <w:sz w:val="24"/>
          <w:szCs w:val="24"/>
        </w:rPr>
        <w:t xml:space="preserve">. He appears in JOYCE’s </w:t>
      </w:r>
      <w:r w:rsidRPr="00B404AF">
        <w:rPr>
          <w:rFonts w:ascii="Times New Roman" w:hAnsi="Times New Roman"/>
          <w:i/>
          <w:sz w:val="24"/>
          <w:szCs w:val="24"/>
        </w:rPr>
        <w:t>ULYSSES</w:t>
      </w:r>
      <w:r w:rsidRPr="00B404AF">
        <w:rPr>
          <w:rFonts w:ascii="Times New Roman" w:hAnsi="Times New Roman"/>
          <w:sz w:val="24"/>
          <w:szCs w:val="24"/>
        </w:rPr>
        <w:t xml:space="preserve">, most notably in a parody of theosophical discourse. </w:t>
      </w:r>
    </w:p>
    <w:p w:rsidR="00335CF9" w:rsidRPr="00B404AF" w:rsidRDefault="00335CF9" w:rsidP="00B404AF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335CF9" w:rsidRPr="00B404AF" w:rsidRDefault="00335CF9" w:rsidP="00B404AF">
      <w:pPr>
        <w:spacing w:after="0" w:line="480" w:lineRule="auto"/>
        <w:rPr>
          <w:rFonts w:ascii="Times New Roman" w:eastAsia="Times New Roman" w:hAnsi="Times New Roman"/>
          <w:b/>
          <w:bCs/>
          <w:sz w:val="24"/>
          <w:szCs w:val="24"/>
          <w:lang w:eastAsia="en-GB"/>
        </w:rPr>
      </w:pPr>
      <w:r w:rsidRPr="00B404AF">
        <w:rPr>
          <w:rFonts w:ascii="Times New Roman" w:eastAsia="Times New Roman" w:hAnsi="Times New Roman"/>
          <w:b/>
          <w:sz w:val="24"/>
          <w:szCs w:val="24"/>
          <w:lang w:eastAsia="en-GB"/>
        </w:rPr>
        <w:t>List of works:</w:t>
      </w:r>
    </w:p>
    <w:p w:rsidR="00335CF9" w:rsidRPr="00B404AF" w:rsidRDefault="00335CF9" w:rsidP="00B404AF">
      <w:pPr>
        <w:pStyle w:val="FootnoteText"/>
        <w:spacing w:line="480" w:lineRule="auto"/>
        <w:ind w:left="567" w:hanging="567"/>
        <w:rPr>
          <w:rFonts w:ascii="Times New Roman" w:hAnsi="Times New Roman"/>
          <w:sz w:val="24"/>
          <w:lang w:val="en-GB"/>
        </w:rPr>
      </w:pPr>
      <w:r w:rsidRPr="00B404AF">
        <w:rPr>
          <w:rFonts w:ascii="Times New Roman" w:hAnsi="Times New Roman"/>
          <w:sz w:val="24"/>
        </w:rPr>
        <w:t>Æ</w:t>
      </w:r>
      <w:r w:rsidRPr="00B404AF">
        <w:rPr>
          <w:rFonts w:ascii="Times New Roman" w:hAnsi="Times New Roman"/>
          <w:sz w:val="24"/>
          <w:lang w:val="en-GB"/>
        </w:rPr>
        <w:t xml:space="preserve"> (1895) </w:t>
      </w:r>
      <w:r w:rsidRPr="00B404AF">
        <w:rPr>
          <w:rFonts w:ascii="Times New Roman" w:hAnsi="Times New Roman"/>
          <w:i/>
          <w:sz w:val="24"/>
          <w:lang w:val="en-GB"/>
        </w:rPr>
        <w:t>Homeward Songs By The Way</w:t>
      </w:r>
      <w:r w:rsidR="00B404AF">
        <w:rPr>
          <w:rFonts w:ascii="Times New Roman" w:hAnsi="Times New Roman"/>
          <w:sz w:val="24"/>
          <w:lang w:val="en-GB"/>
        </w:rPr>
        <w:t>,</w:t>
      </w:r>
      <w:r w:rsidRPr="00B404AF">
        <w:rPr>
          <w:rFonts w:ascii="Times New Roman" w:hAnsi="Times New Roman"/>
          <w:sz w:val="24"/>
          <w:lang w:val="en-GB"/>
        </w:rPr>
        <w:t xml:space="preserve"> Portland, Maine: Thomas B. Mosher.</w:t>
      </w:r>
    </w:p>
    <w:p w:rsidR="00335CF9" w:rsidRPr="00B404AF" w:rsidRDefault="00335CF9" w:rsidP="00B404AF">
      <w:pPr>
        <w:pStyle w:val="FootnoteText"/>
        <w:spacing w:line="480" w:lineRule="auto"/>
        <w:ind w:left="567" w:hanging="567"/>
        <w:rPr>
          <w:rFonts w:ascii="Times New Roman" w:eastAsia="Times New Roman" w:hAnsi="Times New Roman"/>
          <w:sz w:val="24"/>
          <w:lang w:val="en-GB" w:eastAsia="en-GB"/>
        </w:rPr>
      </w:pPr>
      <w:r w:rsidRPr="00B404AF">
        <w:rPr>
          <w:rFonts w:ascii="Times New Roman" w:hAnsi="Times New Roman"/>
          <w:sz w:val="24"/>
        </w:rPr>
        <w:t>Æ</w:t>
      </w:r>
      <w:r w:rsidRPr="00B404AF">
        <w:rPr>
          <w:rFonts w:ascii="Times New Roman" w:eastAsia="Times New Roman" w:hAnsi="Times New Roman"/>
          <w:sz w:val="24"/>
          <w:lang w:val="en-GB" w:eastAsia="en-GB"/>
        </w:rPr>
        <w:t xml:space="preserve"> (1918) </w:t>
      </w:r>
      <w:r w:rsidRPr="00B404AF">
        <w:rPr>
          <w:rFonts w:ascii="Times New Roman" w:eastAsia="Times New Roman" w:hAnsi="Times New Roman"/>
          <w:i/>
          <w:sz w:val="24"/>
          <w:lang w:val="en-GB" w:eastAsia="en-GB"/>
        </w:rPr>
        <w:t>The Candle of Vision</w:t>
      </w:r>
      <w:r w:rsidR="00B404AF">
        <w:rPr>
          <w:rFonts w:ascii="Times New Roman" w:eastAsia="Times New Roman" w:hAnsi="Times New Roman"/>
          <w:sz w:val="24"/>
          <w:lang w:val="en-GB" w:eastAsia="en-GB"/>
        </w:rPr>
        <w:t>,</w:t>
      </w:r>
      <w:r w:rsidRPr="00B404AF">
        <w:rPr>
          <w:rFonts w:ascii="Times New Roman" w:eastAsia="Times New Roman" w:hAnsi="Times New Roman"/>
          <w:sz w:val="24"/>
          <w:lang w:val="en-GB" w:eastAsia="en-GB"/>
        </w:rPr>
        <w:t xml:space="preserve"> London: Macmillan.</w:t>
      </w:r>
    </w:p>
    <w:p w:rsidR="00335CF9" w:rsidRPr="00B404AF" w:rsidRDefault="00335CF9" w:rsidP="00B404AF">
      <w:pPr>
        <w:pStyle w:val="FootnoteText"/>
        <w:spacing w:line="480" w:lineRule="auto"/>
        <w:rPr>
          <w:rFonts w:ascii="Times New Roman" w:hAnsi="Times New Roman"/>
          <w:sz w:val="24"/>
          <w:lang w:val="en-GB"/>
        </w:rPr>
      </w:pPr>
    </w:p>
    <w:p w:rsidR="00335CF9" w:rsidRPr="00B404AF" w:rsidRDefault="00335CF9" w:rsidP="00B404AF">
      <w:pPr>
        <w:spacing w:after="0" w:line="48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B404AF">
        <w:rPr>
          <w:rFonts w:ascii="Times New Roman" w:eastAsia="Times New Roman" w:hAnsi="Times New Roman"/>
          <w:b/>
          <w:sz w:val="24"/>
          <w:szCs w:val="24"/>
          <w:lang w:eastAsia="en-GB"/>
        </w:rPr>
        <w:lastRenderedPageBreak/>
        <w:t>References and Further Reading</w:t>
      </w:r>
    </w:p>
    <w:p w:rsidR="00335CF9" w:rsidRPr="00B404AF" w:rsidRDefault="00335CF9" w:rsidP="00B404AF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B404AF">
        <w:rPr>
          <w:rFonts w:ascii="Times New Roman" w:hAnsi="Times New Roman"/>
          <w:sz w:val="24"/>
          <w:szCs w:val="24"/>
        </w:rPr>
        <w:t xml:space="preserve">Allen, Nicholas (2003) </w:t>
      </w:r>
      <w:r w:rsidRPr="00B404AF">
        <w:rPr>
          <w:rFonts w:ascii="Times New Roman" w:hAnsi="Times New Roman"/>
          <w:i/>
          <w:iCs/>
          <w:sz w:val="24"/>
          <w:szCs w:val="24"/>
        </w:rPr>
        <w:t xml:space="preserve">George </w:t>
      </w:r>
      <w:proofErr w:type="spellStart"/>
      <w:r w:rsidRPr="00B404AF">
        <w:rPr>
          <w:rFonts w:ascii="Times New Roman" w:hAnsi="Times New Roman"/>
          <w:i/>
          <w:iCs/>
          <w:sz w:val="24"/>
          <w:szCs w:val="24"/>
        </w:rPr>
        <w:t>Russel</w:t>
      </w:r>
      <w:proofErr w:type="spellEnd"/>
      <w:r w:rsidRPr="00B404AF">
        <w:rPr>
          <w:rFonts w:ascii="Times New Roman" w:hAnsi="Times New Roman"/>
          <w:i/>
          <w:iCs/>
          <w:sz w:val="24"/>
          <w:szCs w:val="24"/>
        </w:rPr>
        <w:t xml:space="preserve"> (AE) and the New Ireland 1905-30</w:t>
      </w:r>
      <w:r w:rsidR="00B404AF">
        <w:rPr>
          <w:rFonts w:ascii="Times New Roman" w:hAnsi="Times New Roman"/>
          <w:sz w:val="24"/>
          <w:szCs w:val="24"/>
        </w:rPr>
        <w:t>,</w:t>
      </w:r>
      <w:r w:rsidRPr="00B404AF">
        <w:rPr>
          <w:rFonts w:ascii="Times New Roman" w:hAnsi="Times New Roman"/>
          <w:sz w:val="24"/>
          <w:szCs w:val="24"/>
        </w:rPr>
        <w:t xml:space="preserve"> Dublin: Four Courts Press.</w:t>
      </w:r>
    </w:p>
    <w:p w:rsidR="00B404AF" w:rsidRPr="00B404AF" w:rsidDel="00B404AF" w:rsidRDefault="00B404AF" w:rsidP="00B404AF">
      <w:pPr>
        <w:spacing w:after="0" w:line="480" w:lineRule="auto"/>
        <w:rPr>
          <w:rFonts w:ascii="Times New Roman" w:eastAsia="Times New Roman" w:hAnsi="Times New Roman"/>
          <w:b/>
          <w:bCs/>
          <w:sz w:val="24"/>
          <w:szCs w:val="24"/>
          <w:lang w:eastAsia="en-GB"/>
        </w:rPr>
      </w:pPr>
      <w:proofErr w:type="spellStart"/>
      <w:r w:rsidRPr="00B404AF">
        <w:rPr>
          <w:rFonts w:ascii="Times New Roman" w:hAnsi="Times New Roman"/>
          <w:sz w:val="24"/>
        </w:rPr>
        <w:t>Figgis</w:t>
      </w:r>
      <w:proofErr w:type="spellEnd"/>
      <w:r w:rsidRPr="00B404AF">
        <w:rPr>
          <w:rFonts w:ascii="Times New Roman" w:hAnsi="Times New Roman"/>
          <w:sz w:val="24"/>
        </w:rPr>
        <w:t xml:space="preserve">, Darrell, (1916) </w:t>
      </w:r>
      <w:r w:rsidRPr="00B404AF">
        <w:rPr>
          <w:rFonts w:ascii="Times New Roman" w:hAnsi="Microsoft Sans Serif" w:cs="Microsoft Sans Serif"/>
          <w:i/>
          <w:sz w:val="24"/>
        </w:rPr>
        <w:t>Ӕ</w:t>
      </w:r>
      <w:r w:rsidRPr="00B404AF">
        <w:rPr>
          <w:rFonts w:ascii="Times New Roman" w:hAnsi="Times New Roman"/>
          <w:i/>
          <w:sz w:val="24"/>
        </w:rPr>
        <w:t xml:space="preserve"> (George W. Russell): A Study of a Man and a Nation</w:t>
      </w:r>
      <w:r>
        <w:rPr>
          <w:rFonts w:ascii="Times New Roman" w:hAnsi="Times New Roman"/>
          <w:sz w:val="24"/>
        </w:rPr>
        <w:t>,</w:t>
      </w:r>
      <w:r w:rsidRPr="00B404AF">
        <w:rPr>
          <w:rFonts w:ascii="Times New Roman" w:hAnsi="Times New Roman"/>
          <w:i/>
          <w:sz w:val="24"/>
        </w:rPr>
        <w:t xml:space="preserve"> </w:t>
      </w:r>
      <w:r w:rsidRPr="00B404AF">
        <w:rPr>
          <w:rFonts w:ascii="Times New Roman" w:hAnsi="Times New Roman"/>
          <w:sz w:val="24"/>
        </w:rPr>
        <w:t>New York: Dodd, Mead &amp; Company</w:t>
      </w:r>
      <w:r>
        <w:rPr>
          <w:rFonts w:ascii="Times New Roman" w:hAnsi="Times New Roman"/>
          <w:sz w:val="24"/>
        </w:rPr>
        <w:t>.</w:t>
      </w:r>
    </w:p>
    <w:p w:rsidR="00335CF9" w:rsidRPr="00B404AF" w:rsidRDefault="00335CF9" w:rsidP="00B404AF">
      <w:pPr>
        <w:pStyle w:val="NormalWeb"/>
        <w:spacing w:before="0" w:beforeAutospacing="0" w:after="0" w:afterAutospacing="0" w:line="480" w:lineRule="auto"/>
      </w:pPr>
      <w:r w:rsidRPr="00B404AF">
        <w:t xml:space="preserve">Summerfield, Henry (1976) </w:t>
      </w:r>
      <w:r w:rsidRPr="00B404AF">
        <w:rPr>
          <w:i/>
          <w:iCs/>
        </w:rPr>
        <w:t>That Myriad-minded Man: A Biography of George William Russell – A.E., 1867–1935</w:t>
      </w:r>
      <w:r w:rsidRPr="00B404AF">
        <w:t xml:space="preserve">. London: Colin </w:t>
      </w:r>
      <w:proofErr w:type="spellStart"/>
      <w:r w:rsidRPr="00B404AF">
        <w:t>Smythe</w:t>
      </w:r>
      <w:proofErr w:type="spellEnd"/>
      <w:r w:rsidRPr="00B404AF">
        <w:t>.</w:t>
      </w:r>
    </w:p>
    <w:p w:rsidR="00335CF9" w:rsidRPr="00B404AF" w:rsidRDefault="00335CF9" w:rsidP="00B404AF">
      <w:pPr>
        <w:spacing w:line="480" w:lineRule="auto"/>
        <w:rPr>
          <w:rFonts w:ascii="Times New Roman" w:hAnsi="Times New Roman"/>
          <w:sz w:val="24"/>
        </w:rPr>
      </w:pPr>
    </w:p>
    <w:p w:rsidR="00335CF9" w:rsidRPr="00B404AF" w:rsidRDefault="006E603D" w:rsidP="00B404AF">
      <w:pPr>
        <w:spacing w:line="480" w:lineRule="auto"/>
        <w:rPr>
          <w:rFonts w:ascii="Times New Roman" w:hAnsi="Times New Roman"/>
          <w:b/>
          <w:sz w:val="24"/>
        </w:rPr>
      </w:pPr>
      <w:r w:rsidRPr="00B404AF">
        <w:rPr>
          <w:rFonts w:ascii="Times New Roman" w:hAnsi="Times New Roman"/>
          <w:b/>
          <w:sz w:val="24"/>
        </w:rPr>
        <w:t xml:space="preserve">ROBERT KIELY, </w:t>
      </w:r>
      <w:proofErr w:type="spellStart"/>
      <w:r w:rsidRPr="00B404AF">
        <w:rPr>
          <w:rFonts w:ascii="Times New Roman" w:hAnsi="Times New Roman"/>
          <w:b/>
          <w:sz w:val="24"/>
        </w:rPr>
        <w:t>Birkbeck</w:t>
      </w:r>
      <w:proofErr w:type="spellEnd"/>
      <w:r w:rsidRPr="00B404AF">
        <w:rPr>
          <w:rFonts w:ascii="Times New Roman" w:hAnsi="Times New Roman"/>
          <w:b/>
          <w:sz w:val="24"/>
        </w:rPr>
        <w:t xml:space="preserve"> College, University of London</w:t>
      </w:r>
    </w:p>
    <w:sectPr w:rsidR="00335CF9" w:rsidRPr="00B404AF" w:rsidSect="00335CF9">
      <w:type w:val="continuous"/>
      <w:pgSz w:w="11900" w:h="16840"/>
      <w:pgMar w:top="1418" w:right="1701" w:bottom="1418" w:left="1701" w:header="720" w:footer="1021" w:gutter="0"/>
      <w:cols w:space="708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8BF"/>
    <w:rsid w:val="00335CF9"/>
    <w:rsid w:val="006B6628"/>
    <w:rsid w:val="006E603D"/>
    <w:rsid w:val="007D2D4F"/>
    <w:rsid w:val="00A838BF"/>
    <w:rsid w:val="00B404AF"/>
    <w:rsid w:val="00E50F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" w:hAnsi="Cambria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aliases w:val="Quotes"/>
    <w:qFormat/>
    <w:rsid w:val="00A838BF"/>
    <w:pPr>
      <w:spacing w:after="200" w:line="276" w:lineRule="auto"/>
    </w:pPr>
    <w:rPr>
      <w:rFonts w:eastAsia="Cambria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bliography1">
    <w:name w:val="Bibliography1"/>
    <w:basedOn w:val="Normal"/>
    <w:rsid w:val="008C221A"/>
    <w:pPr>
      <w:tabs>
        <w:tab w:val="center" w:pos="3001"/>
      </w:tabs>
      <w:spacing w:line="240" w:lineRule="atLeast"/>
      <w:ind w:left="540" w:right="264" w:hanging="540"/>
      <w:jc w:val="both"/>
    </w:pPr>
    <w:rPr>
      <w:rFonts w:ascii="Times" w:hAnsi="Times"/>
    </w:rPr>
  </w:style>
  <w:style w:type="paragraph" w:styleId="FootnoteText">
    <w:name w:val="footnote text"/>
    <w:basedOn w:val="Normal"/>
    <w:link w:val="FootnoteTextChar"/>
    <w:uiPriority w:val="99"/>
    <w:unhideWhenUsed/>
    <w:rsid w:val="00C105C5"/>
    <w:pPr>
      <w:autoSpaceDE w:val="0"/>
      <w:autoSpaceDN w:val="0"/>
      <w:adjustRightInd w:val="0"/>
    </w:pPr>
    <w:rPr>
      <w:szCs w:val="24"/>
      <w:lang w:val="en-US" w:eastAsia="el-GR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105C5"/>
    <w:rPr>
      <w:rFonts w:ascii="Times New Roman" w:hAnsi="Times New Roman" w:cs="Times New Roman"/>
      <w:szCs w:val="24"/>
      <w:lang w:eastAsia="el-GR"/>
    </w:rPr>
  </w:style>
  <w:style w:type="paragraph" w:customStyle="1" w:styleId="Maintext">
    <w:name w:val="Main text"/>
    <w:basedOn w:val="Normal"/>
    <w:qFormat/>
    <w:rsid w:val="00E60188"/>
    <w:pPr>
      <w:spacing w:line="480" w:lineRule="auto"/>
    </w:pPr>
  </w:style>
  <w:style w:type="paragraph" w:customStyle="1" w:styleId="Footnotes">
    <w:name w:val="Footnotes"/>
    <w:basedOn w:val="Normal"/>
    <w:qFormat/>
    <w:rsid w:val="00FC5950"/>
    <w:rPr>
      <w:sz w:val="20"/>
    </w:rPr>
  </w:style>
  <w:style w:type="paragraph" w:styleId="NormalWeb">
    <w:name w:val="Normal (Web)"/>
    <w:basedOn w:val="Normal"/>
    <w:uiPriority w:val="99"/>
    <w:unhideWhenUsed/>
    <w:rsid w:val="00A838B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entry">
    <w:name w:val="entry"/>
    <w:basedOn w:val="DefaultParagraphFont"/>
    <w:rsid w:val="00A838BF"/>
  </w:style>
  <w:style w:type="character" w:customStyle="1" w:styleId="hit1">
    <w:name w:val="hit1"/>
    <w:basedOn w:val="DefaultParagraphFont"/>
    <w:rsid w:val="00A838BF"/>
  </w:style>
  <w:style w:type="character" w:customStyle="1" w:styleId="hit6">
    <w:name w:val="hit6"/>
    <w:basedOn w:val="DefaultParagraphFont"/>
    <w:rsid w:val="00A838BF"/>
  </w:style>
  <w:style w:type="character" w:customStyle="1" w:styleId="hit3">
    <w:name w:val="hit3"/>
    <w:basedOn w:val="DefaultParagraphFont"/>
    <w:rsid w:val="00A838BF"/>
  </w:style>
  <w:style w:type="paragraph" w:styleId="BalloonText">
    <w:name w:val="Balloon Text"/>
    <w:basedOn w:val="Normal"/>
    <w:link w:val="BalloonTextChar"/>
    <w:uiPriority w:val="99"/>
    <w:semiHidden/>
    <w:unhideWhenUsed/>
    <w:rsid w:val="00A838B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8BF"/>
    <w:rPr>
      <w:rFonts w:ascii="Lucida Grande" w:eastAsia="Cambria" w:hAnsi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" w:hAnsi="Cambria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aliases w:val="Quotes"/>
    <w:qFormat/>
    <w:rsid w:val="00A838BF"/>
    <w:pPr>
      <w:spacing w:after="200" w:line="276" w:lineRule="auto"/>
    </w:pPr>
    <w:rPr>
      <w:rFonts w:eastAsia="Cambria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bliography1">
    <w:name w:val="Bibliography1"/>
    <w:basedOn w:val="Normal"/>
    <w:rsid w:val="008C221A"/>
    <w:pPr>
      <w:tabs>
        <w:tab w:val="center" w:pos="3001"/>
      </w:tabs>
      <w:spacing w:line="240" w:lineRule="atLeast"/>
      <w:ind w:left="540" w:right="264" w:hanging="540"/>
      <w:jc w:val="both"/>
    </w:pPr>
    <w:rPr>
      <w:rFonts w:ascii="Times" w:hAnsi="Times"/>
    </w:rPr>
  </w:style>
  <w:style w:type="paragraph" w:styleId="FootnoteText">
    <w:name w:val="footnote text"/>
    <w:basedOn w:val="Normal"/>
    <w:link w:val="FootnoteTextChar"/>
    <w:uiPriority w:val="99"/>
    <w:unhideWhenUsed/>
    <w:rsid w:val="00C105C5"/>
    <w:pPr>
      <w:autoSpaceDE w:val="0"/>
      <w:autoSpaceDN w:val="0"/>
      <w:adjustRightInd w:val="0"/>
    </w:pPr>
    <w:rPr>
      <w:szCs w:val="24"/>
      <w:lang w:val="en-US" w:eastAsia="el-GR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105C5"/>
    <w:rPr>
      <w:rFonts w:ascii="Times New Roman" w:hAnsi="Times New Roman" w:cs="Times New Roman"/>
      <w:szCs w:val="24"/>
      <w:lang w:eastAsia="el-GR"/>
    </w:rPr>
  </w:style>
  <w:style w:type="paragraph" w:customStyle="1" w:styleId="Maintext">
    <w:name w:val="Main text"/>
    <w:basedOn w:val="Normal"/>
    <w:qFormat/>
    <w:rsid w:val="00E60188"/>
    <w:pPr>
      <w:spacing w:line="480" w:lineRule="auto"/>
    </w:pPr>
  </w:style>
  <w:style w:type="paragraph" w:customStyle="1" w:styleId="Footnotes">
    <w:name w:val="Footnotes"/>
    <w:basedOn w:val="Normal"/>
    <w:qFormat/>
    <w:rsid w:val="00FC5950"/>
    <w:rPr>
      <w:sz w:val="20"/>
    </w:rPr>
  </w:style>
  <w:style w:type="paragraph" w:styleId="NormalWeb">
    <w:name w:val="Normal (Web)"/>
    <w:basedOn w:val="Normal"/>
    <w:uiPriority w:val="99"/>
    <w:unhideWhenUsed/>
    <w:rsid w:val="00A838B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entry">
    <w:name w:val="entry"/>
    <w:basedOn w:val="DefaultParagraphFont"/>
    <w:rsid w:val="00A838BF"/>
  </w:style>
  <w:style w:type="character" w:customStyle="1" w:styleId="hit1">
    <w:name w:val="hit1"/>
    <w:basedOn w:val="DefaultParagraphFont"/>
    <w:rsid w:val="00A838BF"/>
  </w:style>
  <w:style w:type="character" w:customStyle="1" w:styleId="hit6">
    <w:name w:val="hit6"/>
    <w:basedOn w:val="DefaultParagraphFont"/>
    <w:rsid w:val="00A838BF"/>
  </w:style>
  <w:style w:type="character" w:customStyle="1" w:styleId="hit3">
    <w:name w:val="hit3"/>
    <w:basedOn w:val="DefaultParagraphFont"/>
    <w:rsid w:val="00A838BF"/>
  </w:style>
  <w:style w:type="paragraph" w:styleId="BalloonText">
    <w:name w:val="Balloon Text"/>
    <w:basedOn w:val="Normal"/>
    <w:link w:val="BalloonTextChar"/>
    <w:uiPriority w:val="99"/>
    <w:semiHidden/>
    <w:unhideWhenUsed/>
    <w:rsid w:val="00A838B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8BF"/>
    <w:rPr>
      <w:rFonts w:ascii="Lucida Grande" w:eastAsia="Cambria" w:hAnsi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Vassiliki Kolocotroni</dc:creator>
  <cp:lastModifiedBy>Megan Swift</cp:lastModifiedBy>
  <cp:revision>2</cp:revision>
  <dcterms:created xsi:type="dcterms:W3CDTF">2012-08-16T18:52:00Z</dcterms:created>
  <dcterms:modified xsi:type="dcterms:W3CDTF">2012-08-16T18:52:00Z</dcterms:modified>
</cp:coreProperties>
</file>