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720BA" w14:textId="5AAA15F2" w:rsidR="00431EAF" w:rsidRDefault="00681C0D" w:rsidP="00A73521">
      <w:pPr>
        <w:rPr>
          <w:rFonts w:ascii="Garamond" w:hAnsi="Garamond"/>
        </w:rPr>
      </w:pPr>
      <w:r w:rsidRPr="00675134">
        <w:rPr>
          <w:rFonts w:ascii="Garamond" w:hAnsi="Garamond"/>
        </w:rPr>
        <w:t>Victor Segalen (1878-1919)</w:t>
      </w:r>
    </w:p>
    <w:p w14:paraId="47EF726F" w14:textId="77777777" w:rsidR="00026679" w:rsidRDefault="00026679" w:rsidP="00A73521">
      <w:pPr>
        <w:rPr>
          <w:rFonts w:ascii="Garamond" w:hAnsi="Garamond"/>
        </w:rPr>
      </w:pPr>
      <w:r>
        <w:rPr>
          <w:rFonts w:ascii="Garamond" w:hAnsi="Garamond"/>
        </w:rPr>
        <w:t>500 words</w:t>
      </w:r>
    </w:p>
    <w:p w14:paraId="4805F7B2" w14:textId="66F82117" w:rsidR="00026679" w:rsidRDefault="00606FBF" w:rsidP="00A62B7A">
      <w:pPr>
        <w:ind w:firstLine="720"/>
        <w:rPr>
          <w:rFonts w:ascii="Garamond" w:hAnsi="Garamond"/>
        </w:rPr>
      </w:pPr>
      <w:r>
        <w:rPr>
          <w:rFonts w:ascii="Garamond" w:hAnsi="Garamond"/>
        </w:rPr>
        <w:t>Physician</w:t>
      </w:r>
      <w:r w:rsidR="004F4AED" w:rsidRPr="00675134">
        <w:rPr>
          <w:rFonts w:ascii="Garamond" w:hAnsi="Garamond"/>
        </w:rPr>
        <w:t xml:space="preserve">, musician, archeologist and </w:t>
      </w:r>
      <w:proofErr w:type="gramStart"/>
      <w:r w:rsidR="004F4AED" w:rsidRPr="00675134">
        <w:rPr>
          <w:rFonts w:ascii="Garamond" w:hAnsi="Garamond"/>
        </w:rPr>
        <w:t>sinologist</w:t>
      </w:r>
      <w:proofErr w:type="gramEnd"/>
      <w:r w:rsidR="004F4AED" w:rsidRPr="00675134">
        <w:rPr>
          <w:rFonts w:ascii="Garamond" w:hAnsi="Garamond"/>
        </w:rPr>
        <w:t>, literary theorist, novelist, poet,</w:t>
      </w:r>
      <w:r w:rsidR="004F4AED">
        <w:rPr>
          <w:rFonts w:ascii="Garamond" w:hAnsi="Garamond"/>
        </w:rPr>
        <w:t xml:space="preserve"> librettist, and world traveler whose works were largely published after his death, </w:t>
      </w:r>
      <w:r w:rsidR="004F4AED" w:rsidRPr="00675134">
        <w:rPr>
          <w:rFonts w:ascii="Garamond" w:hAnsi="Garamond"/>
        </w:rPr>
        <w:t xml:space="preserve">Victor Segalen </w:t>
      </w:r>
      <w:proofErr w:type="spellStart"/>
      <w:r w:rsidR="004F4AED">
        <w:rPr>
          <w:rFonts w:ascii="Garamond" w:hAnsi="Garamond"/>
        </w:rPr>
        <w:t>Segalen</w:t>
      </w:r>
      <w:proofErr w:type="spellEnd"/>
      <w:r w:rsidR="00681C0D" w:rsidRPr="00675134">
        <w:rPr>
          <w:rFonts w:ascii="Garamond" w:hAnsi="Garamond"/>
        </w:rPr>
        <w:t xml:space="preserve"> </w:t>
      </w:r>
      <w:r>
        <w:rPr>
          <w:rFonts w:ascii="Garamond" w:hAnsi="Garamond"/>
        </w:rPr>
        <w:t>has achieved largely belated and fragmentary</w:t>
      </w:r>
      <w:r w:rsidR="004F4AED">
        <w:rPr>
          <w:rFonts w:ascii="Garamond" w:hAnsi="Garamond"/>
        </w:rPr>
        <w:t xml:space="preserve"> recognition. </w:t>
      </w:r>
      <w:r w:rsidR="00681C0D">
        <w:rPr>
          <w:rFonts w:ascii="Garamond" w:hAnsi="Garamond"/>
        </w:rPr>
        <w:t>Although</w:t>
      </w:r>
      <w:r w:rsidR="004F4AED">
        <w:rPr>
          <w:rFonts w:ascii="Garamond" w:hAnsi="Garamond"/>
        </w:rPr>
        <w:t xml:space="preserve"> his life was almost exactly contemporaneous with that </w:t>
      </w:r>
      <w:r w:rsidR="00681C0D" w:rsidRPr="00675134">
        <w:rPr>
          <w:rFonts w:ascii="Garamond" w:hAnsi="Garamond"/>
        </w:rPr>
        <w:t>of Guillaume Apollinaire (1880-1918),</w:t>
      </w:r>
      <w:r w:rsidR="004F4AED">
        <w:rPr>
          <w:rFonts w:ascii="Garamond" w:hAnsi="Garamond"/>
        </w:rPr>
        <w:t xml:space="preserve"> for example, he was in </w:t>
      </w:r>
      <w:r>
        <w:rPr>
          <w:rFonts w:ascii="Garamond" w:hAnsi="Garamond"/>
        </w:rPr>
        <w:t>most</w:t>
      </w:r>
      <w:r w:rsidR="004F4AED">
        <w:rPr>
          <w:rFonts w:ascii="Garamond" w:hAnsi="Garamond"/>
        </w:rPr>
        <w:t xml:space="preserve"> respects remote from the </w:t>
      </w:r>
      <w:r>
        <w:rPr>
          <w:rFonts w:ascii="Garamond" w:hAnsi="Garamond"/>
        </w:rPr>
        <w:t xml:space="preserve">Parisian avant-garde, his </w:t>
      </w:r>
      <w:r w:rsidR="00681C0D" w:rsidRPr="00675134">
        <w:rPr>
          <w:rFonts w:ascii="Garamond" w:hAnsi="Garamond"/>
        </w:rPr>
        <w:t xml:space="preserve">intellectual </w:t>
      </w:r>
      <w:r w:rsidR="00CD38F2">
        <w:rPr>
          <w:rFonts w:ascii="Garamond" w:hAnsi="Garamond"/>
        </w:rPr>
        <w:t>touchstones</w:t>
      </w:r>
      <w:r w:rsidR="00681C0D" w:rsidRPr="00675134">
        <w:rPr>
          <w:rFonts w:ascii="Garamond" w:hAnsi="Garamond"/>
        </w:rPr>
        <w:t xml:space="preserve"> sooner recall</w:t>
      </w:r>
      <w:r>
        <w:rPr>
          <w:rFonts w:ascii="Garamond" w:hAnsi="Garamond"/>
        </w:rPr>
        <w:t>ing</w:t>
      </w:r>
      <w:r w:rsidR="00681C0D" w:rsidRPr="00675134">
        <w:rPr>
          <w:rFonts w:ascii="Garamond" w:hAnsi="Garamond"/>
        </w:rPr>
        <w:t xml:space="preserve"> the French </w:t>
      </w:r>
      <w:r w:rsidR="00681C0D" w:rsidRPr="00675134">
        <w:rPr>
          <w:rFonts w:ascii="Garamond" w:hAnsi="Garamond"/>
          <w:i/>
        </w:rPr>
        <w:t>fin-de-siècle</w:t>
      </w:r>
      <w:r w:rsidR="00CD38F2">
        <w:rPr>
          <w:rFonts w:ascii="Garamond" w:hAnsi="Garamond"/>
        </w:rPr>
        <w:t xml:space="preserve"> (</w:t>
      </w:r>
      <w:proofErr w:type="spellStart"/>
      <w:r w:rsidR="00CD38F2">
        <w:rPr>
          <w:rFonts w:ascii="Garamond" w:hAnsi="Garamond"/>
        </w:rPr>
        <w:t>Joris</w:t>
      </w:r>
      <w:proofErr w:type="spellEnd"/>
      <w:r w:rsidR="00CD38F2">
        <w:rPr>
          <w:rFonts w:ascii="Garamond" w:hAnsi="Garamond"/>
        </w:rPr>
        <w:t xml:space="preserve">-Karl Huysmans, Claude Debussy, Paul Gauguin, </w:t>
      </w:r>
      <w:proofErr w:type="spellStart"/>
      <w:r w:rsidR="00CD38F2">
        <w:rPr>
          <w:rFonts w:ascii="Garamond" w:hAnsi="Garamond"/>
        </w:rPr>
        <w:t>Rémy</w:t>
      </w:r>
      <w:proofErr w:type="spellEnd"/>
      <w:r w:rsidR="00CD38F2">
        <w:rPr>
          <w:rFonts w:ascii="Garamond" w:hAnsi="Garamond"/>
        </w:rPr>
        <w:t xml:space="preserve"> de Gourmont, and a</w:t>
      </w:r>
      <w:r w:rsidR="00A62B7A">
        <w:rPr>
          <w:rFonts w:ascii="Garamond" w:hAnsi="Garamond"/>
        </w:rPr>
        <w:t xml:space="preserve">bove all Jules de </w:t>
      </w:r>
      <w:proofErr w:type="spellStart"/>
      <w:r w:rsidR="00A62B7A">
        <w:rPr>
          <w:rFonts w:ascii="Garamond" w:hAnsi="Garamond"/>
        </w:rPr>
        <w:t>Gaultier</w:t>
      </w:r>
      <w:proofErr w:type="spellEnd"/>
      <w:r w:rsidR="00A62B7A">
        <w:rPr>
          <w:rFonts w:ascii="Garamond" w:hAnsi="Garamond"/>
        </w:rPr>
        <w:t>). A</w:t>
      </w:r>
      <w:r w:rsidR="00A62B7A" w:rsidRPr="00675134">
        <w:rPr>
          <w:rFonts w:ascii="Garamond" w:hAnsi="Garamond"/>
        </w:rPr>
        <w:t xml:space="preserve"> native of Brittany,</w:t>
      </w:r>
      <w:r w:rsidR="00A62B7A">
        <w:rPr>
          <w:rFonts w:ascii="Garamond" w:hAnsi="Garamond"/>
        </w:rPr>
        <w:t xml:space="preserve"> Segalen</w:t>
      </w:r>
      <w:r w:rsidR="00CD38F2">
        <w:rPr>
          <w:rFonts w:ascii="Garamond" w:hAnsi="Garamond"/>
        </w:rPr>
        <w:t xml:space="preserve"> </w:t>
      </w:r>
      <w:r w:rsidR="00681C0D" w:rsidRPr="00675134">
        <w:rPr>
          <w:rFonts w:ascii="Garamond" w:hAnsi="Garamond"/>
        </w:rPr>
        <w:t>never spen</w:t>
      </w:r>
      <w:r w:rsidR="00A62B7A">
        <w:rPr>
          <w:rFonts w:ascii="Garamond" w:hAnsi="Garamond"/>
        </w:rPr>
        <w:t>t a great deal of time in Paris</w:t>
      </w:r>
      <w:r w:rsidR="00681C0D" w:rsidRPr="00675134">
        <w:rPr>
          <w:rFonts w:ascii="Garamond" w:hAnsi="Garamond"/>
        </w:rPr>
        <w:t xml:space="preserve"> and after </w:t>
      </w:r>
      <w:r w:rsidR="00A62B7A">
        <w:rPr>
          <w:rFonts w:ascii="Garamond" w:hAnsi="Garamond"/>
        </w:rPr>
        <w:t>leaving</w:t>
      </w:r>
      <w:r w:rsidR="00681C0D" w:rsidRPr="00675134">
        <w:rPr>
          <w:rFonts w:ascii="Garamond" w:hAnsi="Garamond"/>
        </w:rPr>
        <w:t xml:space="preserve"> Europe for the first time in 1902, at the age of twenty-four, he would return only for relatively brief periods during his remaining seventeen years.</w:t>
      </w:r>
    </w:p>
    <w:p w14:paraId="4ABDB293" w14:textId="5D9F8EE9" w:rsidR="00A62B7A" w:rsidRDefault="00681C0D" w:rsidP="00A62B7A">
      <w:pPr>
        <w:ind w:firstLine="720"/>
        <w:rPr>
          <w:rFonts w:ascii="Garamond" w:hAnsi="Garamond"/>
        </w:rPr>
      </w:pPr>
      <w:r w:rsidRPr="00675134">
        <w:rPr>
          <w:rFonts w:ascii="Garamond" w:hAnsi="Garamond"/>
        </w:rPr>
        <w:t>After dedicating much of his ado</w:t>
      </w:r>
      <w:r w:rsidR="00A62B7A">
        <w:rPr>
          <w:rFonts w:ascii="Garamond" w:hAnsi="Garamond"/>
        </w:rPr>
        <w:t xml:space="preserve">lescence to the study of music, </w:t>
      </w:r>
      <w:r w:rsidRPr="00675134">
        <w:rPr>
          <w:rFonts w:ascii="Garamond" w:hAnsi="Garamond"/>
        </w:rPr>
        <w:t xml:space="preserve">Segalen entered the </w:t>
      </w:r>
      <w:proofErr w:type="spellStart"/>
      <w:r w:rsidRPr="00675134">
        <w:rPr>
          <w:rFonts w:ascii="Garamond" w:hAnsi="Garamond"/>
        </w:rPr>
        <w:t>Ecole</w:t>
      </w:r>
      <w:proofErr w:type="spellEnd"/>
      <w:r w:rsidRPr="00675134">
        <w:rPr>
          <w:rFonts w:ascii="Garamond" w:hAnsi="Garamond"/>
        </w:rPr>
        <w:t xml:space="preserve"> de santé </w:t>
      </w:r>
      <w:proofErr w:type="spellStart"/>
      <w:r w:rsidRPr="00675134">
        <w:rPr>
          <w:rFonts w:ascii="Garamond" w:hAnsi="Garamond"/>
        </w:rPr>
        <w:t>navale</w:t>
      </w:r>
      <w:proofErr w:type="spellEnd"/>
      <w:r w:rsidRPr="00675134">
        <w:rPr>
          <w:rFonts w:ascii="Garamond" w:hAnsi="Garamond"/>
        </w:rPr>
        <w:t xml:space="preserve"> in Bordeaux at the age of twenty</w:t>
      </w:r>
      <w:r w:rsidR="00A62B7A">
        <w:rPr>
          <w:rFonts w:ascii="Garamond" w:hAnsi="Garamond"/>
        </w:rPr>
        <w:t xml:space="preserve">, which led to a career as a naval doctor that allowed him to travel the world. First across the Atlantic and the United States to Tahiti, where he arrived just a few months after </w:t>
      </w:r>
      <w:r>
        <w:rPr>
          <w:rFonts w:ascii="Garamond" w:hAnsi="Garamond"/>
        </w:rPr>
        <w:t>Gau</w:t>
      </w:r>
      <w:r w:rsidR="00A62B7A">
        <w:rPr>
          <w:rFonts w:ascii="Garamond" w:hAnsi="Garamond"/>
        </w:rPr>
        <w:t>guin’s death, purchasing</w:t>
      </w:r>
      <w:r w:rsidRPr="00675134">
        <w:rPr>
          <w:rFonts w:ascii="Garamond" w:hAnsi="Garamond"/>
        </w:rPr>
        <w:t xml:space="preserve"> some of Gauguin’s notebooks, seven canvases, and a copy of </w:t>
      </w:r>
      <w:proofErr w:type="spellStart"/>
      <w:r w:rsidRPr="00675134">
        <w:rPr>
          <w:rFonts w:ascii="Garamond" w:hAnsi="Garamond"/>
        </w:rPr>
        <w:t>Mallarmé’s</w:t>
      </w:r>
      <w:proofErr w:type="spellEnd"/>
      <w:r w:rsidRPr="00675134">
        <w:rPr>
          <w:rFonts w:ascii="Garamond" w:hAnsi="Garamond"/>
        </w:rPr>
        <w:t xml:space="preserve"> “</w:t>
      </w:r>
      <w:proofErr w:type="spellStart"/>
      <w:r w:rsidRPr="00675134">
        <w:rPr>
          <w:rFonts w:ascii="Garamond" w:hAnsi="Garamond"/>
        </w:rPr>
        <w:t>L’après</w:t>
      </w:r>
      <w:proofErr w:type="spellEnd"/>
      <w:r w:rsidRPr="00675134">
        <w:rPr>
          <w:rFonts w:ascii="Garamond" w:hAnsi="Garamond"/>
        </w:rPr>
        <w:t xml:space="preserve">-Midi d’un </w:t>
      </w:r>
      <w:proofErr w:type="spellStart"/>
      <w:r w:rsidRPr="00675134">
        <w:rPr>
          <w:rFonts w:ascii="Garamond" w:hAnsi="Garamond"/>
        </w:rPr>
        <w:t>Faune</w:t>
      </w:r>
      <w:proofErr w:type="spellEnd"/>
      <w:r w:rsidRPr="00675134">
        <w:rPr>
          <w:rFonts w:ascii="Garamond" w:hAnsi="Garamond"/>
        </w:rPr>
        <w:t xml:space="preserve">” dedicated to </w:t>
      </w:r>
      <w:r w:rsidR="00606FBF">
        <w:rPr>
          <w:rFonts w:ascii="Garamond" w:hAnsi="Garamond"/>
        </w:rPr>
        <w:t>the p</w:t>
      </w:r>
      <w:r w:rsidR="00A62B7A">
        <w:rPr>
          <w:rFonts w:ascii="Garamond" w:hAnsi="Garamond"/>
        </w:rPr>
        <w:t xml:space="preserve">ainter by the author. </w:t>
      </w:r>
      <w:r w:rsidR="00606FBF">
        <w:rPr>
          <w:rFonts w:ascii="Garamond" w:hAnsi="Garamond"/>
        </w:rPr>
        <w:t xml:space="preserve">While there </w:t>
      </w:r>
      <w:r w:rsidRPr="00675134">
        <w:rPr>
          <w:rFonts w:ascii="Garamond" w:hAnsi="Garamond"/>
        </w:rPr>
        <w:t>Segalen began work on a novel</w:t>
      </w:r>
      <w:r w:rsidR="00606FBF" w:rsidRPr="00675134">
        <w:rPr>
          <w:rFonts w:ascii="Garamond" w:hAnsi="Garamond"/>
        </w:rPr>
        <w:t xml:space="preserve">, </w:t>
      </w:r>
      <w:r w:rsidR="00606FBF">
        <w:rPr>
          <w:rFonts w:ascii="Garamond" w:hAnsi="Garamond"/>
        </w:rPr>
        <w:t>narrated</w:t>
      </w:r>
      <w:r w:rsidR="00606FBF" w:rsidRPr="00675134">
        <w:rPr>
          <w:rFonts w:ascii="Garamond" w:hAnsi="Garamond"/>
        </w:rPr>
        <w:t xml:space="preserve"> from the poi</w:t>
      </w:r>
      <w:r w:rsidR="00606FBF">
        <w:rPr>
          <w:rFonts w:ascii="Garamond" w:hAnsi="Garamond"/>
        </w:rPr>
        <w:t xml:space="preserve">nt of view of a Maori storyteller, </w:t>
      </w:r>
      <w:r w:rsidRPr="00675134">
        <w:rPr>
          <w:rFonts w:ascii="Garamond" w:hAnsi="Garamond"/>
        </w:rPr>
        <w:t>about the</w:t>
      </w:r>
      <w:r w:rsidR="00606FBF">
        <w:rPr>
          <w:rFonts w:ascii="Garamond" w:hAnsi="Garamond"/>
        </w:rPr>
        <w:t xml:space="preserve"> devastating effects of French colonialism on</w:t>
      </w:r>
      <w:r w:rsidRPr="00675134">
        <w:rPr>
          <w:rFonts w:ascii="Garamond" w:hAnsi="Garamond"/>
        </w:rPr>
        <w:t xml:space="preserve"> Maori </w:t>
      </w:r>
      <w:r w:rsidR="00606FBF">
        <w:rPr>
          <w:rFonts w:ascii="Garamond" w:hAnsi="Garamond"/>
        </w:rPr>
        <w:t>culture</w:t>
      </w:r>
      <w:r w:rsidRPr="00675134">
        <w:rPr>
          <w:rFonts w:ascii="Garamond" w:hAnsi="Garamond"/>
        </w:rPr>
        <w:t xml:space="preserve"> </w:t>
      </w:r>
      <w:r w:rsidR="00A62B7A">
        <w:rPr>
          <w:rFonts w:ascii="Garamond" w:hAnsi="Garamond"/>
        </w:rPr>
        <w:t>(p</w:t>
      </w:r>
      <w:r w:rsidRPr="00675134">
        <w:rPr>
          <w:rFonts w:ascii="Garamond" w:hAnsi="Garamond"/>
        </w:rPr>
        <w:t>ublished</w:t>
      </w:r>
      <w:r w:rsidR="00DF130F">
        <w:rPr>
          <w:rFonts w:ascii="Garamond" w:hAnsi="Garamond"/>
        </w:rPr>
        <w:t xml:space="preserve"> under a pseudonym</w:t>
      </w:r>
      <w:r w:rsidRPr="00675134">
        <w:rPr>
          <w:rFonts w:ascii="Garamond" w:hAnsi="Garamond"/>
        </w:rPr>
        <w:t xml:space="preserve"> in 1907</w:t>
      </w:r>
      <w:r w:rsidR="00A62B7A">
        <w:rPr>
          <w:rFonts w:ascii="Garamond" w:hAnsi="Garamond"/>
        </w:rPr>
        <w:t xml:space="preserve"> </w:t>
      </w:r>
      <w:r w:rsidRPr="00675134">
        <w:rPr>
          <w:rFonts w:ascii="Garamond" w:hAnsi="Garamond"/>
        </w:rPr>
        <w:t xml:space="preserve">as </w:t>
      </w:r>
      <w:r w:rsidRPr="00675134">
        <w:rPr>
          <w:rFonts w:ascii="Garamond" w:hAnsi="Garamond"/>
          <w:i/>
        </w:rPr>
        <w:t xml:space="preserve">Les </w:t>
      </w:r>
      <w:proofErr w:type="spellStart"/>
      <w:r w:rsidRPr="00675134">
        <w:rPr>
          <w:rFonts w:ascii="Garamond" w:hAnsi="Garamond"/>
          <w:i/>
        </w:rPr>
        <w:t>immémoriaux</w:t>
      </w:r>
      <w:proofErr w:type="spellEnd"/>
      <w:r w:rsidR="00A62B7A">
        <w:rPr>
          <w:rFonts w:ascii="Garamond" w:hAnsi="Garamond"/>
        </w:rPr>
        <w:t>). During this time</w:t>
      </w:r>
      <w:r w:rsidRPr="00675134">
        <w:rPr>
          <w:rFonts w:ascii="Garamond" w:hAnsi="Garamond"/>
        </w:rPr>
        <w:t xml:space="preserve"> </w:t>
      </w:r>
      <w:r w:rsidR="00A62B7A">
        <w:rPr>
          <w:rFonts w:ascii="Garamond" w:hAnsi="Garamond"/>
        </w:rPr>
        <w:t xml:space="preserve">he </w:t>
      </w:r>
      <w:r w:rsidRPr="00675134">
        <w:rPr>
          <w:rFonts w:ascii="Garamond" w:hAnsi="Garamond"/>
        </w:rPr>
        <w:t>also produce</w:t>
      </w:r>
      <w:r w:rsidR="00A62B7A">
        <w:rPr>
          <w:rFonts w:ascii="Garamond" w:hAnsi="Garamond"/>
        </w:rPr>
        <w:t>d</w:t>
      </w:r>
      <w:r w:rsidRPr="00675134">
        <w:rPr>
          <w:rFonts w:ascii="Garamond" w:hAnsi="Garamond"/>
        </w:rPr>
        <w:t xml:space="preserve"> a series of essays on Maori music and </w:t>
      </w:r>
      <w:r w:rsidR="00A62B7A">
        <w:rPr>
          <w:rFonts w:ascii="Garamond" w:hAnsi="Garamond"/>
        </w:rPr>
        <w:t>culture, as well as on Gauguin.</w:t>
      </w:r>
    </w:p>
    <w:p w14:paraId="7690E09C" w14:textId="2EA10F53" w:rsidR="00A62B7A" w:rsidRDefault="00681C0D" w:rsidP="00A62B7A">
      <w:pPr>
        <w:ind w:firstLine="720"/>
        <w:rPr>
          <w:rFonts w:ascii="Garamond" w:hAnsi="Garamond"/>
        </w:rPr>
      </w:pPr>
      <w:r w:rsidRPr="00675134">
        <w:rPr>
          <w:rFonts w:ascii="Garamond" w:hAnsi="Garamond"/>
        </w:rPr>
        <w:t>He returned to France in 1</w:t>
      </w:r>
      <w:r w:rsidR="00395681">
        <w:rPr>
          <w:rFonts w:ascii="Garamond" w:hAnsi="Garamond"/>
        </w:rPr>
        <w:t>905 via Java, Djakarta, Ceylon</w:t>
      </w:r>
      <w:r w:rsidRPr="00675134">
        <w:rPr>
          <w:rFonts w:ascii="Garamond" w:hAnsi="Garamond"/>
        </w:rPr>
        <w:t xml:space="preserve">, and Djibouti (where he interviewed people who had known </w:t>
      </w:r>
      <w:r w:rsidR="00A62B7A">
        <w:rPr>
          <w:rFonts w:ascii="Garamond" w:hAnsi="Garamond"/>
        </w:rPr>
        <w:t xml:space="preserve">the gun-runner Arthur </w:t>
      </w:r>
      <w:r w:rsidRPr="00675134">
        <w:rPr>
          <w:rFonts w:ascii="Garamond" w:hAnsi="Garamond"/>
        </w:rPr>
        <w:t xml:space="preserve">Rimbaud, about whom he also wrote several essays). </w:t>
      </w:r>
      <w:r w:rsidR="00A62B7A">
        <w:rPr>
          <w:rFonts w:ascii="Garamond" w:hAnsi="Garamond"/>
        </w:rPr>
        <w:t xml:space="preserve"> </w:t>
      </w:r>
      <w:r w:rsidRPr="00675134">
        <w:rPr>
          <w:rFonts w:ascii="Garamond" w:hAnsi="Garamond"/>
        </w:rPr>
        <w:t xml:space="preserve">After his return to France, Segalen </w:t>
      </w:r>
      <w:r w:rsidR="00395681">
        <w:rPr>
          <w:rFonts w:ascii="Garamond" w:hAnsi="Garamond"/>
        </w:rPr>
        <w:t>wrote</w:t>
      </w:r>
      <w:r w:rsidRPr="00675134">
        <w:rPr>
          <w:rFonts w:ascii="Garamond" w:hAnsi="Garamond"/>
        </w:rPr>
        <w:t xml:space="preserve"> the libretto </w:t>
      </w:r>
      <w:r w:rsidRPr="00675134">
        <w:rPr>
          <w:rFonts w:ascii="Garamond" w:hAnsi="Garamond"/>
          <w:i/>
        </w:rPr>
        <w:t>Siddhartha</w:t>
      </w:r>
      <w:r w:rsidRPr="00675134">
        <w:rPr>
          <w:rFonts w:ascii="Garamond" w:hAnsi="Garamond"/>
        </w:rPr>
        <w:t xml:space="preserve">, for which Debussy </w:t>
      </w:r>
      <w:r w:rsidR="00395681">
        <w:rPr>
          <w:rFonts w:ascii="Garamond" w:hAnsi="Garamond"/>
        </w:rPr>
        <w:t>planned to compose the music. T</w:t>
      </w:r>
      <w:r w:rsidRPr="00675134">
        <w:rPr>
          <w:rFonts w:ascii="Garamond" w:hAnsi="Garamond"/>
        </w:rPr>
        <w:t>he composer withdrew from the project</w:t>
      </w:r>
      <w:r w:rsidR="00395681">
        <w:rPr>
          <w:rFonts w:ascii="Garamond" w:hAnsi="Garamond"/>
        </w:rPr>
        <w:t>,</w:t>
      </w:r>
      <w:r w:rsidRPr="00675134">
        <w:rPr>
          <w:rFonts w:ascii="Garamond" w:hAnsi="Garamond"/>
        </w:rPr>
        <w:t xml:space="preserve"> but was so enthused by </w:t>
      </w:r>
      <w:proofErr w:type="spellStart"/>
      <w:r w:rsidRPr="00675134">
        <w:rPr>
          <w:rFonts w:ascii="Garamond" w:hAnsi="Garamond"/>
        </w:rPr>
        <w:t>Segalen’s</w:t>
      </w:r>
      <w:proofErr w:type="spellEnd"/>
      <w:r w:rsidRPr="00675134">
        <w:rPr>
          <w:rFonts w:ascii="Garamond" w:hAnsi="Garamond"/>
        </w:rPr>
        <w:t xml:space="preserve"> short story “</w:t>
      </w:r>
      <w:proofErr w:type="spellStart"/>
      <w:r w:rsidRPr="00675134">
        <w:rPr>
          <w:rFonts w:ascii="Garamond" w:hAnsi="Garamond"/>
        </w:rPr>
        <w:t>Dans</w:t>
      </w:r>
      <w:proofErr w:type="spellEnd"/>
      <w:r w:rsidRPr="00675134">
        <w:rPr>
          <w:rFonts w:ascii="Garamond" w:hAnsi="Garamond"/>
        </w:rPr>
        <w:t xml:space="preserve"> un monde </w:t>
      </w:r>
      <w:proofErr w:type="spellStart"/>
      <w:r w:rsidRPr="00675134">
        <w:rPr>
          <w:rFonts w:ascii="Garamond" w:hAnsi="Garamond"/>
        </w:rPr>
        <w:t>sonore</w:t>
      </w:r>
      <w:proofErr w:type="spellEnd"/>
      <w:r w:rsidRPr="00675134">
        <w:rPr>
          <w:rFonts w:ascii="Garamond" w:hAnsi="Garamond"/>
        </w:rPr>
        <w:t xml:space="preserve">” </w:t>
      </w:r>
      <w:r w:rsidR="00395681">
        <w:rPr>
          <w:rFonts w:ascii="Garamond" w:hAnsi="Garamond"/>
        </w:rPr>
        <w:t>that he</w:t>
      </w:r>
      <w:r w:rsidRPr="00675134">
        <w:rPr>
          <w:rFonts w:ascii="Garamond" w:hAnsi="Garamond"/>
        </w:rPr>
        <w:t xml:space="preserve"> proposed </w:t>
      </w:r>
      <w:r w:rsidR="00395681">
        <w:rPr>
          <w:rFonts w:ascii="Garamond" w:hAnsi="Garamond"/>
        </w:rPr>
        <w:t>collaborating</w:t>
      </w:r>
      <w:r w:rsidRPr="00675134">
        <w:rPr>
          <w:rFonts w:ascii="Garamond" w:hAnsi="Garamond"/>
        </w:rPr>
        <w:t xml:space="preserve"> on an opera with Orph</w:t>
      </w:r>
      <w:r w:rsidR="00395681">
        <w:rPr>
          <w:rFonts w:ascii="Garamond" w:hAnsi="Garamond"/>
        </w:rPr>
        <w:t>eus as the subject (</w:t>
      </w:r>
      <w:r w:rsidR="00A62B7A">
        <w:rPr>
          <w:rFonts w:ascii="Garamond" w:hAnsi="Garamond"/>
        </w:rPr>
        <w:t xml:space="preserve">also </w:t>
      </w:r>
      <w:r w:rsidRPr="00675134">
        <w:rPr>
          <w:rFonts w:ascii="Garamond" w:hAnsi="Garamond"/>
        </w:rPr>
        <w:t>never finished</w:t>
      </w:r>
      <w:r w:rsidR="00395681">
        <w:rPr>
          <w:rFonts w:ascii="Garamond" w:hAnsi="Garamond"/>
        </w:rPr>
        <w:t>)</w:t>
      </w:r>
      <w:r w:rsidRPr="00675134">
        <w:rPr>
          <w:rFonts w:ascii="Garamond" w:hAnsi="Garamond"/>
        </w:rPr>
        <w:t>.</w:t>
      </w:r>
    </w:p>
    <w:p w14:paraId="6738B1D1" w14:textId="2E4994A3" w:rsidR="00681C0D" w:rsidRDefault="00681C0D" w:rsidP="000A4FDD">
      <w:pPr>
        <w:ind w:firstLine="720"/>
        <w:rPr>
          <w:rFonts w:ascii="Garamond" w:hAnsi="Garamond"/>
        </w:rPr>
      </w:pPr>
      <w:r w:rsidRPr="00675134">
        <w:rPr>
          <w:rFonts w:ascii="Garamond" w:hAnsi="Garamond"/>
        </w:rPr>
        <w:t xml:space="preserve">In 1908 Segalen began studying Chinese and by the next year passed an examination that allowed him </w:t>
      </w:r>
      <w:r w:rsidR="000A4FDD" w:rsidRPr="00675134">
        <w:rPr>
          <w:rFonts w:ascii="Garamond" w:hAnsi="Garamond"/>
        </w:rPr>
        <w:t xml:space="preserve">to pursue training as a naval interpreter </w:t>
      </w:r>
      <w:r w:rsidR="000A4FDD">
        <w:rPr>
          <w:rFonts w:ascii="Garamond" w:hAnsi="Garamond"/>
        </w:rPr>
        <w:t>in</w:t>
      </w:r>
      <w:r w:rsidRPr="00675134">
        <w:rPr>
          <w:rFonts w:ascii="Garamond" w:hAnsi="Garamond"/>
        </w:rPr>
        <w:t xml:space="preserve"> China</w:t>
      </w:r>
      <w:r w:rsidR="000A4FDD">
        <w:rPr>
          <w:rFonts w:ascii="Garamond" w:hAnsi="Garamond"/>
        </w:rPr>
        <w:t>, where he would spen</w:t>
      </w:r>
      <w:r w:rsidR="00395681">
        <w:rPr>
          <w:rFonts w:ascii="Garamond" w:hAnsi="Garamond"/>
        </w:rPr>
        <w:t xml:space="preserve">d much of the rest of his life </w:t>
      </w:r>
      <w:r w:rsidR="000A4FDD">
        <w:rPr>
          <w:rFonts w:ascii="Garamond" w:hAnsi="Garamond"/>
        </w:rPr>
        <w:t xml:space="preserve">and whose landscape and classical culture would become the dominant elements of most of his remaining work. </w:t>
      </w:r>
      <w:r w:rsidRPr="00675134">
        <w:rPr>
          <w:rFonts w:ascii="Garamond" w:hAnsi="Garamond"/>
        </w:rPr>
        <w:t xml:space="preserve">Before </w:t>
      </w:r>
      <w:r w:rsidR="000A4FDD">
        <w:rPr>
          <w:rFonts w:ascii="Garamond" w:hAnsi="Garamond"/>
        </w:rPr>
        <w:t>his first</w:t>
      </w:r>
      <w:r w:rsidRPr="00675134">
        <w:rPr>
          <w:rFonts w:ascii="Garamond" w:hAnsi="Garamond"/>
        </w:rPr>
        <w:t xml:space="preserve"> return to France in 1913, Segalen would</w:t>
      </w:r>
      <w:r w:rsidR="000A4FDD">
        <w:rPr>
          <w:rFonts w:ascii="Garamond" w:hAnsi="Garamond"/>
        </w:rPr>
        <w:t xml:space="preserve"> </w:t>
      </w:r>
      <w:r w:rsidRPr="00675134">
        <w:rPr>
          <w:rFonts w:ascii="Garamond" w:hAnsi="Garamond"/>
        </w:rPr>
        <w:t xml:space="preserve">travel throughout China, be part of an audience with the </w:t>
      </w:r>
      <w:r w:rsidR="00395681">
        <w:rPr>
          <w:rFonts w:ascii="Garamond" w:hAnsi="Garamond"/>
        </w:rPr>
        <w:t xml:space="preserve">last </w:t>
      </w:r>
      <w:r w:rsidRPr="00675134">
        <w:rPr>
          <w:rFonts w:ascii="Garamond" w:hAnsi="Garamond"/>
        </w:rPr>
        <w:t xml:space="preserve">emperor, work as part of a special mission fighting plague in </w:t>
      </w:r>
      <w:proofErr w:type="spellStart"/>
      <w:r w:rsidRPr="00675134">
        <w:rPr>
          <w:rFonts w:ascii="Garamond" w:hAnsi="Garamond"/>
        </w:rPr>
        <w:t>Shanhaiguan</w:t>
      </w:r>
      <w:proofErr w:type="spellEnd"/>
      <w:r w:rsidRPr="00675134">
        <w:rPr>
          <w:rFonts w:ascii="Garamond" w:hAnsi="Garamond"/>
        </w:rPr>
        <w:t xml:space="preserve">, become personal physician to Yuan </w:t>
      </w:r>
      <w:proofErr w:type="spellStart"/>
      <w:r w:rsidRPr="00675134">
        <w:rPr>
          <w:rFonts w:ascii="Garamond" w:hAnsi="Garamond"/>
        </w:rPr>
        <w:t>Shikai’s</w:t>
      </w:r>
      <w:proofErr w:type="spellEnd"/>
      <w:r w:rsidRPr="00675134">
        <w:rPr>
          <w:rFonts w:ascii="Garamond" w:hAnsi="Garamond"/>
        </w:rPr>
        <w:t xml:space="preserve"> son, and undertake a wide range of literary and scholarly </w:t>
      </w:r>
      <w:r w:rsidR="000A4FDD">
        <w:rPr>
          <w:rFonts w:ascii="Garamond" w:hAnsi="Garamond"/>
        </w:rPr>
        <w:t>projects</w:t>
      </w:r>
      <w:r w:rsidRPr="00675134">
        <w:rPr>
          <w:rFonts w:ascii="Garamond" w:hAnsi="Garamond"/>
        </w:rPr>
        <w:t>. When he returned to China later that same year he led am</w:t>
      </w:r>
      <w:r w:rsidR="000A4FDD">
        <w:rPr>
          <w:rFonts w:ascii="Garamond" w:hAnsi="Garamond"/>
        </w:rPr>
        <w:t xml:space="preserve">ateur archeological expeditions, making </w:t>
      </w:r>
      <w:r w:rsidRPr="00675134">
        <w:rPr>
          <w:rFonts w:ascii="Garamond" w:hAnsi="Garamond"/>
        </w:rPr>
        <w:t>significant finds in Han architecture and statuary.</w:t>
      </w:r>
      <w:r w:rsidR="000A4FDD" w:rsidRPr="00675134">
        <w:rPr>
          <w:rFonts w:ascii="Garamond" w:hAnsi="Garamond"/>
        </w:rPr>
        <w:t xml:space="preserve"> </w:t>
      </w:r>
      <w:r w:rsidRPr="00675134">
        <w:rPr>
          <w:rFonts w:ascii="Garamond" w:hAnsi="Garamond"/>
        </w:rPr>
        <w:t xml:space="preserve">A trip to Tibet was cut short by the outbreak of World War I.  Segalen </w:t>
      </w:r>
      <w:r w:rsidR="000A4FDD">
        <w:rPr>
          <w:rFonts w:ascii="Garamond" w:hAnsi="Garamond"/>
        </w:rPr>
        <w:t>returned to France to serve</w:t>
      </w:r>
      <w:r w:rsidRPr="00675134">
        <w:rPr>
          <w:rFonts w:ascii="Garamond" w:hAnsi="Garamond"/>
        </w:rPr>
        <w:t xml:space="preserve"> on the front</w:t>
      </w:r>
      <w:r w:rsidR="000A4FDD">
        <w:rPr>
          <w:rFonts w:ascii="Garamond" w:hAnsi="Garamond"/>
        </w:rPr>
        <w:t>,</w:t>
      </w:r>
      <w:r w:rsidRPr="00675134">
        <w:rPr>
          <w:rFonts w:ascii="Garamond" w:hAnsi="Garamond"/>
        </w:rPr>
        <w:t xml:space="preserve"> briefly</w:t>
      </w:r>
      <w:r w:rsidR="000A4FDD">
        <w:rPr>
          <w:rFonts w:ascii="Garamond" w:hAnsi="Garamond"/>
        </w:rPr>
        <w:t>,</w:t>
      </w:r>
      <w:r w:rsidRPr="00675134">
        <w:rPr>
          <w:rFonts w:ascii="Garamond" w:hAnsi="Garamond"/>
        </w:rPr>
        <w:t xml:space="preserve"> before s</w:t>
      </w:r>
      <w:r w:rsidR="000A4FDD">
        <w:rPr>
          <w:rFonts w:ascii="Garamond" w:hAnsi="Garamond"/>
        </w:rPr>
        <w:t>uccumbing to health problems</w:t>
      </w:r>
      <w:r w:rsidRPr="00675134">
        <w:rPr>
          <w:rFonts w:ascii="Garamond" w:hAnsi="Garamond"/>
        </w:rPr>
        <w:t xml:space="preserve">. He returned to China in 1917-18 to work as a military medical examiner for Chinese workers immigrating to France. </w:t>
      </w:r>
      <w:r w:rsidR="000A4FDD">
        <w:rPr>
          <w:rFonts w:ascii="Garamond" w:hAnsi="Garamond"/>
        </w:rPr>
        <w:t>He died alone in the woods in Brittany, apparently from a riding accident.</w:t>
      </w:r>
    </w:p>
    <w:p w14:paraId="6345041D" w14:textId="5B2F01DC" w:rsidR="00A81A9E" w:rsidRDefault="00A81A9E" w:rsidP="00A81A9E">
      <w:pPr>
        <w:ind w:firstLine="720"/>
        <w:rPr>
          <w:rFonts w:ascii="Garamond" w:hAnsi="Garamond"/>
        </w:rPr>
      </w:pPr>
      <w:proofErr w:type="spellStart"/>
      <w:r w:rsidRPr="00675134">
        <w:rPr>
          <w:rFonts w:ascii="Garamond" w:hAnsi="Garamond"/>
          <w:i/>
        </w:rPr>
        <w:t>Stèles</w:t>
      </w:r>
      <w:proofErr w:type="spellEnd"/>
      <w:r>
        <w:rPr>
          <w:rFonts w:ascii="Garamond" w:hAnsi="Garamond"/>
        </w:rPr>
        <w:t xml:space="preserve"> (</w:t>
      </w:r>
      <w:r w:rsidRPr="00675134">
        <w:rPr>
          <w:rFonts w:ascii="Garamond" w:hAnsi="Garamond"/>
        </w:rPr>
        <w:t>first published in</w:t>
      </w:r>
      <w:r>
        <w:rPr>
          <w:rFonts w:ascii="Garamond" w:hAnsi="Garamond"/>
        </w:rPr>
        <w:t xml:space="preserve"> Beijing in</w:t>
      </w:r>
      <w:r w:rsidRPr="00675134">
        <w:rPr>
          <w:rFonts w:ascii="Garamond" w:hAnsi="Garamond"/>
        </w:rPr>
        <w:t xml:space="preserve"> 1912 and then</w:t>
      </w:r>
      <w:r>
        <w:rPr>
          <w:rFonts w:ascii="Garamond" w:hAnsi="Garamond"/>
        </w:rPr>
        <w:t xml:space="preserve"> in an expanded edition in 1914)</w:t>
      </w:r>
      <w:r w:rsidRPr="00675134">
        <w:rPr>
          <w:rFonts w:ascii="Garamond" w:hAnsi="Garamond"/>
        </w:rPr>
        <w:t xml:space="preserve"> is generally considered his major literary work.</w:t>
      </w:r>
      <w:r w:rsidRPr="008931BA">
        <w:rPr>
          <w:rFonts w:ascii="Garamond" w:hAnsi="Garamond"/>
          <w:bCs/>
          <w:i/>
        </w:rPr>
        <w:t xml:space="preserve"> </w:t>
      </w:r>
      <w:r w:rsidRPr="00A81A9E">
        <w:rPr>
          <w:rFonts w:ascii="Garamond" w:hAnsi="Garamond"/>
          <w:bCs/>
        </w:rPr>
        <w:t>With</w:t>
      </w:r>
      <w:r w:rsidRPr="00675134">
        <w:rPr>
          <w:rFonts w:ascii="Garamond" w:hAnsi="Garamond"/>
        </w:rPr>
        <w:t xml:space="preserve"> a meticulousness worthy of </w:t>
      </w:r>
      <w:proofErr w:type="spellStart"/>
      <w:r w:rsidRPr="00675134">
        <w:rPr>
          <w:rFonts w:ascii="Garamond" w:hAnsi="Garamond"/>
        </w:rPr>
        <w:t>Mallarmé</w:t>
      </w:r>
      <w:proofErr w:type="spellEnd"/>
      <w:r w:rsidRPr="00675134">
        <w:rPr>
          <w:rFonts w:ascii="Garamond" w:hAnsi="Garamond"/>
        </w:rPr>
        <w:t>, Segalen obsessively determined every aspect of the book’s first printing</w:t>
      </w:r>
      <w:r>
        <w:rPr>
          <w:rFonts w:ascii="Garamond" w:hAnsi="Garamond"/>
        </w:rPr>
        <w:t>, including paper type, ink, the physical dimensions of the book and the quantity of the print run.</w:t>
      </w:r>
      <w:r w:rsidRPr="00A81A9E">
        <w:rPr>
          <w:rFonts w:ascii="Garamond" w:hAnsi="Garamond"/>
        </w:rPr>
        <w:t xml:space="preserve"> </w:t>
      </w:r>
      <w:r w:rsidRPr="00675134">
        <w:rPr>
          <w:rFonts w:ascii="Garamond" w:hAnsi="Garamond"/>
        </w:rPr>
        <w:t xml:space="preserve">The </w:t>
      </w:r>
      <w:r>
        <w:rPr>
          <w:rFonts w:ascii="Garamond" w:hAnsi="Garamond"/>
        </w:rPr>
        <w:t>work consists of prose poems,</w:t>
      </w:r>
      <w:r w:rsidRPr="00675134">
        <w:rPr>
          <w:rFonts w:ascii="Garamond" w:hAnsi="Garamond"/>
        </w:rPr>
        <w:t xml:space="preserve"> each featuring an epigraph in </w:t>
      </w:r>
      <w:r>
        <w:rPr>
          <w:rFonts w:ascii="Garamond" w:hAnsi="Garamond"/>
        </w:rPr>
        <w:t xml:space="preserve">classical Chinese generally </w:t>
      </w:r>
      <w:r w:rsidR="00395681">
        <w:rPr>
          <w:rFonts w:ascii="Garamond" w:hAnsi="Garamond"/>
        </w:rPr>
        <w:t>taken</w:t>
      </w:r>
      <w:r>
        <w:rPr>
          <w:rFonts w:ascii="Garamond" w:hAnsi="Garamond"/>
        </w:rPr>
        <w:t xml:space="preserve"> from the classical canon, but </w:t>
      </w:r>
      <w:r w:rsidRPr="00675134">
        <w:rPr>
          <w:rFonts w:ascii="Garamond" w:hAnsi="Garamond"/>
        </w:rPr>
        <w:t xml:space="preserve">sometimes modified </w:t>
      </w:r>
      <w:r w:rsidR="00395681">
        <w:rPr>
          <w:rFonts w:ascii="Garamond" w:hAnsi="Garamond"/>
        </w:rPr>
        <w:t>or</w:t>
      </w:r>
      <w:r w:rsidRPr="00675134">
        <w:rPr>
          <w:rFonts w:ascii="Garamond" w:hAnsi="Garamond"/>
        </w:rPr>
        <w:t xml:space="preserve"> e</w:t>
      </w:r>
      <w:r>
        <w:rPr>
          <w:rFonts w:ascii="Garamond" w:hAnsi="Garamond"/>
        </w:rPr>
        <w:t>ven invented by Segalen himself</w:t>
      </w:r>
      <w:r w:rsidRPr="00675134">
        <w:rPr>
          <w:rFonts w:ascii="Garamond" w:hAnsi="Garamond"/>
        </w:rPr>
        <w:t>.</w:t>
      </w:r>
    </w:p>
    <w:p w14:paraId="047A37D5" w14:textId="4AAEF8B9" w:rsidR="00A81A9E" w:rsidRPr="00DF130F" w:rsidRDefault="00A81A9E" w:rsidP="00DF130F">
      <w:pPr>
        <w:ind w:firstLine="720"/>
        <w:rPr>
          <w:rFonts w:ascii="Garamond" w:hAnsi="Garamond"/>
        </w:rPr>
      </w:pPr>
      <w:r>
        <w:rPr>
          <w:rFonts w:ascii="Garamond" w:hAnsi="Garamond"/>
        </w:rPr>
        <w:t>Other works from the Chinese period include</w:t>
      </w:r>
      <w:r w:rsidRPr="00675134">
        <w:rPr>
          <w:rFonts w:ascii="Garamond" w:hAnsi="Garamond"/>
        </w:rPr>
        <w:t xml:space="preserve"> </w:t>
      </w:r>
      <w:r w:rsidRPr="00675134">
        <w:rPr>
          <w:rFonts w:ascii="Garamond" w:hAnsi="Garamond"/>
          <w:i/>
        </w:rPr>
        <w:t>René Leys</w:t>
      </w:r>
      <w:r w:rsidRPr="00675134">
        <w:rPr>
          <w:rFonts w:ascii="Garamond" w:hAnsi="Garamond"/>
        </w:rPr>
        <w:t xml:space="preserve">, </w:t>
      </w:r>
      <w:r>
        <w:rPr>
          <w:rFonts w:ascii="Garamond" w:hAnsi="Garamond"/>
        </w:rPr>
        <w:t xml:space="preserve">a novel </w:t>
      </w:r>
      <w:r w:rsidRPr="00675134">
        <w:rPr>
          <w:rFonts w:ascii="Garamond" w:hAnsi="Garamond"/>
        </w:rPr>
        <w:t xml:space="preserve">set in </w:t>
      </w:r>
      <w:r>
        <w:rPr>
          <w:rFonts w:ascii="Garamond" w:hAnsi="Garamond"/>
        </w:rPr>
        <w:t xml:space="preserve">Beijing during the Republican revolution, published posthumously </w:t>
      </w:r>
      <w:r w:rsidR="00DF130F">
        <w:rPr>
          <w:rFonts w:ascii="Garamond" w:hAnsi="Garamond"/>
        </w:rPr>
        <w:t xml:space="preserve">in 1922 </w:t>
      </w:r>
      <w:r>
        <w:rPr>
          <w:rFonts w:ascii="Garamond" w:hAnsi="Garamond"/>
        </w:rPr>
        <w:t xml:space="preserve">and </w:t>
      </w:r>
      <w:r w:rsidR="00DF130F">
        <w:rPr>
          <w:rFonts w:ascii="Garamond" w:hAnsi="Garamond"/>
        </w:rPr>
        <w:t xml:space="preserve">now </w:t>
      </w:r>
      <w:r w:rsidRPr="00675134">
        <w:rPr>
          <w:rFonts w:ascii="Garamond" w:hAnsi="Garamond"/>
        </w:rPr>
        <w:t xml:space="preserve">often compared to Kafka’s </w:t>
      </w:r>
      <w:r w:rsidRPr="00675134">
        <w:rPr>
          <w:rFonts w:ascii="Garamond" w:hAnsi="Garamond"/>
          <w:i/>
        </w:rPr>
        <w:t>The Castle</w:t>
      </w:r>
      <w:r w:rsidRPr="00675134">
        <w:rPr>
          <w:rFonts w:ascii="Garamond" w:hAnsi="Garamond"/>
        </w:rPr>
        <w:t xml:space="preserve"> or to the </w:t>
      </w:r>
      <w:r w:rsidRPr="00675134">
        <w:rPr>
          <w:rFonts w:ascii="Garamond" w:hAnsi="Garamond"/>
          <w:i/>
        </w:rPr>
        <w:t>nouveau roman</w:t>
      </w:r>
      <w:r w:rsidR="004A191D">
        <w:rPr>
          <w:rFonts w:ascii="Garamond" w:hAnsi="Garamond"/>
        </w:rPr>
        <w:t xml:space="preserve">; </w:t>
      </w:r>
      <w:proofErr w:type="spellStart"/>
      <w:r>
        <w:rPr>
          <w:rFonts w:ascii="Garamond" w:hAnsi="Garamond"/>
          <w:i/>
        </w:rPr>
        <w:t>Peintures</w:t>
      </w:r>
      <w:proofErr w:type="spellEnd"/>
      <w:r w:rsidR="00DF130F">
        <w:rPr>
          <w:rFonts w:ascii="Garamond" w:hAnsi="Garamond"/>
        </w:rPr>
        <w:t xml:space="preserve"> (1916)</w:t>
      </w:r>
      <w:r w:rsidR="004A191D">
        <w:rPr>
          <w:rFonts w:ascii="Garamond" w:hAnsi="Garamond"/>
        </w:rPr>
        <w:t>,</w:t>
      </w:r>
      <w:r w:rsidR="00DF130F">
        <w:rPr>
          <w:rFonts w:ascii="Garamond" w:hAnsi="Garamond"/>
        </w:rPr>
        <w:t xml:space="preserve"> </w:t>
      </w:r>
      <w:r>
        <w:rPr>
          <w:rFonts w:ascii="Garamond" w:hAnsi="Garamond"/>
        </w:rPr>
        <w:t>pseudo-</w:t>
      </w:r>
      <w:proofErr w:type="spellStart"/>
      <w:r>
        <w:rPr>
          <w:rFonts w:ascii="Garamond" w:hAnsi="Garamond"/>
        </w:rPr>
        <w:t>exphrastic</w:t>
      </w:r>
      <w:proofErr w:type="spellEnd"/>
      <w:r>
        <w:rPr>
          <w:rFonts w:ascii="Garamond" w:hAnsi="Garamond"/>
        </w:rPr>
        <w:t xml:space="preserve"> </w:t>
      </w:r>
      <w:r w:rsidR="004A191D">
        <w:rPr>
          <w:rFonts w:ascii="Garamond" w:hAnsi="Garamond"/>
        </w:rPr>
        <w:t xml:space="preserve">prose </w:t>
      </w:r>
      <w:r>
        <w:rPr>
          <w:rFonts w:ascii="Garamond" w:hAnsi="Garamond"/>
        </w:rPr>
        <w:t>poems based on</w:t>
      </w:r>
      <w:r w:rsidR="004A191D">
        <w:rPr>
          <w:rFonts w:ascii="Garamond" w:hAnsi="Garamond"/>
        </w:rPr>
        <w:t xml:space="preserve"> non-existent Chinese paintings;</w:t>
      </w:r>
      <w:r>
        <w:rPr>
          <w:rFonts w:ascii="Garamond" w:hAnsi="Garamond"/>
        </w:rPr>
        <w:t xml:space="preserve"> </w:t>
      </w:r>
      <w:r>
        <w:rPr>
          <w:rFonts w:ascii="Garamond" w:hAnsi="Garamond"/>
          <w:i/>
        </w:rPr>
        <w:t>Odes</w:t>
      </w:r>
      <w:r w:rsidR="004A191D">
        <w:rPr>
          <w:rFonts w:ascii="Garamond" w:hAnsi="Garamond"/>
        </w:rPr>
        <w:t>, a collection of poems about Tibet; a</w:t>
      </w:r>
      <w:r>
        <w:rPr>
          <w:rFonts w:ascii="Garamond" w:hAnsi="Garamond"/>
        </w:rPr>
        <w:t xml:space="preserve">nd a number of scholarly projects, mostly focused on </w:t>
      </w:r>
      <w:r w:rsidR="004A191D">
        <w:rPr>
          <w:rFonts w:ascii="Garamond" w:hAnsi="Garamond"/>
        </w:rPr>
        <w:t xml:space="preserve">pre-Tang monumental </w:t>
      </w:r>
      <w:r>
        <w:rPr>
          <w:rFonts w:ascii="Garamond" w:hAnsi="Garamond"/>
        </w:rPr>
        <w:t>sculpture and architectur</w:t>
      </w:r>
      <w:r w:rsidR="004A191D">
        <w:rPr>
          <w:rFonts w:ascii="Garamond" w:hAnsi="Garamond"/>
        </w:rPr>
        <w:t>e</w:t>
      </w:r>
      <w:r>
        <w:rPr>
          <w:rFonts w:ascii="Garamond" w:hAnsi="Garamond"/>
        </w:rPr>
        <w:t>.</w:t>
      </w:r>
    </w:p>
    <w:p w14:paraId="0D0B4CE7" w14:textId="6DEBD7BD" w:rsidR="00A81A9E" w:rsidRDefault="000A4FDD" w:rsidP="004D5D12">
      <w:pPr>
        <w:ind w:firstLine="720"/>
        <w:rPr>
          <w:rFonts w:ascii="Garamond" w:hAnsi="Garamond"/>
        </w:rPr>
      </w:pPr>
      <w:r>
        <w:rPr>
          <w:rFonts w:ascii="Garamond" w:hAnsi="Garamond"/>
        </w:rPr>
        <w:t xml:space="preserve">Although sometimes identified as a </w:t>
      </w:r>
      <w:r w:rsidR="00681C0D" w:rsidRPr="00675134">
        <w:rPr>
          <w:rFonts w:ascii="Garamond" w:hAnsi="Garamond"/>
        </w:rPr>
        <w:t xml:space="preserve">“French Kipling,” Segalen </w:t>
      </w:r>
      <w:r>
        <w:rPr>
          <w:rFonts w:ascii="Garamond" w:hAnsi="Garamond"/>
        </w:rPr>
        <w:t xml:space="preserve">programmatically distanced himself from </w:t>
      </w:r>
      <w:proofErr w:type="spellStart"/>
      <w:r>
        <w:rPr>
          <w:rFonts w:ascii="Garamond" w:hAnsi="Garamond"/>
        </w:rPr>
        <w:t>exoticist</w:t>
      </w:r>
      <w:proofErr w:type="spellEnd"/>
      <w:r>
        <w:rPr>
          <w:rFonts w:ascii="Garamond" w:hAnsi="Garamond"/>
        </w:rPr>
        <w:t xml:space="preserve"> and colonialist literature. His</w:t>
      </w:r>
      <w:r w:rsidR="00681C0D" w:rsidRPr="00675134">
        <w:rPr>
          <w:rFonts w:ascii="Garamond" w:hAnsi="Garamond"/>
        </w:rPr>
        <w:t xml:space="preserve"> “Essay on Exoticism,” begun in Java in 1904 and unfinished at the time of his death, represents the fullest critical articulation of the “aesthetic of the diverse” his literary works sought to embody: “Clear the field first of all. Throw overboard everything misused or rancid contained in the word exoticism. Strip it of all its cheap finery: palm tree and camel; pith helmet; black skins and yellow sun” (</w:t>
      </w:r>
      <w:proofErr w:type="spellStart"/>
      <w:r w:rsidR="004D5D12">
        <w:rPr>
          <w:rFonts w:ascii="Garamond" w:hAnsi="Garamond"/>
          <w:i/>
        </w:rPr>
        <w:t>Œuvres</w:t>
      </w:r>
      <w:proofErr w:type="spellEnd"/>
      <w:r w:rsidR="004D5D12">
        <w:rPr>
          <w:rFonts w:ascii="Garamond" w:hAnsi="Garamond"/>
          <w:i/>
        </w:rPr>
        <w:t xml:space="preserve"> </w:t>
      </w:r>
      <w:r w:rsidR="004D5D12">
        <w:rPr>
          <w:rFonts w:ascii="Garamond" w:hAnsi="Garamond"/>
        </w:rPr>
        <w:t xml:space="preserve">I, </w:t>
      </w:r>
      <w:r w:rsidR="00681C0D" w:rsidRPr="00675134">
        <w:rPr>
          <w:rFonts w:ascii="Garamond" w:hAnsi="Garamond"/>
        </w:rPr>
        <w:t xml:space="preserve">749). The ideal exoticism, </w:t>
      </w:r>
      <w:r w:rsidR="004D5D12">
        <w:rPr>
          <w:rFonts w:ascii="Garamond" w:hAnsi="Garamond"/>
        </w:rPr>
        <w:t xml:space="preserve">for Segalen, preserves </w:t>
      </w:r>
      <w:r w:rsidR="00681C0D" w:rsidRPr="00675134">
        <w:rPr>
          <w:rFonts w:ascii="Garamond" w:hAnsi="Garamond"/>
        </w:rPr>
        <w:t xml:space="preserve">the </w:t>
      </w:r>
      <w:r w:rsidR="004D5D12">
        <w:rPr>
          <w:rFonts w:ascii="Garamond" w:hAnsi="Garamond"/>
        </w:rPr>
        <w:t>otherness of the other,</w:t>
      </w:r>
      <w:r w:rsidR="00681C0D" w:rsidRPr="00675134">
        <w:rPr>
          <w:rFonts w:ascii="Garamond" w:hAnsi="Garamond"/>
        </w:rPr>
        <w:t xml:space="preserve"> “the acute and immediate perception of an eternal incomprehensibility. Let us therefore </w:t>
      </w:r>
      <w:r w:rsidR="004D5D12">
        <w:rPr>
          <w:rFonts w:ascii="Garamond" w:hAnsi="Garamond"/>
        </w:rPr>
        <w:t>start</w:t>
      </w:r>
      <w:r w:rsidR="00681C0D" w:rsidRPr="00675134">
        <w:rPr>
          <w:rFonts w:ascii="Garamond" w:hAnsi="Garamond"/>
        </w:rPr>
        <w:t xml:space="preserve"> from the admission of impenetrability. Let us not flatter ourselves that we assimilate mores, races, nations, others; but on the contrary, let us take pleasure in never being able to do so” (</w:t>
      </w:r>
      <w:proofErr w:type="spellStart"/>
      <w:r w:rsidR="004D5D12">
        <w:rPr>
          <w:rFonts w:ascii="Garamond" w:hAnsi="Garamond"/>
          <w:i/>
        </w:rPr>
        <w:t>Œuvres</w:t>
      </w:r>
      <w:proofErr w:type="spellEnd"/>
      <w:r w:rsidR="004D5D12">
        <w:rPr>
          <w:rFonts w:ascii="Garamond" w:hAnsi="Garamond"/>
          <w:i/>
        </w:rPr>
        <w:t xml:space="preserve"> </w:t>
      </w:r>
      <w:r w:rsidR="004D5D12">
        <w:rPr>
          <w:rFonts w:ascii="Garamond" w:hAnsi="Garamond"/>
        </w:rPr>
        <w:t xml:space="preserve">I, </w:t>
      </w:r>
      <w:r w:rsidR="00681C0D" w:rsidRPr="00675134">
        <w:rPr>
          <w:rFonts w:ascii="Garamond" w:hAnsi="Garamond"/>
        </w:rPr>
        <w:t>751).</w:t>
      </w:r>
      <w:r>
        <w:rPr>
          <w:rFonts w:ascii="Garamond" w:hAnsi="Garamond"/>
        </w:rPr>
        <w:t xml:space="preserve"> </w:t>
      </w:r>
      <w:r w:rsidR="0039716C">
        <w:rPr>
          <w:rFonts w:ascii="Garamond" w:hAnsi="Garamond"/>
        </w:rPr>
        <w:t>D</w:t>
      </w:r>
      <w:r w:rsidR="0039716C">
        <w:rPr>
          <w:rFonts w:ascii="Garamond" w:hAnsi="Garamond"/>
        </w:rPr>
        <w:t xml:space="preserve">espite the fact that </w:t>
      </w:r>
      <w:proofErr w:type="spellStart"/>
      <w:r w:rsidR="0039716C">
        <w:rPr>
          <w:rFonts w:ascii="Garamond" w:hAnsi="Garamond"/>
        </w:rPr>
        <w:t>Segalen’s</w:t>
      </w:r>
      <w:proofErr w:type="spellEnd"/>
      <w:r w:rsidR="0039716C">
        <w:rPr>
          <w:rFonts w:ascii="Garamond" w:hAnsi="Garamond"/>
        </w:rPr>
        <w:t xml:space="preserve"> own political views were often conservative</w:t>
      </w:r>
      <w:r w:rsidR="0039716C">
        <w:rPr>
          <w:rFonts w:ascii="Garamond" w:hAnsi="Garamond"/>
        </w:rPr>
        <w:t xml:space="preserve">, his </w:t>
      </w:r>
      <w:r>
        <w:rPr>
          <w:rFonts w:ascii="Garamond" w:hAnsi="Garamond"/>
        </w:rPr>
        <w:t xml:space="preserve">essay </w:t>
      </w:r>
      <w:r w:rsidR="0039716C">
        <w:rPr>
          <w:rFonts w:ascii="Garamond" w:hAnsi="Garamond"/>
        </w:rPr>
        <w:t>in many ways anticipates</w:t>
      </w:r>
      <w:r w:rsidR="00A81A9E">
        <w:rPr>
          <w:rFonts w:ascii="Garamond" w:hAnsi="Garamond"/>
        </w:rPr>
        <w:t xml:space="preserve"> late twentieth-century critiques of exoticism and orientalism and </w:t>
      </w:r>
      <w:r>
        <w:rPr>
          <w:rFonts w:ascii="Garamond" w:hAnsi="Garamond"/>
        </w:rPr>
        <w:t xml:space="preserve">has </w:t>
      </w:r>
      <w:r w:rsidR="00A81A9E">
        <w:rPr>
          <w:rFonts w:ascii="Garamond" w:hAnsi="Garamond"/>
        </w:rPr>
        <w:t xml:space="preserve">in fact been praised by a number of </w:t>
      </w:r>
      <w:r w:rsidR="0039716C">
        <w:rPr>
          <w:rFonts w:ascii="Garamond" w:hAnsi="Garamond"/>
        </w:rPr>
        <w:t xml:space="preserve">contemporary </w:t>
      </w:r>
      <w:r w:rsidR="00A81A9E">
        <w:rPr>
          <w:rFonts w:ascii="Garamond" w:hAnsi="Garamond"/>
        </w:rPr>
        <w:t xml:space="preserve">Francophone writers, including </w:t>
      </w:r>
      <w:proofErr w:type="spellStart"/>
      <w:r w:rsidR="00681C0D" w:rsidRPr="00675134">
        <w:rPr>
          <w:rFonts w:ascii="Garamond" w:hAnsi="Garamond"/>
        </w:rPr>
        <w:t>Edouard</w:t>
      </w:r>
      <w:proofErr w:type="spellEnd"/>
      <w:r w:rsidR="00681C0D" w:rsidRPr="00675134">
        <w:rPr>
          <w:rFonts w:ascii="Garamond" w:hAnsi="Garamond"/>
        </w:rPr>
        <w:t xml:space="preserve"> </w:t>
      </w:r>
      <w:proofErr w:type="spellStart"/>
      <w:r w:rsidR="00681C0D" w:rsidRPr="00675134">
        <w:rPr>
          <w:rFonts w:ascii="Garamond" w:hAnsi="Garamond"/>
        </w:rPr>
        <w:t>Glissant</w:t>
      </w:r>
      <w:proofErr w:type="spellEnd"/>
      <w:r w:rsidR="00681C0D" w:rsidRPr="00675134">
        <w:rPr>
          <w:rFonts w:ascii="Garamond" w:hAnsi="Garamond"/>
        </w:rPr>
        <w:t xml:space="preserve"> </w:t>
      </w:r>
      <w:r w:rsidR="00A81A9E">
        <w:rPr>
          <w:rFonts w:ascii="Garamond" w:hAnsi="Garamond"/>
        </w:rPr>
        <w:t xml:space="preserve">and </w:t>
      </w:r>
      <w:bookmarkStart w:id="0" w:name="_GoBack"/>
      <w:proofErr w:type="spellStart"/>
      <w:r w:rsidR="00A81A9E">
        <w:rPr>
          <w:rFonts w:ascii="Garamond" w:hAnsi="Garamond"/>
        </w:rPr>
        <w:t>Abdelkebi</w:t>
      </w:r>
      <w:r w:rsidR="0039716C">
        <w:rPr>
          <w:rFonts w:ascii="Garamond" w:hAnsi="Garamond"/>
        </w:rPr>
        <w:t>r</w:t>
      </w:r>
      <w:proofErr w:type="spellEnd"/>
      <w:r w:rsidR="0039716C">
        <w:rPr>
          <w:rFonts w:ascii="Garamond" w:hAnsi="Garamond"/>
        </w:rPr>
        <w:t xml:space="preserve"> </w:t>
      </w:r>
      <w:proofErr w:type="spellStart"/>
      <w:r w:rsidR="0039716C">
        <w:rPr>
          <w:rFonts w:ascii="Garamond" w:hAnsi="Garamond"/>
        </w:rPr>
        <w:t>Khatibi</w:t>
      </w:r>
      <w:bookmarkEnd w:id="0"/>
      <w:proofErr w:type="spellEnd"/>
      <w:r w:rsidR="00A81A9E">
        <w:rPr>
          <w:rFonts w:ascii="Garamond" w:hAnsi="Garamond"/>
        </w:rPr>
        <w:t>.</w:t>
      </w:r>
    </w:p>
    <w:p w14:paraId="1BCE9BC4" w14:textId="77777777" w:rsidR="00A73521" w:rsidRDefault="00A73521">
      <w:pPr>
        <w:rPr>
          <w:rFonts w:ascii="Garamond" w:hAnsi="Garamond"/>
        </w:rPr>
      </w:pPr>
    </w:p>
    <w:p w14:paraId="7901E97E" w14:textId="701CFFBF" w:rsidR="00325C4B" w:rsidRDefault="00325C4B">
      <w:pPr>
        <w:rPr>
          <w:rFonts w:ascii="Garamond" w:hAnsi="Garamond"/>
        </w:rPr>
      </w:pPr>
      <w:r>
        <w:rPr>
          <w:rFonts w:ascii="Garamond" w:hAnsi="Garamond"/>
          <w:b/>
        </w:rPr>
        <w:t>References and Further Reading</w:t>
      </w:r>
    </w:p>
    <w:p w14:paraId="534EA0E8" w14:textId="78ECEF6B" w:rsidR="00325C4B" w:rsidRPr="00325C4B" w:rsidRDefault="00762C56">
      <w:pPr>
        <w:rPr>
          <w:rFonts w:ascii="Garamond" w:hAnsi="Garamond"/>
        </w:rPr>
      </w:pPr>
      <w:proofErr w:type="spellStart"/>
      <w:r>
        <w:rPr>
          <w:rFonts w:ascii="Garamond" w:hAnsi="Garamond"/>
        </w:rPr>
        <w:t>Bouillier</w:t>
      </w:r>
      <w:proofErr w:type="spellEnd"/>
      <w:r>
        <w:rPr>
          <w:rFonts w:ascii="Garamond" w:hAnsi="Garamond"/>
        </w:rPr>
        <w:t>,</w:t>
      </w:r>
      <w:r w:rsidR="00512AA8">
        <w:rPr>
          <w:rFonts w:ascii="Garamond" w:hAnsi="Garamond"/>
        </w:rPr>
        <w:t xml:space="preserve"> Henry</w:t>
      </w:r>
      <w:r w:rsidR="00325C4B">
        <w:rPr>
          <w:rFonts w:ascii="Garamond" w:hAnsi="Garamond"/>
        </w:rPr>
        <w:t xml:space="preserve">. </w:t>
      </w:r>
      <w:r w:rsidR="00325C4B">
        <w:rPr>
          <w:rFonts w:ascii="Garamond" w:hAnsi="Garamond"/>
          <w:i/>
        </w:rPr>
        <w:t>Victor Segalen</w:t>
      </w:r>
      <w:r w:rsidR="00325C4B">
        <w:rPr>
          <w:rFonts w:ascii="Garamond" w:hAnsi="Garamond"/>
        </w:rPr>
        <w:t>.</w:t>
      </w:r>
      <w:r w:rsidR="00512AA8">
        <w:rPr>
          <w:rFonts w:ascii="Garamond" w:hAnsi="Garamond"/>
        </w:rPr>
        <w:t xml:space="preserve"> Paris: </w:t>
      </w:r>
      <w:proofErr w:type="spellStart"/>
      <w:r w:rsidR="00512AA8">
        <w:rPr>
          <w:rFonts w:ascii="Garamond" w:hAnsi="Garamond"/>
        </w:rPr>
        <w:t>Mercure</w:t>
      </w:r>
      <w:proofErr w:type="spellEnd"/>
      <w:r w:rsidR="00512AA8">
        <w:rPr>
          <w:rFonts w:ascii="Garamond" w:hAnsi="Garamond"/>
        </w:rPr>
        <w:t xml:space="preserve"> de France, 1986.</w:t>
      </w:r>
    </w:p>
    <w:p w14:paraId="238C260B" w14:textId="3E6813C6" w:rsidR="00325C4B" w:rsidRPr="00325C4B" w:rsidRDefault="00325C4B">
      <w:pPr>
        <w:rPr>
          <w:rFonts w:ascii="Garamond" w:hAnsi="Garamond"/>
        </w:rPr>
      </w:pPr>
      <w:proofErr w:type="spellStart"/>
      <w:r>
        <w:rPr>
          <w:rFonts w:ascii="Garamond" w:hAnsi="Garamond"/>
        </w:rPr>
        <w:t>Forsdick</w:t>
      </w:r>
      <w:proofErr w:type="spellEnd"/>
      <w:r>
        <w:rPr>
          <w:rFonts w:ascii="Garamond" w:hAnsi="Garamond"/>
        </w:rPr>
        <w:t xml:space="preserve">, Charles. </w:t>
      </w:r>
      <w:r>
        <w:rPr>
          <w:rFonts w:ascii="Garamond" w:hAnsi="Garamond"/>
          <w:i/>
        </w:rPr>
        <w:t>Victor Segalen and the Aesthetics of Diversity</w:t>
      </w:r>
      <w:r>
        <w:rPr>
          <w:rFonts w:ascii="Garamond" w:hAnsi="Garamond"/>
        </w:rPr>
        <w:t xml:space="preserve">. </w:t>
      </w:r>
      <w:r w:rsidR="00C94944">
        <w:rPr>
          <w:rFonts w:ascii="Garamond" w:hAnsi="Garamond"/>
        </w:rPr>
        <w:t>New York: Oxford University Press, 2001.</w:t>
      </w:r>
    </w:p>
    <w:p w14:paraId="529C3DF3" w14:textId="001AF38D" w:rsidR="00325C4B" w:rsidRPr="00325C4B" w:rsidRDefault="00325C4B">
      <w:pPr>
        <w:rPr>
          <w:rFonts w:ascii="Garamond" w:hAnsi="Garamond"/>
        </w:rPr>
      </w:pPr>
      <w:r>
        <w:rPr>
          <w:rFonts w:ascii="Garamond" w:hAnsi="Garamond"/>
        </w:rPr>
        <w:t xml:space="preserve">Segalen, Victor. </w:t>
      </w:r>
      <w:proofErr w:type="spellStart"/>
      <w:r>
        <w:rPr>
          <w:rFonts w:ascii="Garamond" w:hAnsi="Garamond"/>
          <w:i/>
        </w:rPr>
        <w:t>Œuvres</w:t>
      </w:r>
      <w:proofErr w:type="spellEnd"/>
      <w:r>
        <w:rPr>
          <w:rFonts w:ascii="Garamond" w:hAnsi="Garamond"/>
          <w:i/>
        </w:rPr>
        <w:t xml:space="preserve"> </w:t>
      </w:r>
      <w:proofErr w:type="spellStart"/>
      <w:r>
        <w:rPr>
          <w:rFonts w:ascii="Garamond" w:hAnsi="Garamond"/>
          <w:i/>
        </w:rPr>
        <w:t>complètes</w:t>
      </w:r>
      <w:proofErr w:type="spellEnd"/>
      <w:r>
        <w:rPr>
          <w:rFonts w:ascii="Garamond" w:hAnsi="Garamond"/>
        </w:rPr>
        <w:t>. 2 vols.</w:t>
      </w:r>
      <w:r w:rsidR="00512AA8">
        <w:rPr>
          <w:rFonts w:ascii="Garamond" w:hAnsi="Garamond"/>
        </w:rPr>
        <w:t xml:space="preserve"> Ed. Henry </w:t>
      </w:r>
      <w:proofErr w:type="spellStart"/>
      <w:r w:rsidR="00512AA8">
        <w:rPr>
          <w:rFonts w:ascii="Garamond" w:hAnsi="Garamond"/>
        </w:rPr>
        <w:t>Bouillier</w:t>
      </w:r>
      <w:proofErr w:type="spellEnd"/>
      <w:r w:rsidR="00512AA8">
        <w:rPr>
          <w:rFonts w:ascii="Garamond" w:hAnsi="Garamond"/>
        </w:rPr>
        <w:t xml:space="preserve">. Paris: Robert </w:t>
      </w:r>
      <w:proofErr w:type="spellStart"/>
      <w:r w:rsidR="00512AA8">
        <w:rPr>
          <w:rFonts w:ascii="Garamond" w:hAnsi="Garamond"/>
        </w:rPr>
        <w:t>Laffont</w:t>
      </w:r>
      <w:proofErr w:type="spellEnd"/>
      <w:r w:rsidR="00512AA8">
        <w:rPr>
          <w:rFonts w:ascii="Garamond" w:hAnsi="Garamond"/>
        </w:rPr>
        <w:t>, 1995.</w:t>
      </w:r>
    </w:p>
    <w:p w14:paraId="065EF715" w14:textId="76D0B80E" w:rsidR="00325C4B" w:rsidRDefault="00325C4B">
      <w:pPr>
        <w:rPr>
          <w:rFonts w:ascii="Garamond" w:hAnsi="Garamond"/>
        </w:rPr>
      </w:pPr>
      <w:r>
        <w:rPr>
          <w:rFonts w:ascii="Garamond" w:hAnsi="Garamond"/>
        </w:rPr>
        <w:t xml:space="preserve">----. </w:t>
      </w:r>
      <w:proofErr w:type="spellStart"/>
      <w:r>
        <w:rPr>
          <w:rFonts w:ascii="Garamond" w:hAnsi="Garamond"/>
          <w:i/>
        </w:rPr>
        <w:t>Stèles</w:t>
      </w:r>
      <w:proofErr w:type="spellEnd"/>
      <w:r>
        <w:rPr>
          <w:rFonts w:ascii="Garamond" w:hAnsi="Garamond"/>
        </w:rPr>
        <w:t>. Transl.</w:t>
      </w:r>
      <w:r w:rsidR="00512AA8">
        <w:rPr>
          <w:rFonts w:ascii="Garamond" w:hAnsi="Garamond"/>
        </w:rPr>
        <w:t xml:space="preserve"> Timothy Billings and Christopher Bush. Middletown, CT: Wesleyan University Press, 2007.</w:t>
      </w:r>
    </w:p>
    <w:p w14:paraId="404B3E18" w14:textId="548A1215" w:rsidR="00325C4B" w:rsidRPr="00325C4B" w:rsidRDefault="00325C4B">
      <w:pPr>
        <w:rPr>
          <w:rFonts w:ascii="Garamond" w:hAnsi="Garamond"/>
        </w:rPr>
      </w:pPr>
      <w:r>
        <w:rPr>
          <w:rFonts w:ascii="Garamond" w:hAnsi="Garamond"/>
        </w:rPr>
        <w:t xml:space="preserve">----. </w:t>
      </w:r>
      <w:r>
        <w:rPr>
          <w:rFonts w:ascii="Garamond" w:hAnsi="Garamond"/>
          <w:i/>
        </w:rPr>
        <w:t>René Leys</w:t>
      </w:r>
      <w:r>
        <w:rPr>
          <w:rFonts w:ascii="Garamond" w:hAnsi="Garamond"/>
        </w:rPr>
        <w:t>. Transl.</w:t>
      </w:r>
      <w:r w:rsidR="00512AA8">
        <w:rPr>
          <w:rFonts w:ascii="Garamond" w:hAnsi="Garamond"/>
        </w:rPr>
        <w:t xml:space="preserve"> J.A. Underwood. New York: New York Review of Books Press, 1988.</w:t>
      </w:r>
    </w:p>
    <w:p w14:paraId="59676F13" w14:textId="497ED231" w:rsidR="00325C4B" w:rsidRDefault="00325C4B">
      <w:pPr>
        <w:rPr>
          <w:rFonts w:ascii="Garamond" w:hAnsi="Garamond"/>
        </w:rPr>
      </w:pPr>
      <w:r>
        <w:rPr>
          <w:rFonts w:ascii="Garamond" w:hAnsi="Garamond"/>
        </w:rPr>
        <w:t xml:space="preserve">----. </w:t>
      </w:r>
      <w:r>
        <w:rPr>
          <w:rFonts w:ascii="Garamond" w:hAnsi="Garamond"/>
          <w:i/>
        </w:rPr>
        <w:t>Essay on Exoticism</w:t>
      </w:r>
      <w:r>
        <w:rPr>
          <w:rFonts w:ascii="Garamond" w:hAnsi="Garamond"/>
        </w:rPr>
        <w:t xml:space="preserve">. </w:t>
      </w:r>
      <w:proofErr w:type="gramStart"/>
      <w:r>
        <w:rPr>
          <w:rFonts w:ascii="Garamond" w:hAnsi="Garamond"/>
        </w:rPr>
        <w:t>Transl.</w:t>
      </w:r>
      <w:r w:rsidR="00512AA8">
        <w:rPr>
          <w:rFonts w:ascii="Garamond" w:hAnsi="Garamond"/>
        </w:rPr>
        <w:t xml:space="preserve"> </w:t>
      </w:r>
      <w:proofErr w:type="spellStart"/>
      <w:r w:rsidR="00512AA8">
        <w:rPr>
          <w:rFonts w:ascii="Garamond" w:hAnsi="Garamond"/>
        </w:rPr>
        <w:t>Yaë</w:t>
      </w:r>
      <w:r w:rsidR="001F624C">
        <w:rPr>
          <w:rFonts w:ascii="Garamond" w:hAnsi="Garamond"/>
        </w:rPr>
        <w:t>l</w:t>
      </w:r>
      <w:proofErr w:type="spellEnd"/>
      <w:r w:rsidR="001F624C">
        <w:rPr>
          <w:rFonts w:ascii="Garamond" w:hAnsi="Garamond"/>
        </w:rPr>
        <w:t xml:space="preserve"> </w:t>
      </w:r>
      <w:r w:rsidR="00512AA8">
        <w:rPr>
          <w:rFonts w:ascii="Garamond" w:hAnsi="Garamond"/>
        </w:rPr>
        <w:t xml:space="preserve">Rachel </w:t>
      </w:r>
      <w:proofErr w:type="spellStart"/>
      <w:r w:rsidR="001F624C">
        <w:rPr>
          <w:rFonts w:ascii="Garamond" w:hAnsi="Garamond"/>
        </w:rPr>
        <w:t>Schlick</w:t>
      </w:r>
      <w:proofErr w:type="spellEnd"/>
      <w:r w:rsidR="001F624C">
        <w:rPr>
          <w:rFonts w:ascii="Garamond" w:hAnsi="Garamond"/>
        </w:rPr>
        <w:t>.</w:t>
      </w:r>
      <w:proofErr w:type="gramEnd"/>
      <w:r w:rsidR="00512AA8">
        <w:rPr>
          <w:rFonts w:ascii="Garamond" w:hAnsi="Garamond"/>
        </w:rPr>
        <w:t xml:space="preserve"> Durham, NC: Duke University Press, 2002.</w:t>
      </w:r>
    </w:p>
    <w:p w14:paraId="51882AC0" w14:textId="77777777" w:rsidR="00325C4B" w:rsidRDefault="00325C4B">
      <w:pPr>
        <w:rPr>
          <w:rFonts w:ascii="Garamond" w:hAnsi="Garamond"/>
        </w:rPr>
      </w:pPr>
    </w:p>
    <w:p w14:paraId="73CB672D" w14:textId="4524F0E0" w:rsidR="00762C56" w:rsidRDefault="00606FBF">
      <w:pPr>
        <w:rPr>
          <w:rFonts w:ascii="Garamond" w:hAnsi="Garamond"/>
        </w:rPr>
      </w:pPr>
      <w:hyperlink r:id="rId7" w:history="1">
        <w:r w:rsidR="00762C56" w:rsidRPr="00AC54F6">
          <w:rPr>
            <w:rStyle w:val="Hyperlink"/>
            <w:rFonts w:ascii="Garamond" w:hAnsi="Garamond"/>
          </w:rPr>
          <w:t>http://www.steles.org/</w:t>
        </w:r>
      </w:hyperlink>
    </w:p>
    <w:p w14:paraId="229B01D0" w14:textId="77777777" w:rsidR="00762C56" w:rsidRDefault="00762C56">
      <w:pPr>
        <w:rPr>
          <w:rFonts w:ascii="Garamond" w:hAnsi="Garamond"/>
        </w:rPr>
      </w:pPr>
    </w:p>
    <w:p w14:paraId="586788B8" w14:textId="68494B25" w:rsidR="00762C56" w:rsidRDefault="00762C56">
      <w:pPr>
        <w:rPr>
          <w:rFonts w:ascii="Garamond" w:hAnsi="Garamond"/>
        </w:rPr>
      </w:pPr>
      <w:r>
        <w:rPr>
          <w:rFonts w:ascii="Garamond" w:hAnsi="Garamond"/>
          <w:noProof/>
        </w:rPr>
        <w:lastRenderedPageBreak/>
        <w:drawing>
          <wp:inline distT="0" distB="0" distL="0" distR="0" wp14:anchorId="0AB6073B" wp14:editId="32C91C23">
            <wp:extent cx="3810000" cy="3810000"/>
            <wp:effectExtent l="0" t="0" r="0" b="0"/>
            <wp:docPr id="1" name="Picture 1" descr="Macintosh HD:Users:c-bush:Desktop:segal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ush:Desktop:segale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31E9CBF" w14:textId="77777777" w:rsidR="00762C56" w:rsidRDefault="00762C56">
      <w:pPr>
        <w:rPr>
          <w:rFonts w:ascii="Garamond" w:hAnsi="Garamond"/>
        </w:rPr>
      </w:pPr>
    </w:p>
    <w:p w14:paraId="68701437" w14:textId="77777777" w:rsidR="00762C56" w:rsidRDefault="00762C56">
      <w:pPr>
        <w:rPr>
          <w:rFonts w:ascii="Garamond" w:hAnsi="Garamond"/>
        </w:rPr>
      </w:pPr>
    </w:p>
    <w:p w14:paraId="16F4D0A4" w14:textId="6612A213" w:rsidR="00762C56" w:rsidRDefault="00762C56">
      <w:pPr>
        <w:rPr>
          <w:rFonts w:ascii="Garamond" w:hAnsi="Garamond"/>
        </w:rPr>
      </w:pPr>
      <w:r>
        <w:rPr>
          <w:rFonts w:ascii="Garamond" w:hAnsi="Garamond"/>
          <w:noProof/>
        </w:rPr>
        <w:drawing>
          <wp:inline distT="0" distB="0" distL="0" distR="0" wp14:anchorId="4133B43C" wp14:editId="18C559CC">
            <wp:extent cx="5935345" cy="3683000"/>
            <wp:effectExtent l="0" t="0" r="8255" b="0"/>
            <wp:docPr id="2" name="Picture 2" descr="Macintosh HD:Users:c-bush:Desktop:segal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bush:Desktop:segale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3683000"/>
                    </a:xfrm>
                    <a:prstGeom prst="rect">
                      <a:avLst/>
                    </a:prstGeom>
                    <a:noFill/>
                    <a:ln>
                      <a:noFill/>
                    </a:ln>
                  </pic:spPr>
                </pic:pic>
              </a:graphicData>
            </a:graphic>
          </wp:inline>
        </w:drawing>
      </w:r>
    </w:p>
    <w:p w14:paraId="73E0B13B" w14:textId="77777777" w:rsidR="00762C56" w:rsidRDefault="00762C56">
      <w:pPr>
        <w:rPr>
          <w:rFonts w:ascii="Garamond" w:hAnsi="Garamond"/>
        </w:rPr>
      </w:pPr>
    </w:p>
    <w:p w14:paraId="0DFC07B8" w14:textId="77777777" w:rsidR="00762C56" w:rsidRPr="00325C4B" w:rsidRDefault="00762C56">
      <w:pPr>
        <w:rPr>
          <w:rFonts w:ascii="Garamond" w:hAnsi="Garamond"/>
        </w:rPr>
      </w:pPr>
    </w:p>
    <w:sectPr w:rsidR="00762C56" w:rsidRPr="00325C4B" w:rsidSect="00431E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4CDCB" w14:textId="77777777" w:rsidR="001F624C" w:rsidRDefault="001F624C" w:rsidP="00681C0D">
      <w:r>
        <w:separator/>
      </w:r>
    </w:p>
  </w:endnote>
  <w:endnote w:type="continuationSeparator" w:id="0">
    <w:p w14:paraId="7582E54D" w14:textId="77777777" w:rsidR="001F624C" w:rsidRDefault="001F624C" w:rsidP="0068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D0BCC" w14:textId="77777777" w:rsidR="001F624C" w:rsidRDefault="001F624C" w:rsidP="00681C0D">
      <w:r>
        <w:separator/>
      </w:r>
    </w:p>
  </w:footnote>
  <w:footnote w:type="continuationSeparator" w:id="0">
    <w:p w14:paraId="7649209C" w14:textId="77777777" w:rsidR="001F624C" w:rsidRDefault="001F624C" w:rsidP="00681C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21"/>
    <w:rsid w:val="00026679"/>
    <w:rsid w:val="000A4FDD"/>
    <w:rsid w:val="001F624C"/>
    <w:rsid w:val="00325C4B"/>
    <w:rsid w:val="00373D5C"/>
    <w:rsid w:val="00395681"/>
    <w:rsid w:val="0039716C"/>
    <w:rsid w:val="00431EAF"/>
    <w:rsid w:val="004A191D"/>
    <w:rsid w:val="004D1A21"/>
    <w:rsid w:val="004D5D12"/>
    <w:rsid w:val="004F4AED"/>
    <w:rsid w:val="00512AA8"/>
    <w:rsid w:val="00606FBF"/>
    <w:rsid w:val="00676BBC"/>
    <w:rsid w:val="00681C0D"/>
    <w:rsid w:val="00762C56"/>
    <w:rsid w:val="008931BA"/>
    <w:rsid w:val="009220EB"/>
    <w:rsid w:val="00A62B7A"/>
    <w:rsid w:val="00A73521"/>
    <w:rsid w:val="00A81A9E"/>
    <w:rsid w:val="00B56F82"/>
    <w:rsid w:val="00C94944"/>
    <w:rsid w:val="00CD38F2"/>
    <w:rsid w:val="00DF1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EDB5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81C0D"/>
    <w:rPr>
      <w:rFonts w:eastAsia="Times New Roman"/>
      <w:sz w:val="20"/>
      <w:szCs w:val="20"/>
      <w:lang w:eastAsia="zh-CN"/>
    </w:rPr>
  </w:style>
  <w:style w:type="character" w:customStyle="1" w:styleId="FootnoteTextChar">
    <w:name w:val="Footnote Text Char"/>
    <w:basedOn w:val="DefaultParagraphFont"/>
    <w:link w:val="FootnoteText"/>
    <w:semiHidden/>
    <w:rsid w:val="00681C0D"/>
    <w:rPr>
      <w:rFonts w:eastAsia="Times New Roman"/>
      <w:lang w:eastAsia="zh-CN"/>
    </w:rPr>
  </w:style>
  <w:style w:type="character" w:styleId="FootnoteReference">
    <w:name w:val="footnote reference"/>
    <w:basedOn w:val="DefaultParagraphFont"/>
    <w:semiHidden/>
    <w:rsid w:val="00681C0D"/>
    <w:rPr>
      <w:vertAlign w:val="superscript"/>
    </w:rPr>
  </w:style>
  <w:style w:type="character" w:styleId="Hyperlink">
    <w:name w:val="Hyperlink"/>
    <w:basedOn w:val="DefaultParagraphFont"/>
    <w:uiPriority w:val="99"/>
    <w:unhideWhenUsed/>
    <w:rsid w:val="00762C56"/>
    <w:rPr>
      <w:color w:val="0000FF" w:themeColor="hyperlink"/>
      <w:u w:val="single"/>
    </w:rPr>
  </w:style>
  <w:style w:type="paragraph" w:styleId="BalloonText">
    <w:name w:val="Balloon Text"/>
    <w:basedOn w:val="Normal"/>
    <w:link w:val="BalloonTextChar"/>
    <w:uiPriority w:val="99"/>
    <w:semiHidden/>
    <w:unhideWhenUsed/>
    <w:rsid w:val="00762C56"/>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56"/>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81C0D"/>
    <w:rPr>
      <w:rFonts w:eastAsia="Times New Roman"/>
      <w:sz w:val="20"/>
      <w:szCs w:val="20"/>
      <w:lang w:eastAsia="zh-CN"/>
    </w:rPr>
  </w:style>
  <w:style w:type="character" w:customStyle="1" w:styleId="FootnoteTextChar">
    <w:name w:val="Footnote Text Char"/>
    <w:basedOn w:val="DefaultParagraphFont"/>
    <w:link w:val="FootnoteText"/>
    <w:semiHidden/>
    <w:rsid w:val="00681C0D"/>
    <w:rPr>
      <w:rFonts w:eastAsia="Times New Roman"/>
      <w:lang w:eastAsia="zh-CN"/>
    </w:rPr>
  </w:style>
  <w:style w:type="character" w:styleId="FootnoteReference">
    <w:name w:val="footnote reference"/>
    <w:basedOn w:val="DefaultParagraphFont"/>
    <w:semiHidden/>
    <w:rsid w:val="00681C0D"/>
    <w:rPr>
      <w:vertAlign w:val="superscript"/>
    </w:rPr>
  </w:style>
  <w:style w:type="character" w:styleId="Hyperlink">
    <w:name w:val="Hyperlink"/>
    <w:basedOn w:val="DefaultParagraphFont"/>
    <w:uiPriority w:val="99"/>
    <w:unhideWhenUsed/>
    <w:rsid w:val="00762C56"/>
    <w:rPr>
      <w:color w:val="0000FF" w:themeColor="hyperlink"/>
      <w:u w:val="single"/>
    </w:rPr>
  </w:style>
  <w:style w:type="paragraph" w:styleId="BalloonText">
    <w:name w:val="Balloon Text"/>
    <w:basedOn w:val="Normal"/>
    <w:link w:val="BalloonTextChar"/>
    <w:uiPriority w:val="99"/>
    <w:semiHidden/>
    <w:unhideWhenUsed/>
    <w:rsid w:val="00762C56"/>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56"/>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916979">
      <w:bodyDiv w:val="1"/>
      <w:marLeft w:val="0"/>
      <w:marRight w:val="0"/>
      <w:marTop w:val="0"/>
      <w:marBottom w:val="0"/>
      <w:divBdr>
        <w:top w:val="none" w:sz="0" w:space="0" w:color="auto"/>
        <w:left w:val="none" w:sz="0" w:space="0" w:color="auto"/>
        <w:bottom w:val="none" w:sz="0" w:space="0" w:color="auto"/>
        <w:right w:val="none" w:sz="0" w:space="0" w:color="auto"/>
      </w:divBdr>
      <w:divsChild>
        <w:div w:id="746995848">
          <w:marLeft w:val="0"/>
          <w:marRight w:val="0"/>
          <w:marTop w:val="0"/>
          <w:marBottom w:val="0"/>
          <w:divBdr>
            <w:top w:val="none" w:sz="0" w:space="0" w:color="auto"/>
            <w:left w:val="none" w:sz="0" w:space="0" w:color="auto"/>
            <w:bottom w:val="none" w:sz="0" w:space="0" w:color="auto"/>
            <w:right w:val="none" w:sz="0" w:space="0" w:color="auto"/>
          </w:divBdr>
          <w:divsChild>
            <w:div w:id="620115673">
              <w:marLeft w:val="0"/>
              <w:marRight w:val="0"/>
              <w:marTop w:val="0"/>
              <w:marBottom w:val="0"/>
              <w:divBdr>
                <w:top w:val="none" w:sz="0" w:space="0" w:color="auto"/>
                <w:left w:val="none" w:sz="0" w:space="0" w:color="auto"/>
                <w:bottom w:val="none" w:sz="0" w:space="0" w:color="auto"/>
                <w:right w:val="none" w:sz="0" w:space="0" w:color="auto"/>
              </w:divBdr>
            </w:div>
            <w:div w:id="345912868">
              <w:marLeft w:val="0"/>
              <w:marRight w:val="0"/>
              <w:marTop w:val="0"/>
              <w:marBottom w:val="0"/>
              <w:divBdr>
                <w:top w:val="none" w:sz="0" w:space="0" w:color="auto"/>
                <w:left w:val="none" w:sz="0" w:space="0" w:color="auto"/>
                <w:bottom w:val="none" w:sz="0" w:space="0" w:color="auto"/>
                <w:right w:val="none" w:sz="0" w:space="0" w:color="auto"/>
              </w:divBdr>
              <w:divsChild>
                <w:div w:id="734352283">
                  <w:marLeft w:val="336"/>
                  <w:marRight w:val="0"/>
                  <w:marTop w:val="120"/>
                  <w:marBottom w:val="312"/>
                  <w:divBdr>
                    <w:top w:val="none" w:sz="0" w:space="0" w:color="auto"/>
                    <w:left w:val="none" w:sz="0" w:space="0" w:color="auto"/>
                    <w:bottom w:val="none" w:sz="0" w:space="0" w:color="auto"/>
                    <w:right w:val="none" w:sz="0" w:space="0" w:color="auto"/>
                  </w:divBdr>
                  <w:divsChild>
                    <w:div w:id="432937947">
                      <w:marLeft w:val="0"/>
                      <w:marRight w:val="0"/>
                      <w:marTop w:val="0"/>
                      <w:marBottom w:val="0"/>
                      <w:divBdr>
                        <w:top w:val="single" w:sz="6" w:space="0" w:color="CCCCCC"/>
                        <w:left w:val="single" w:sz="6" w:space="0" w:color="CCCCCC"/>
                        <w:bottom w:val="single" w:sz="6" w:space="0" w:color="CCCCCC"/>
                        <w:right w:val="single" w:sz="6" w:space="0" w:color="CCCCCC"/>
                      </w:divBdr>
                      <w:divsChild>
                        <w:div w:id="8922784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93436932">
                  <w:marLeft w:val="0"/>
                  <w:marRight w:val="0"/>
                  <w:marTop w:val="0"/>
                  <w:marBottom w:val="0"/>
                  <w:divBdr>
                    <w:top w:val="none" w:sz="0" w:space="0" w:color="auto"/>
                    <w:left w:val="none" w:sz="0" w:space="0" w:color="auto"/>
                    <w:bottom w:val="none" w:sz="0" w:space="0" w:color="auto"/>
                    <w:right w:val="none" w:sz="0" w:space="0" w:color="auto"/>
                  </w:divBdr>
                </w:div>
                <w:div w:id="248277402">
                  <w:marLeft w:val="0"/>
                  <w:marRight w:val="0"/>
                  <w:marTop w:val="0"/>
                  <w:marBottom w:val="0"/>
                  <w:divBdr>
                    <w:top w:val="none" w:sz="0" w:space="0" w:color="auto"/>
                    <w:left w:val="none" w:sz="0" w:space="0" w:color="auto"/>
                    <w:bottom w:val="none" w:sz="0" w:space="0" w:color="auto"/>
                    <w:right w:val="none" w:sz="0" w:space="0" w:color="auto"/>
                  </w:divBdr>
                </w:div>
                <w:div w:id="648872680">
                  <w:marLeft w:val="0"/>
                  <w:marRight w:val="0"/>
                  <w:marTop w:val="0"/>
                  <w:marBottom w:val="0"/>
                  <w:divBdr>
                    <w:top w:val="none" w:sz="0" w:space="0" w:color="auto"/>
                    <w:left w:val="none" w:sz="0" w:space="0" w:color="auto"/>
                    <w:bottom w:val="none" w:sz="0" w:space="0" w:color="auto"/>
                    <w:right w:val="none" w:sz="0" w:space="0" w:color="auto"/>
                  </w:divBdr>
                </w:div>
                <w:div w:id="286814634">
                  <w:marLeft w:val="0"/>
                  <w:marRight w:val="0"/>
                  <w:marTop w:val="0"/>
                  <w:marBottom w:val="0"/>
                  <w:divBdr>
                    <w:top w:val="none" w:sz="0" w:space="0" w:color="auto"/>
                    <w:left w:val="none" w:sz="0" w:space="0" w:color="auto"/>
                    <w:bottom w:val="none" w:sz="0" w:space="0" w:color="auto"/>
                    <w:right w:val="none" w:sz="0" w:space="0" w:color="auto"/>
                  </w:divBdr>
                </w:div>
                <w:div w:id="746466051">
                  <w:marLeft w:val="0"/>
                  <w:marRight w:val="0"/>
                  <w:marTop w:val="0"/>
                  <w:marBottom w:val="0"/>
                  <w:divBdr>
                    <w:top w:val="none" w:sz="0" w:space="0" w:color="auto"/>
                    <w:left w:val="none" w:sz="0" w:space="0" w:color="auto"/>
                    <w:bottom w:val="none" w:sz="0" w:space="0" w:color="auto"/>
                    <w:right w:val="none" w:sz="0" w:space="0" w:color="auto"/>
                  </w:divBdr>
                </w:div>
                <w:div w:id="2134518298">
                  <w:marLeft w:val="336"/>
                  <w:marRight w:val="0"/>
                  <w:marTop w:val="120"/>
                  <w:marBottom w:val="312"/>
                  <w:divBdr>
                    <w:top w:val="none" w:sz="0" w:space="0" w:color="auto"/>
                    <w:left w:val="none" w:sz="0" w:space="0" w:color="auto"/>
                    <w:bottom w:val="none" w:sz="0" w:space="0" w:color="auto"/>
                    <w:right w:val="none" w:sz="0" w:space="0" w:color="auto"/>
                  </w:divBdr>
                  <w:divsChild>
                    <w:div w:id="1691296213">
                      <w:marLeft w:val="0"/>
                      <w:marRight w:val="0"/>
                      <w:marTop w:val="0"/>
                      <w:marBottom w:val="0"/>
                      <w:divBdr>
                        <w:top w:val="single" w:sz="6" w:space="0" w:color="CCCCCC"/>
                        <w:left w:val="single" w:sz="6" w:space="0" w:color="CCCCCC"/>
                        <w:bottom w:val="single" w:sz="6" w:space="0" w:color="CCCCCC"/>
                        <w:right w:val="single" w:sz="6" w:space="0" w:color="CCCCCC"/>
                      </w:divBdr>
                      <w:divsChild>
                        <w:div w:id="108626682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eles.org/"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943</Words>
  <Characters>5246</Characters>
  <Application>Microsoft Macintosh Word</Application>
  <DocSecurity>0</DocSecurity>
  <Lines>73</Lines>
  <Paragraphs>18</Paragraphs>
  <ScaleCrop>false</ScaleCrop>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Bush</dc:creator>
  <cp:keywords/>
  <dc:description/>
  <cp:lastModifiedBy>Christopher Bush</cp:lastModifiedBy>
  <cp:revision>16</cp:revision>
  <cp:lastPrinted>2013-09-17T00:10:00Z</cp:lastPrinted>
  <dcterms:created xsi:type="dcterms:W3CDTF">2013-08-14T16:09:00Z</dcterms:created>
  <dcterms:modified xsi:type="dcterms:W3CDTF">2013-09-17T14:35:00Z</dcterms:modified>
</cp:coreProperties>
</file>