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096C41" w14:paraId="28BA52C7" w14:textId="77777777" w:rsidTr="00922950">
        <w:tc>
          <w:tcPr>
            <w:tcW w:w="491" w:type="dxa"/>
            <w:vMerge w:val="restart"/>
            <w:shd w:val="clear" w:color="auto" w:fill="A6A6A6" w:themeFill="background1" w:themeFillShade="A6"/>
            <w:textDirection w:val="btLr"/>
          </w:tcPr>
          <w:p w14:paraId="2109B76F" w14:textId="77777777" w:rsidR="00B574C9" w:rsidRPr="00096C41" w:rsidRDefault="00B574C9" w:rsidP="00CC586D">
            <w:pPr>
              <w:jc w:val="center"/>
              <w:rPr>
                <w:b/>
                <w:color w:val="FFFFFF" w:themeColor="background1"/>
              </w:rPr>
            </w:pPr>
            <w:r w:rsidRPr="00096C41">
              <w:rPr>
                <w:b/>
                <w:color w:val="FFFFFF" w:themeColor="background1"/>
              </w:rPr>
              <w:t>About you</w:t>
            </w:r>
          </w:p>
        </w:tc>
        <w:sdt>
          <w:sdtPr>
            <w:rPr>
              <w:b/>
              <w:color w:val="FFFFFF" w:themeColor="background1"/>
            </w:rPr>
            <w:alias w:val="Salutation"/>
            <w:tag w:val="salutation"/>
            <w:id w:val="-1659997262"/>
            <w:placeholder>
              <w:docPart w:val="6B95F22F2FC83445A2DE7B16C7B7E8C7"/>
            </w:placeholder>
            <w:showingPlcHdr/>
            <w:dropDownList>
              <w:listItem w:displayText="Dr." w:value="Dr."/>
              <w:listItem w:displayText="Prof." w:value="Prof."/>
            </w:dropDownList>
          </w:sdtPr>
          <w:sdtEndPr/>
          <w:sdtContent>
            <w:tc>
              <w:tcPr>
                <w:tcW w:w="1259" w:type="dxa"/>
              </w:tcPr>
              <w:p w14:paraId="0CCEE57C" w14:textId="77777777" w:rsidR="00B574C9" w:rsidRPr="00096C41" w:rsidRDefault="00B574C9" w:rsidP="00CC586D">
                <w:pPr>
                  <w:jc w:val="center"/>
                  <w:rPr>
                    <w:b/>
                    <w:color w:val="FFFFFF" w:themeColor="background1"/>
                  </w:rPr>
                </w:pPr>
                <w:r w:rsidRPr="00096C41">
                  <w:rPr>
                    <w:rStyle w:val="PlaceholderText"/>
                    <w:b/>
                    <w:color w:val="FFFFFF" w:themeColor="background1"/>
                  </w:rPr>
                  <w:t>[Salutation]</w:t>
                </w:r>
              </w:p>
            </w:tc>
          </w:sdtContent>
        </w:sdt>
        <w:sdt>
          <w:sdtPr>
            <w:alias w:val="First name"/>
            <w:tag w:val="authorFirstName"/>
            <w:id w:val="581645879"/>
            <w:placeholder>
              <w:docPart w:val="FA6264EC0A64C84EA11B1FB822FE0B69"/>
            </w:placeholder>
            <w:text/>
          </w:sdtPr>
          <w:sdtEndPr/>
          <w:sdtContent>
            <w:tc>
              <w:tcPr>
                <w:tcW w:w="2073" w:type="dxa"/>
              </w:tcPr>
              <w:p w14:paraId="78467673" w14:textId="77777777" w:rsidR="00B574C9" w:rsidRPr="00096C41" w:rsidRDefault="00221F7D" w:rsidP="00745A35">
                <w:r w:rsidRPr="00096C41">
                  <w:t>Julia</w:t>
                </w:r>
              </w:p>
            </w:tc>
          </w:sdtContent>
        </w:sdt>
        <w:sdt>
          <w:sdtPr>
            <w:alias w:val="Middle name"/>
            <w:tag w:val="authorMiddleName"/>
            <w:id w:val="-2076034781"/>
            <w:placeholder>
              <w:docPart w:val="D444B0AD7155E940A34EF2D12521F6CC"/>
            </w:placeholder>
            <w:text/>
          </w:sdtPr>
          <w:sdtEndPr/>
          <w:sdtContent>
            <w:tc>
              <w:tcPr>
                <w:tcW w:w="2551" w:type="dxa"/>
              </w:tcPr>
              <w:p w14:paraId="423B00A7" w14:textId="77777777" w:rsidR="00B574C9" w:rsidRPr="00096C41" w:rsidRDefault="00221F7D" w:rsidP="00745A35">
                <w:r w:rsidRPr="00096C41">
                  <w:t>A.</w:t>
                </w:r>
              </w:p>
            </w:tc>
          </w:sdtContent>
        </w:sdt>
        <w:sdt>
          <w:sdtPr>
            <w:alias w:val="Last name"/>
            <w:tag w:val="authorLastName"/>
            <w:id w:val="-1088529830"/>
            <w:placeholder>
              <w:docPart w:val="E3403DD2A0CD8940A0F28A502FF249D2"/>
            </w:placeholder>
            <w:text/>
          </w:sdtPr>
          <w:sdtEndPr/>
          <w:sdtContent>
            <w:tc>
              <w:tcPr>
                <w:tcW w:w="2642" w:type="dxa"/>
              </w:tcPr>
              <w:p w14:paraId="6C94EFA4" w14:textId="77777777" w:rsidR="00B574C9" w:rsidRPr="00096C41" w:rsidRDefault="00221F7D" w:rsidP="00745A35">
                <w:r w:rsidRPr="00096C41">
                  <w:t>Walker</w:t>
                </w:r>
              </w:p>
            </w:tc>
          </w:sdtContent>
        </w:sdt>
      </w:tr>
      <w:tr w:rsidR="00B574C9" w:rsidRPr="00096C41" w14:paraId="685DD75E" w14:textId="77777777" w:rsidTr="001A6A06">
        <w:trPr>
          <w:trHeight w:val="986"/>
        </w:trPr>
        <w:tc>
          <w:tcPr>
            <w:tcW w:w="491" w:type="dxa"/>
            <w:vMerge/>
            <w:shd w:val="clear" w:color="auto" w:fill="A6A6A6" w:themeFill="background1" w:themeFillShade="A6"/>
          </w:tcPr>
          <w:p w14:paraId="0F065ADD" w14:textId="77777777" w:rsidR="00B574C9" w:rsidRPr="00096C41" w:rsidRDefault="00B574C9" w:rsidP="00CF1542">
            <w:pPr>
              <w:jc w:val="center"/>
              <w:rPr>
                <w:b/>
                <w:color w:val="FFFFFF" w:themeColor="background1"/>
              </w:rPr>
            </w:pPr>
          </w:p>
        </w:tc>
        <w:sdt>
          <w:sdtPr>
            <w:alias w:val="Biography"/>
            <w:tag w:val="authorBiography"/>
            <w:id w:val="938807824"/>
            <w:placeholder>
              <w:docPart w:val="5833772AADA005418647CB665BAB8E33"/>
            </w:placeholder>
            <w:showingPlcHdr/>
          </w:sdtPr>
          <w:sdtEndPr/>
          <w:sdtContent>
            <w:tc>
              <w:tcPr>
                <w:tcW w:w="8525" w:type="dxa"/>
                <w:gridSpan w:val="4"/>
              </w:tcPr>
              <w:p w14:paraId="01D8771A" w14:textId="77777777" w:rsidR="00B574C9" w:rsidRPr="00096C41" w:rsidRDefault="00B574C9" w:rsidP="00922950">
                <w:r w:rsidRPr="00096C41">
                  <w:rPr>
                    <w:rStyle w:val="PlaceholderText"/>
                  </w:rPr>
                  <w:t>[Enter your biography]</w:t>
                </w:r>
              </w:p>
            </w:tc>
          </w:sdtContent>
        </w:sdt>
      </w:tr>
      <w:tr w:rsidR="00B574C9" w:rsidRPr="00096C41" w14:paraId="043FA0FD" w14:textId="77777777" w:rsidTr="001A6A06">
        <w:trPr>
          <w:trHeight w:val="986"/>
        </w:trPr>
        <w:tc>
          <w:tcPr>
            <w:tcW w:w="491" w:type="dxa"/>
            <w:vMerge/>
            <w:shd w:val="clear" w:color="auto" w:fill="A6A6A6" w:themeFill="background1" w:themeFillShade="A6"/>
          </w:tcPr>
          <w:p w14:paraId="731C1075" w14:textId="77777777" w:rsidR="00B574C9" w:rsidRPr="00096C41" w:rsidRDefault="00B574C9" w:rsidP="00CF1542">
            <w:pPr>
              <w:jc w:val="center"/>
              <w:rPr>
                <w:b/>
                <w:color w:val="FFFFFF" w:themeColor="background1"/>
              </w:rPr>
            </w:pPr>
          </w:p>
        </w:tc>
        <w:sdt>
          <w:sdtPr>
            <w:alias w:val="Affiliation"/>
            <w:tag w:val="affiliation"/>
            <w:id w:val="2012937915"/>
            <w:placeholder>
              <w:docPart w:val="811FCB64C9CD574AB9D9C07DA5191703"/>
            </w:placeholder>
            <w:text/>
          </w:sdtPr>
          <w:sdtEndPr/>
          <w:sdtContent>
            <w:tc>
              <w:tcPr>
                <w:tcW w:w="8525" w:type="dxa"/>
                <w:gridSpan w:val="4"/>
              </w:tcPr>
              <w:p w14:paraId="16B04B26" w14:textId="77777777" w:rsidR="00B574C9" w:rsidRPr="00096C41" w:rsidRDefault="00221F7D" w:rsidP="00745A35">
                <w:r w:rsidRPr="00096C41">
                  <w:t>Washington University, St. Louis</w:t>
                </w:r>
              </w:p>
            </w:tc>
          </w:sdtContent>
        </w:sdt>
      </w:tr>
    </w:tbl>
    <w:p w14:paraId="180FB585" w14:textId="77777777" w:rsidR="003D3579" w:rsidRPr="00096C41"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096C41" w14:paraId="59FDE815" w14:textId="77777777" w:rsidTr="00244BB0">
        <w:tc>
          <w:tcPr>
            <w:tcW w:w="9016" w:type="dxa"/>
            <w:shd w:val="clear" w:color="auto" w:fill="A6A6A6" w:themeFill="background1" w:themeFillShade="A6"/>
            <w:tcMar>
              <w:top w:w="113" w:type="dxa"/>
              <w:bottom w:w="113" w:type="dxa"/>
            </w:tcMar>
          </w:tcPr>
          <w:p w14:paraId="2DB37E38" w14:textId="77777777" w:rsidR="00244BB0" w:rsidRPr="00096C41" w:rsidRDefault="00244BB0" w:rsidP="00244BB0">
            <w:pPr>
              <w:jc w:val="center"/>
              <w:rPr>
                <w:b/>
                <w:color w:val="FFFFFF" w:themeColor="background1"/>
              </w:rPr>
            </w:pPr>
            <w:r w:rsidRPr="00096C41">
              <w:rPr>
                <w:b/>
                <w:color w:val="FFFFFF" w:themeColor="background1"/>
              </w:rPr>
              <w:t>Your article</w:t>
            </w:r>
          </w:p>
        </w:tc>
      </w:tr>
      <w:tr w:rsidR="003F0D73" w:rsidRPr="00096C41" w14:paraId="08486BC8" w14:textId="77777777" w:rsidTr="003F0D73">
        <w:sdt>
          <w:sdtPr>
            <w:alias w:val="Article headword"/>
            <w:tag w:val="articleHeadword"/>
            <w:id w:val="-361440020"/>
            <w:placeholder>
              <w:docPart w:val="6262D3698D34654789DB331BD34A8371"/>
            </w:placeholder>
            <w:text/>
          </w:sdtPr>
          <w:sdtEndPr/>
          <w:sdtContent>
            <w:tc>
              <w:tcPr>
                <w:tcW w:w="9016" w:type="dxa"/>
                <w:tcMar>
                  <w:top w:w="113" w:type="dxa"/>
                  <w:bottom w:w="113" w:type="dxa"/>
                </w:tcMar>
              </w:tcPr>
              <w:p w14:paraId="7CBD613D" w14:textId="77777777" w:rsidR="003F0D73" w:rsidRPr="00096C41" w:rsidRDefault="00BB5AD0" w:rsidP="00745A35">
                <w:pPr>
                  <w:rPr>
                    <w:b/>
                  </w:rPr>
                </w:pPr>
                <w:r w:rsidRPr="00096C41">
                  <w:t>Acting</w:t>
                </w:r>
              </w:p>
            </w:tc>
          </w:sdtContent>
        </w:sdt>
      </w:tr>
      <w:tr w:rsidR="00464699" w:rsidRPr="00096C41" w14:paraId="1C2EE670" w14:textId="77777777" w:rsidTr="00BB5AD0">
        <w:sdt>
          <w:sdtPr>
            <w:alias w:val="Variant headwords"/>
            <w:tag w:val="variantHeadwords"/>
            <w:id w:val="173464402"/>
            <w:placeholder>
              <w:docPart w:val="95F161868E5FC846B624A2122AF65291"/>
            </w:placeholder>
            <w:showingPlcHdr/>
          </w:sdtPr>
          <w:sdtEndPr/>
          <w:sdtContent>
            <w:tc>
              <w:tcPr>
                <w:tcW w:w="9016" w:type="dxa"/>
                <w:tcMar>
                  <w:top w:w="113" w:type="dxa"/>
                  <w:bottom w:w="113" w:type="dxa"/>
                </w:tcMar>
              </w:tcPr>
              <w:p w14:paraId="5D5B8CA1" w14:textId="77777777" w:rsidR="00464699" w:rsidRPr="00096C41" w:rsidRDefault="00464699" w:rsidP="00464699">
                <w:r w:rsidRPr="00096C41">
                  <w:rPr>
                    <w:rStyle w:val="PlaceholderText"/>
                    <w:b/>
                  </w:rPr>
                  <w:t xml:space="preserve">[Enter any </w:t>
                </w:r>
                <w:r w:rsidRPr="00096C41">
                  <w:rPr>
                    <w:rStyle w:val="PlaceholderText"/>
                    <w:b/>
                    <w:i/>
                  </w:rPr>
                  <w:t>variant forms</w:t>
                </w:r>
                <w:r w:rsidRPr="00096C41">
                  <w:rPr>
                    <w:rStyle w:val="PlaceholderText"/>
                    <w:b/>
                  </w:rPr>
                  <w:t xml:space="preserve"> of your headword – OPTIONAL]</w:t>
                </w:r>
              </w:p>
            </w:tc>
          </w:sdtContent>
        </w:sdt>
      </w:tr>
      <w:tr w:rsidR="00E85A05" w:rsidRPr="00096C41" w14:paraId="34A5C752" w14:textId="77777777" w:rsidTr="003F0D73">
        <w:sdt>
          <w:sdtPr>
            <w:alias w:val="Abstract"/>
            <w:tag w:val="abstract"/>
            <w:id w:val="-635871867"/>
            <w:placeholder>
              <w:docPart w:val="9BC54E0C3B13204A98B6C3EF54159CAC"/>
            </w:placeholder>
          </w:sdtPr>
          <w:sdtEndPr/>
          <w:sdtContent>
            <w:tc>
              <w:tcPr>
                <w:tcW w:w="9016" w:type="dxa"/>
                <w:tcMar>
                  <w:top w:w="113" w:type="dxa"/>
                  <w:bottom w:w="113" w:type="dxa"/>
                </w:tcMar>
              </w:tcPr>
              <w:p w14:paraId="4E4B2A62" w14:textId="77777777" w:rsidR="00E85A05" w:rsidRPr="00096C41" w:rsidRDefault="00BB5AD0" w:rsidP="00745A35">
                <w:r w:rsidRPr="00096C41">
                  <w:t>Acting on the modern stage ranges from the psychological realism o</w:t>
                </w:r>
                <w:r w:rsidR="00745A35">
                  <w:t>f Konstantin Stanislavsky (1863–</w:t>
                </w:r>
                <w:r w:rsidRPr="00096C41">
                  <w:t xml:space="preserve">1938) to the sensory </w:t>
                </w:r>
                <w:r w:rsidR="00745A35">
                  <w:t xml:space="preserve">assault of Antonin </w:t>
                </w:r>
                <w:proofErr w:type="spellStart"/>
                <w:r w:rsidR="00745A35">
                  <w:t>Artaud</w:t>
                </w:r>
                <w:proofErr w:type="spellEnd"/>
                <w:r w:rsidR="00745A35">
                  <w:t xml:space="preserve"> (1896–</w:t>
                </w:r>
                <w:r w:rsidRPr="00096C41">
                  <w:t>1948) to the didactic prese</w:t>
                </w:r>
                <w:r w:rsidR="00745A35">
                  <w:t xml:space="preserve">ntation of </w:t>
                </w:r>
                <w:proofErr w:type="spellStart"/>
                <w:r w:rsidR="00745A35">
                  <w:t>Bertolt</w:t>
                </w:r>
                <w:proofErr w:type="spellEnd"/>
                <w:r w:rsidR="00745A35">
                  <w:t xml:space="preserve"> Brecht (1898–</w:t>
                </w:r>
                <w:r w:rsidRPr="00096C41">
                  <w:t>1956), to name only three of the best-known styles. While the range and variety of acting styles is not unique to the modern stage, the self-conscious delineation of those styles</w:t>
                </w:r>
                <w:r w:rsidR="00745A35">
                  <w:t xml:space="preserve"> </w:t>
                </w:r>
                <w:r w:rsidRPr="00096C41">
                  <w:t>—</w:t>
                </w:r>
                <w:r w:rsidR="00745A35">
                  <w:t xml:space="preserve"> </w:t>
                </w:r>
                <w:r w:rsidRPr="00096C41">
                  <w:t>both in relation to and as theories of representation</w:t>
                </w:r>
                <w:r w:rsidR="00745A35">
                  <w:t xml:space="preserve"> </w:t>
                </w:r>
                <w:r w:rsidRPr="00096C41">
                  <w:t>—</w:t>
                </w:r>
                <w:r w:rsidR="00745A35">
                  <w:t xml:space="preserve"> </w:t>
                </w:r>
                <w:r w:rsidRPr="00096C41">
                  <w:t>is. Previously, an actor’s performance</w:t>
                </w:r>
                <w:r w:rsidR="00745A35">
                  <w:t xml:space="preserve"> </w:t>
                </w:r>
                <w:r w:rsidRPr="00096C41">
                  <w:t>—</w:t>
                </w:r>
                <w:r w:rsidR="00745A35">
                  <w:t xml:space="preserve"> </w:t>
                </w:r>
                <w:r w:rsidRPr="00096C41">
                  <w:t>often of a well-known dramatic text</w:t>
                </w:r>
                <w:r w:rsidR="00745A35">
                  <w:t xml:space="preserve"> </w:t>
                </w:r>
                <w:r w:rsidRPr="00096C41">
                  <w:t>—</w:t>
                </w:r>
                <w:r w:rsidR="00745A35">
                  <w:t xml:space="preserve"> </w:t>
                </w:r>
                <w:r w:rsidRPr="00096C41">
                  <w:t xml:space="preserve">was regarded as his or her own </w:t>
                </w:r>
                <w:r w:rsidRPr="00745A35">
                  <w:t>interpretation</w:t>
                </w:r>
                <w:r w:rsidRPr="00096C41">
                  <w:t xml:space="preserve"> of a role, assessed in relation to other actors’ forays in that part. But with the development of advanced stage machinery, allowing for elaborate scenic and lighting designs, acting became only one of many elements from which to make a theatrical work of art, displacing the actor from the centre to the margins of the creative process. Assuming centre stage were the playwright and director. The passage of an international copyright agreement in 1891 meant that playwrights could exercise more authorial control over their dramatic designs. And, in order to realize the material dimensions of such dramas in performance, the specialized position of the director emerged to coordinate the increasingly complex elements of the production. Consequently, modernist styles of acting developed in relation to the textual and directorial constraints of the newly configured modern theatre.</w:t>
                </w:r>
              </w:p>
            </w:tc>
          </w:sdtContent>
        </w:sdt>
      </w:tr>
      <w:tr w:rsidR="003F0D73" w:rsidRPr="00096C41" w14:paraId="73B68E48" w14:textId="77777777" w:rsidTr="003F0D73">
        <w:sdt>
          <w:sdtPr>
            <w:alias w:val="Article text"/>
            <w:tag w:val="articleText"/>
            <w:id w:val="634067588"/>
            <w:placeholder>
              <w:docPart w:val="79FAF97158050148A38168186B636D67"/>
            </w:placeholder>
          </w:sdtPr>
          <w:sdtEndPr/>
          <w:sdtContent>
            <w:tc>
              <w:tcPr>
                <w:tcW w:w="9016" w:type="dxa"/>
                <w:tcMar>
                  <w:top w:w="113" w:type="dxa"/>
                  <w:bottom w:w="113" w:type="dxa"/>
                </w:tcMar>
              </w:tcPr>
              <w:p w14:paraId="56DC66D6" w14:textId="77777777" w:rsidR="00BB5AD0" w:rsidRPr="00096C41" w:rsidRDefault="00BB5AD0" w:rsidP="00745A35">
                <w:r w:rsidRPr="00096C41">
                  <w:t>Acting on the modern stage ranges from the psychological realism of Konstantin Stan</w:t>
                </w:r>
                <w:r w:rsidR="00745A35">
                  <w:t>islavsky (1863–</w:t>
                </w:r>
                <w:r w:rsidRPr="00096C41">
                  <w:t xml:space="preserve">1938) to the sensory </w:t>
                </w:r>
                <w:r w:rsidR="00745A35">
                  <w:t xml:space="preserve">assault of Antonin </w:t>
                </w:r>
                <w:proofErr w:type="spellStart"/>
                <w:r w:rsidR="00745A35">
                  <w:t>Artaud</w:t>
                </w:r>
                <w:proofErr w:type="spellEnd"/>
                <w:r w:rsidR="00745A35">
                  <w:t xml:space="preserve"> (1896–</w:t>
                </w:r>
                <w:r w:rsidRPr="00096C41">
                  <w:t>1948) to the didactic prese</w:t>
                </w:r>
                <w:r w:rsidR="00745A35">
                  <w:t xml:space="preserve">ntation of </w:t>
                </w:r>
                <w:proofErr w:type="spellStart"/>
                <w:r w:rsidR="00745A35">
                  <w:t>Bertolt</w:t>
                </w:r>
                <w:proofErr w:type="spellEnd"/>
                <w:r w:rsidR="00745A35">
                  <w:t xml:space="preserve"> Brecht (1898–</w:t>
                </w:r>
                <w:r w:rsidRPr="00096C41">
                  <w:t>1956), to name only three of the best-known styles. While the range and variety of acting styles is not unique to the modern stage, the self-conscious delineation of those styles</w:t>
                </w:r>
                <w:r w:rsidR="00745A35">
                  <w:t xml:space="preserve"> </w:t>
                </w:r>
                <w:r w:rsidRPr="00096C41">
                  <w:t>—</w:t>
                </w:r>
                <w:r w:rsidR="00745A35">
                  <w:t xml:space="preserve"> </w:t>
                </w:r>
                <w:r w:rsidRPr="00096C41">
                  <w:t>both in relation to and as theories of representation</w:t>
                </w:r>
                <w:r w:rsidR="00745A35">
                  <w:t xml:space="preserve"> </w:t>
                </w:r>
                <w:r w:rsidRPr="00096C41">
                  <w:t>—</w:t>
                </w:r>
                <w:r w:rsidR="00745A35">
                  <w:t xml:space="preserve"> </w:t>
                </w:r>
                <w:r w:rsidRPr="00096C41">
                  <w:t>is. Previously, an actor’s performance</w:t>
                </w:r>
                <w:r w:rsidR="00745A35">
                  <w:t xml:space="preserve"> </w:t>
                </w:r>
                <w:r w:rsidRPr="00096C41">
                  <w:t>—</w:t>
                </w:r>
                <w:r w:rsidR="00745A35">
                  <w:t xml:space="preserve"> </w:t>
                </w:r>
                <w:r w:rsidRPr="00096C41">
                  <w:t>often of a well-known dramatic text</w:t>
                </w:r>
                <w:r w:rsidR="00745A35">
                  <w:t xml:space="preserve"> </w:t>
                </w:r>
                <w:r w:rsidRPr="00096C41">
                  <w:t>—</w:t>
                </w:r>
                <w:r w:rsidR="00745A35">
                  <w:t xml:space="preserve"> </w:t>
                </w:r>
                <w:r w:rsidRPr="00096C41">
                  <w:t xml:space="preserve">was regarded as his or her own </w:t>
                </w:r>
                <w:r w:rsidRPr="00745A35">
                  <w:t>interpretation</w:t>
                </w:r>
                <w:r w:rsidRPr="00096C41">
                  <w:t xml:space="preserve"> of a role, assessed in relation to other actors’ forays in that part. But with the development of advanced stage machinery, allowing for elaborate scenic and lighting designs, acting became only one of many elements from which to make a theatrical work of art, displacing the actor from the centre to the margins of the creative process. Assuming centre stage were the playwright and director. The passage of an international copyright agreement in 1891 meant that playwrights could exercise more authorial control over their dramatic designs. And, in order to realize the material dimensions of such dramas in performance, the specialized position of the director emerged to coordinate the increasingly complex elements of the production. Consequently, modernist styles of acting developed in relation to the textual and directorial constraints of the newly configured modern theatre.</w:t>
                </w:r>
              </w:p>
              <w:p w14:paraId="6061F59C" w14:textId="77777777" w:rsidR="00BB5AD0" w:rsidRPr="00096C41" w:rsidRDefault="00BB5AD0" w:rsidP="00BB5AD0">
                <w:pPr>
                  <w:tabs>
                    <w:tab w:val="left" w:pos="720"/>
                  </w:tabs>
                  <w:rPr>
                    <w:rFonts w:cs="Times New Roman"/>
                    <w:sz w:val="24"/>
                    <w:szCs w:val="24"/>
                  </w:rPr>
                </w:pPr>
              </w:p>
              <w:p w14:paraId="291841A8" w14:textId="77777777" w:rsidR="00BB5AD0" w:rsidRPr="00096C41" w:rsidRDefault="00BB5AD0" w:rsidP="00745A35">
                <w:r w:rsidRPr="00096C41">
                  <w:t xml:space="preserve">If the interpretive agency of the star actor diminished in the modern era, that of the supporting </w:t>
                </w:r>
                <w:r w:rsidRPr="00096C41">
                  <w:lastRenderedPageBreak/>
                  <w:t>actor was enhanced by the move toward ensemble playing and the implementation of a rehearsal system for long runs. Previously, supporting a</w:t>
                </w:r>
                <w:r w:rsidR="00745A35">
                  <w:t>ctors played ‘lines of business</w:t>
                </w:r>
                <w:r w:rsidRPr="00096C41">
                  <w:t>’</w:t>
                </w:r>
                <w:r w:rsidR="00745A35">
                  <w:t>,</w:t>
                </w:r>
                <w:r w:rsidRPr="00096C41">
                  <w:t xml:space="preserve"> typed roles that appeared regularly in plays of a specific genre. As local stock repertory companies were replaced by traveling combination troupes, these actors shifted from embodying character types to imaginatively creating their roles, albeit in accord with the playwright’s script and the director’s overarching vision. To assist them in these efforts, various experts offered advice, as acting manuals populated publishing lists and acting schools hung up their shingles. </w:t>
                </w:r>
              </w:p>
              <w:p w14:paraId="229B97A9" w14:textId="77777777" w:rsidR="00BB5AD0" w:rsidRPr="00096C41" w:rsidRDefault="00BB5AD0" w:rsidP="00BB5AD0">
                <w:pPr>
                  <w:tabs>
                    <w:tab w:val="left" w:pos="720"/>
                  </w:tabs>
                  <w:rPr>
                    <w:rFonts w:cs="Times New Roman"/>
                    <w:sz w:val="24"/>
                    <w:szCs w:val="24"/>
                  </w:rPr>
                </w:pPr>
              </w:p>
              <w:p w14:paraId="4615E8C3" w14:textId="77777777" w:rsidR="00BB5AD0" w:rsidRPr="00096C41" w:rsidRDefault="00BB5AD0" w:rsidP="00745A35">
                <w:r w:rsidRPr="00096C41">
                  <w:t>Among the first of these enterpri</w:t>
                </w:r>
                <w:r w:rsidR="00745A35">
                  <w:t>ses were schools of ‘expression</w:t>
                </w:r>
                <w:r w:rsidRPr="00096C41">
                  <w:t>’</w:t>
                </w:r>
                <w:r w:rsidR="00745A35">
                  <w:t>,</w:t>
                </w:r>
                <w:r w:rsidRPr="00096C41">
                  <w:t xml:space="preserve"> founded across the United States and Europe by acolytes of French vocal instructor François </w:t>
                </w:r>
                <w:proofErr w:type="spellStart"/>
                <w:r w:rsidRPr="00096C41">
                  <w:t>Delsarte</w:t>
                </w:r>
                <w:proofErr w:type="spellEnd"/>
                <w:r w:rsidRPr="00096C41">
                  <w:t xml:space="preserve"> (1811</w:t>
                </w:r>
                <w:r w:rsidR="00745A35">
                  <w:t>–</w:t>
                </w:r>
                <w:r w:rsidRPr="00096C41">
                  <w:t xml:space="preserve">1871). Merging mysticism with science, </w:t>
                </w:r>
                <w:proofErr w:type="spellStart"/>
                <w:r w:rsidRPr="00096C41">
                  <w:t>Delsarte</w:t>
                </w:r>
                <w:proofErr w:type="spellEnd"/>
                <w:r w:rsidRPr="00096C41">
                  <w:t xml:space="preserve"> developed his ‘</w:t>
                </w:r>
                <w:proofErr w:type="spellStart"/>
                <w:r w:rsidRPr="00096C41">
                  <w:t>systéme</w:t>
                </w:r>
                <w:proofErr w:type="spellEnd"/>
                <w:r w:rsidRPr="00096C41">
                  <w:t xml:space="preserve">’ in the 1840s, ‘50s, and ‘60s, </w:t>
                </w:r>
                <w:proofErr w:type="spellStart"/>
                <w:r w:rsidRPr="00096C41">
                  <w:t>analyzing</w:t>
                </w:r>
                <w:proofErr w:type="spellEnd"/>
                <w:r w:rsidRPr="00096C41">
                  <w:t xml:space="preserve"> the human body into tripartite zones, each of which correlated with the three dominant faculties of reason, sentiment, and will. Although </w:t>
                </w:r>
                <w:proofErr w:type="spellStart"/>
                <w:r w:rsidRPr="00096C41">
                  <w:t>Delsarte’s</w:t>
                </w:r>
                <w:proofErr w:type="spellEnd"/>
                <w:r w:rsidRPr="00096C41">
                  <w:t xml:space="preserve"> system was anchored in eighteenth-century moral philosophy, its impact on modernism was tremendous. The exquisite detail of his system’s pantomimic vocabulary, the grammar of relationships it described among the body’s moving parts, and the subtle composition of expression it made possible directly inspired the modern dance practices of Isadora Duncan, Ruth St. Denis, and Ted Shawn. In the theatre, its influence was both positive and negative, prompting second- and third-generation artists to articulate varieties of pantomimic naturalism, on the one hand, and expressionism, on the oth</w:t>
                </w:r>
                <w:r w:rsidR="00745A35">
                  <w:t xml:space="preserve">er. </w:t>
                </w:r>
                <w:proofErr w:type="spellStart"/>
                <w:r w:rsidR="00745A35">
                  <w:t>Émile</w:t>
                </w:r>
                <w:proofErr w:type="spellEnd"/>
                <w:r w:rsidR="00745A35">
                  <w:t xml:space="preserve"> Jaques-Dalcroze (1865–</w:t>
                </w:r>
                <w:r w:rsidRPr="00096C41">
                  <w:t>1950) built a method of ‘</w:t>
                </w:r>
                <w:proofErr w:type="spellStart"/>
                <w:r w:rsidRPr="00096C41">
                  <w:t>eurythmics</w:t>
                </w:r>
                <w:proofErr w:type="spellEnd"/>
                <w:r w:rsidRPr="00096C41">
                  <w:t xml:space="preserve">’ upon the foundation of </w:t>
                </w:r>
                <w:proofErr w:type="spellStart"/>
                <w:r w:rsidRPr="00096C41">
                  <w:t>Delsarte’s</w:t>
                </w:r>
                <w:proofErr w:type="spellEnd"/>
                <w:r w:rsidRPr="00096C41">
                  <w:t xml:space="preserve"> teachings, emphasizing the body’s fluid motion in relation to music in his orchestration of mass movement pageantry. </w:t>
                </w:r>
              </w:p>
              <w:p w14:paraId="518F6DC9" w14:textId="77777777" w:rsidR="00221F7D" w:rsidRPr="00096C41" w:rsidRDefault="00221F7D" w:rsidP="00BB5AD0">
                <w:pPr>
                  <w:tabs>
                    <w:tab w:val="left" w:pos="720"/>
                  </w:tabs>
                  <w:rPr>
                    <w:rFonts w:cs="Times New Roman"/>
                    <w:sz w:val="24"/>
                    <w:szCs w:val="24"/>
                  </w:rPr>
                </w:pPr>
              </w:p>
              <w:p w14:paraId="067395E9" w14:textId="77777777" w:rsidR="00221F7D" w:rsidRPr="00096C41" w:rsidRDefault="00221F7D" w:rsidP="00745A35">
                <w:r w:rsidRPr="00096C41">
                  <w:t>File: Delsarte’sDiagram</w:t>
                </w:r>
                <w:r w:rsidR="00096C41" w:rsidRPr="00096C41">
                  <w:t>.jpg</w:t>
                </w:r>
              </w:p>
              <w:p w14:paraId="1B4AAF9D" w14:textId="77777777" w:rsidR="00096C41" w:rsidRPr="00096C41" w:rsidRDefault="00096C41" w:rsidP="00096C41">
                <w:pPr>
                  <w:pStyle w:val="Caption"/>
                </w:pPr>
                <w:r w:rsidRPr="00096C41">
                  <w:t xml:space="preserve">Figure </w:t>
                </w:r>
                <w:r w:rsidR="00D97503">
                  <w:fldChar w:fldCharType="begin"/>
                </w:r>
                <w:r w:rsidR="00D97503">
                  <w:instrText xml:space="preserve"> SEQ Figure \* ARABIC </w:instrText>
                </w:r>
                <w:r w:rsidR="00D97503">
                  <w:fldChar w:fldCharType="separate"/>
                </w:r>
                <w:r>
                  <w:rPr>
                    <w:noProof/>
                  </w:rPr>
                  <w:t>1</w:t>
                </w:r>
                <w:r w:rsidR="00D97503">
                  <w:rPr>
                    <w:noProof/>
                  </w:rPr>
                  <w:fldChar w:fldCharType="end"/>
                </w:r>
                <w:r w:rsidR="00745A35">
                  <w:t xml:space="preserve"> François </w:t>
                </w:r>
                <w:proofErr w:type="spellStart"/>
                <w:r w:rsidR="00745A35">
                  <w:t>Delsarte's</w:t>
                </w:r>
                <w:proofErr w:type="spellEnd"/>
                <w:r w:rsidR="00745A35">
                  <w:t xml:space="preserve"> system of ‘</w:t>
                </w:r>
                <w:r w:rsidRPr="00096C41">
                  <w:t>semeiotics</w:t>
                </w:r>
                <w:r w:rsidR="00745A35">
                  <w:t>’,</w:t>
                </w:r>
                <w:r w:rsidRPr="00096C41">
                  <w:t xml:space="preserve"> </w:t>
                </w:r>
                <w:proofErr w:type="spellStart"/>
                <w:r w:rsidRPr="00096C41">
                  <w:t>analyzing</w:t>
                </w:r>
                <w:proofErr w:type="spellEnd"/>
                <w:r w:rsidRPr="00096C41">
                  <w:t xml:space="preserve"> the three faculties (reason, sentiment, will) in relation to the three zones of the body in which they predominate. Note that each zone is further subdivided into three parts to account for the variability and nuance of expression. As the diagram indicates, </w:t>
                </w:r>
                <w:proofErr w:type="spellStart"/>
                <w:r w:rsidRPr="00096C41">
                  <w:t>Delsarte’s</w:t>
                </w:r>
                <w:proofErr w:type="spellEnd"/>
                <w:r w:rsidRPr="00096C41">
                  <w:t xml:space="preserve"> model is premised upon Imm</w:t>
                </w:r>
                <w:r w:rsidR="00745A35">
                  <w:t xml:space="preserve">anuel </w:t>
                </w:r>
                <w:proofErr w:type="spellStart"/>
                <w:r w:rsidR="00745A35">
                  <w:t>Swedenbog’s</w:t>
                </w:r>
                <w:proofErr w:type="spellEnd"/>
                <w:r w:rsidR="00745A35">
                  <w:t xml:space="preserve"> principle of ‘correspondence’</w:t>
                </w:r>
                <w:r w:rsidRPr="00096C41">
                  <w:t xml:space="preserve"> between spiritual essences and material manifestations.</w:t>
                </w:r>
              </w:p>
              <w:p w14:paraId="1B3FD4B5" w14:textId="77777777" w:rsidR="00096C41" w:rsidRPr="00096C41" w:rsidRDefault="00096C41" w:rsidP="00745A35">
                <w:pPr>
                  <w:pStyle w:val="Authornote"/>
                </w:pPr>
                <w:r w:rsidRPr="00096C41">
                  <w:t xml:space="preserve">Source: [Source: frontispiece, Ted Shawn, (1954; 1963) </w:t>
                </w:r>
                <w:r w:rsidRPr="00096C41">
                  <w:rPr>
                    <w:i/>
                  </w:rPr>
                  <w:t xml:space="preserve">Every Little Movement: A Book about François </w:t>
                </w:r>
                <w:proofErr w:type="spellStart"/>
                <w:r w:rsidRPr="00096C41">
                  <w:rPr>
                    <w:i/>
                  </w:rPr>
                  <w:t>Delsarte</w:t>
                </w:r>
                <w:proofErr w:type="spellEnd"/>
                <w:r w:rsidRPr="00096C41">
                  <w:rPr>
                    <w:i/>
                  </w:rPr>
                  <w:t>: The Man and his Philosophy</w:t>
                </w:r>
                <w:r w:rsidRPr="00096C41">
                  <w:t>, Pittsfield, MA: Eagle Print and Binding.]</w:t>
                </w:r>
              </w:p>
              <w:p w14:paraId="7ACFDFD8" w14:textId="77777777" w:rsidR="00096C41" w:rsidRPr="00096C41" w:rsidRDefault="00096C41" w:rsidP="00BB5AD0">
                <w:pPr>
                  <w:tabs>
                    <w:tab w:val="left" w:pos="720"/>
                  </w:tabs>
                  <w:rPr>
                    <w:rFonts w:cs="Times New Roman"/>
                    <w:sz w:val="24"/>
                    <w:szCs w:val="24"/>
                  </w:rPr>
                </w:pPr>
              </w:p>
              <w:p w14:paraId="13CB553C" w14:textId="77777777" w:rsidR="00BB5AD0" w:rsidRDefault="00BB5AD0" w:rsidP="00745A35">
                <w:r w:rsidRPr="00096C41">
                  <w:t>Such ‘systems’ and ‘methods’</w:t>
                </w:r>
                <w:bookmarkStart w:id="0" w:name="_GoBack"/>
                <w:bookmarkEnd w:id="0"/>
                <w:r w:rsidRPr="00096C41">
                  <w:t xml:space="preserve"> followed a scientific paradigm of knowledge, as acting theorists outlined programs of study that offered schemas for understanding the body’s expressive capabilities and exercises for disciplin</w:t>
                </w:r>
                <w:r w:rsidR="00745A35">
                  <w:t xml:space="preserve">ing the actor’s mind and body. </w:t>
                </w:r>
                <w:r w:rsidRPr="00096C41">
                  <w:t xml:space="preserve">Recent scholarship on Stanislavsky, for example, emphasizes his interest in the scientific experiments of contemporaries such as </w:t>
                </w:r>
                <w:proofErr w:type="spellStart"/>
                <w:r w:rsidRPr="00096C41">
                  <w:t>behavio</w:t>
                </w:r>
                <w:r w:rsidR="00745A35">
                  <w:t>u</w:t>
                </w:r>
                <w:r w:rsidRPr="00096C41">
                  <w:t>ralists</w:t>
                </w:r>
                <w:proofErr w:type="spellEnd"/>
                <w:r w:rsidRPr="00096C41">
                  <w:t xml:space="preserve"> Ivan </w:t>
                </w:r>
                <w:proofErr w:type="spellStart"/>
                <w:r w:rsidRPr="00096C41">
                  <w:t>Sechenov</w:t>
                </w:r>
                <w:proofErr w:type="spellEnd"/>
                <w:r w:rsidRPr="00096C41">
                  <w:t xml:space="preserve"> and Ivan Pavlov (</w:t>
                </w:r>
                <w:proofErr w:type="spellStart"/>
                <w:r w:rsidRPr="00096C41">
                  <w:t>Whyman</w:t>
                </w:r>
                <w:proofErr w:type="spellEnd"/>
                <w:r w:rsidRPr="00096C41">
                  <w:t xml:space="preserve"> 2008). Noting the nervous pathways that link motivation with physical action, Stanislavsky developed his system of psycho-physical exercises to assist actors in developing bodily reflexes of expression. As for the motivations they expressed, Stanislavsky directed his actors to read the play hermeneutically, tracing its ‘</w:t>
                </w:r>
                <w:proofErr w:type="spellStart"/>
                <w:r w:rsidRPr="00096C41">
                  <w:t>throughline</w:t>
                </w:r>
                <w:proofErr w:type="spellEnd"/>
                <w:r w:rsidRPr="00096C41">
                  <w:t xml:space="preserve">’ of action from the perspective of their characters. By </w:t>
                </w:r>
                <w:proofErr w:type="spellStart"/>
                <w:r w:rsidRPr="00096C41">
                  <w:t>analyzing</w:t>
                </w:r>
                <w:proofErr w:type="spellEnd"/>
                <w:r w:rsidRPr="00096C41">
                  <w:t xml:space="preserve"> their lines, they could find clues to the character’s overarching mo</w:t>
                </w:r>
                <w:r w:rsidR="00745A35">
                  <w:t>tivation in the play’s ‘subtext</w:t>
                </w:r>
                <w:r w:rsidRPr="00096C41">
                  <w:t>’</w:t>
                </w:r>
                <w:r w:rsidR="00745A35">
                  <w:t>.</w:t>
                </w:r>
                <w:r w:rsidRPr="00096C41">
                  <w:t xml:space="preserve"> The next step would be to internalize the emotional and spiritual dimensions of the character through the actor’s imag</w:t>
                </w:r>
                <w:r w:rsidR="00745A35">
                  <w:t>inative powers of ‘experiencing</w:t>
                </w:r>
                <w:r w:rsidRPr="00096C41">
                  <w:t>’</w:t>
                </w:r>
                <w:r w:rsidR="00745A35">
                  <w:t>,</w:t>
                </w:r>
                <w:r w:rsidRPr="00096C41">
                  <w:t xml:space="preserve"> while simultaneously manifesting them phys</w:t>
                </w:r>
                <w:r w:rsidR="00745A35">
                  <w:t>ically in a bodily ‘incarnation</w:t>
                </w:r>
                <w:r w:rsidRPr="00096C41">
                  <w:t>’</w:t>
                </w:r>
                <w:r w:rsidR="00745A35">
                  <w:t>.</w:t>
                </w:r>
                <w:r w:rsidRPr="00096C41">
                  <w:t xml:space="preserve"> Although American follo</w:t>
                </w:r>
                <w:r w:rsidR="00745A35">
                  <w:t>wers such as Stella Adler (1901–</w:t>
                </w:r>
                <w:r w:rsidRPr="00096C41">
                  <w:t>1992) taught both parts of Stanislavsky’s system, others su</w:t>
                </w:r>
                <w:r w:rsidR="00745A35">
                  <w:t>ch as Lee Strasberg (1901–</w:t>
                </w:r>
                <w:r w:rsidRPr="00096C41">
                  <w:t>1982) emphasized his approach to experiencing, developing his early exercises in emotion memory into an influential program of psychological realist acting known as the Method.</w:t>
                </w:r>
              </w:p>
              <w:p w14:paraId="7A91AAB2" w14:textId="77777777" w:rsidR="00096C41" w:rsidRDefault="00096C41" w:rsidP="00BB5AD0">
                <w:pPr>
                  <w:tabs>
                    <w:tab w:val="left" w:pos="720"/>
                  </w:tabs>
                  <w:rPr>
                    <w:rFonts w:cs="Times New Roman"/>
                    <w:sz w:val="24"/>
                    <w:szCs w:val="24"/>
                  </w:rPr>
                </w:pPr>
              </w:p>
              <w:p w14:paraId="414E6EF1" w14:textId="77777777" w:rsidR="00096C41" w:rsidRDefault="00096C41" w:rsidP="00745A35">
                <w:r>
                  <w:t>File: Stanislavsky’sDiagram.jpg</w:t>
                </w:r>
              </w:p>
              <w:p w14:paraId="7902EC30" w14:textId="77777777" w:rsidR="00096C41" w:rsidRDefault="00096C41" w:rsidP="00096C41">
                <w:pPr>
                  <w:pStyle w:val="Caption"/>
                </w:pPr>
                <w:r>
                  <w:t xml:space="preserve">Figure </w:t>
                </w:r>
                <w:r w:rsidR="00D97503">
                  <w:fldChar w:fldCharType="begin"/>
                </w:r>
                <w:r w:rsidR="00D97503">
                  <w:instrText xml:space="preserve"> SEQ Figure \* ARABIC </w:instrText>
                </w:r>
                <w:r w:rsidR="00D97503">
                  <w:fldChar w:fldCharType="separate"/>
                </w:r>
                <w:r>
                  <w:rPr>
                    <w:noProof/>
                  </w:rPr>
                  <w:t>2</w:t>
                </w:r>
                <w:r w:rsidR="00D97503">
                  <w:rPr>
                    <w:noProof/>
                  </w:rPr>
                  <w:fldChar w:fldCharType="end"/>
                </w:r>
                <w:r w:rsidR="00745A35">
                  <w:t xml:space="preserve"> Konstantin Stanislavsky's ‘</w:t>
                </w:r>
                <w:r>
                  <w:t>Plan of Experiencing</w:t>
                </w:r>
                <w:r w:rsidR="00745A35">
                  <w:t>’.</w:t>
                </w:r>
                <w:r>
                  <w:t xml:space="preserve"> From bottom </w:t>
                </w:r>
                <w:r w:rsidR="00745A35">
                  <w:t>to top, the actor takes up the ‘role’</w:t>
                </w:r>
                <w:r>
                  <w:t xml:space="preserve"> (</w:t>
                </w:r>
                <w:r w:rsidR="00D53715">
                  <w:t>#</w:t>
                </w:r>
                <w:r>
                  <w:t>9), which moves upward throug</w:t>
                </w:r>
                <w:r w:rsidR="00745A35">
                  <w:t>h the imagination, where it is ‘experienced’</w:t>
                </w:r>
                <w:r>
                  <w:t xml:space="preserve"> (</w:t>
                </w:r>
                <w:r w:rsidR="00D53715">
                  <w:t>#</w:t>
                </w:r>
                <w:r w:rsidR="00745A35">
                  <w:t>4), and the body, where it is ‘incarnated’</w:t>
                </w:r>
                <w:r>
                  <w:t xml:space="preserve"> (</w:t>
                </w:r>
                <w:r w:rsidR="00D53715">
                  <w:t>#</w:t>
                </w:r>
                <w:r>
                  <w:t xml:space="preserve">5), </w:t>
                </w:r>
                <w:r>
                  <w:lastRenderedPageBreak/>
                  <w:t>sending out electrical current</w:t>
                </w:r>
                <w:r w:rsidR="00D53715">
                  <w:t xml:space="preserve">s which are bound together into a full conception of the part (#14) as it moves toward realizing its </w:t>
                </w:r>
                <w:proofErr w:type="spellStart"/>
                <w:r w:rsidR="00D53715">
                  <w:t>superobjective</w:t>
                </w:r>
                <w:proofErr w:type="spellEnd"/>
                <w:r w:rsidR="00D53715">
                  <w:t xml:space="preserve"> (#15) in the play. Note that the three faculties from which the actor draws: activity (#1), passion (#2), and consciousness (#3), which are congruent with </w:t>
                </w:r>
                <w:proofErr w:type="spellStart"/>
                <w:r w:rsidR="00D53715">
                  <w:t>Delsarte’s</w:t>
                </w:r>
                <w:proofErr w:type="spellEnd"/>
                <w:r w:rsidR="00D53715">
                  <w:t xml:space="preserve"> will sentiment, and reason.</w:t>
                </w:r>
              </w:p>
              <w:p w14:paraId="002BE913" w14:textId="77777777" w:rsidR="00D53715" w:rsidRDefault="00D53715" w:rsidP="00745A35">
                <w:pPr>
                  <w:pStyle w:val="Authornote"/>
                </w:pPr>
                <w:r>
                  <w:t xml:space="preserve">Source: [Source: reproduced in </w:t>
                </w:r>
                <w:r w:rsidRPr="00E63F72">
                  <w:t>Rose</w:t>
                </w:r>
                <w:r>
                  <w:t xml:space="preserve"> </w:t>
                </w:r>
                <w:proofErr w:type="spellStart"/>
                <w:r w:rsidRPr="00E63F72">
                  <w:t>Whyman</w:t>
                </w:r>
                <w:proofErr w:type="spellEnd"/>
                <w:r>
                  <w:t>,</w:t>
                </w:r>
                <w:r w:rsidRPr="00E63F72">
                  <w:t xml:space="preserve"> (2008) </w:t>
                </w:r>
                <w:r w:rsidRPr="00E63F72">
                  <w:rPr>
                    <w:i/>
                  </w:rPr>
                  <w:t>The Stanislavski System of Acting: Legacy and Influence in Modern Performance</w:t>
                </w:r>
                <w:r>
                  <w:t>,</w:t>
                </w:r>
                <w:r w:rsidRPr="00E63F72">
                  <w:t xml:space="preserve"> Cambri</w:t>
                </w:r>
                <w:r w:rsidR="00745A35">
                  <w:t xml:space="preserve">dge: Cambridge University Press. </w:t>
                </w:r>
                <w:r w:rsidR="00745A35" w:rsidRPr="00D53715">
                  <w:t>http://www.yale.edu/drama/historyofdirecting/ts316a26sep.html</w:t>
                </w:r>
                <w:r>
                  <w:t>]</w:t>
                </w:r>
              </w:p>
              <w:p w14:paraId="2F99264A" w14:textId="77777777" w:rsidR="00BB5AD0" w:rsidRPr="00096C41" w:rsidRDefault="00BB5AD0" w:rsidP="00BB5AD0">
                <w:pPr>
                  <w:tabs>
                    <w:tab w:val="left" w:pos="720"/>
                  </w:tabs>
                  <w:rPr>
                    <w:rFonts w:cs="Times New Roman"/>
                    <w:sz w:val="24"/>
                    <w:szCs w:val="24"/>
                  </w:rPr>
                </w:pPr>
              </w:p>
              <w:p w14:paraId="215EBB0E" w14:textId="77777777" w:rsidR="00BB5AD0" w:rsidRPr="00096C41" w:rsidRDefault="00BB5AD0" w:rsidP="00745A35">
                <w:r w:rsidRPr="00096C41">
                  <w:t xml:space="preserve">Antonin </w:t>
                </w:r>
                <w:proofErr w:type="spellStart"/>
                <w:r w:rsidRPr="00096C41">
                  <w:t>Artaud’s</w:t>
                </w:r>
                <w:proofErr w:type="spellEnd"/>
                <w:r w:rsidRPr="00096C41">
                  <w:t xml:space="preserve"> theatre of cruelty was less a practical system of actor training than an anarchistic program for retooling the theatre by exploding bourgeois conventions and replacing them with a visceral appeal to the audience’s sense and reason. Nonetheless, acting was an important part of his program insofar as performe</w:t>
                </w:r>
                <w:r w:rsidR="00745A35">
                  <w:t>rs functioned like ‘hieroglyphs</w:t>
                </w:r>
                <w:r w:rsidRPr="00096C41">
                  <w:t>’</w:t>
                </w:r>
                <w:r w:rsidR="00745A35">
                  <w:t>,</w:t>
                </w:r>
                <w:r w:rsidRPr="00096C41">
                  <w:t xml:space="preserve"> signa</w:t>
                </w:r>
                <w:r w:rsidR="00745A35">
                  <w:t>l</w:t>
                </w:r>
                <w:r w:rsidRPr="00096C41">
                  <w:t xml:space="preserve">ling through the flames of acting’s self-destruction. </w:t>
                </w:r>
                <w:proofErr w:type="spellStart"/>
                <w:r w:rsidRPr="00096C41">
                  <w:t>Bertolt</w:t>
                </w:r>
                <w:proofErr w:type="spellEnd"/>
                <w:r w:rsidRPr="00096C41">
                  <w:t xml:space="preserve"> Brecht likewise sought to dismantle conventional naturalistic acting in his epic theatre, substituting a self-conscious presentation of the actor as such for a seamless representation of character. Like </w:t>
                </w:r>
                <w:proofErr w:type="spellStart"/>
                <w:r w:rsidRPr="00096C41">
                  <w:t>Artaud</w:t>
                </w:r>
                <w:proofErr w:type="spellEnd"/>
                <w:r w:rsidRPr="00096C41">
                  <w:t xml:space="preserve">, whose notion of the ‘hieroglyph’ derived from his encounter with Balinese performers, Brecht claimed that his </w:t>
                </w:r>
                <w:proofErr w:type="spellStart"/>
                <w:r w:rsidRPr="00096C41">
                  <w:rPr>
                    <w:i/>
                  </w:rPr>
                  <w:t>Verfremdungseffekt</w:t>
                </w:r>
                <w:proofErr w:type="spellEnd"/>
                <w:r w:rsidRPr="00096C41">
                  <w:t xml:space="preserve"> (alienation or estrangement effect) was influenced by the ‘Chinese acting’ of Mei </w:t>
                </w:r>
                <w:proofErr w:type="spellStart"/>
                <w:r w:rsidRPr="00096C41">
                  <w:t>Lanfang</w:t>
                </w:r>
                <w:proofErr w:type="spellEnd"/>
                <w:r w:rsidRPr="00096C41">
                  <w:t xml:space="preserve"> (‘Alien</w:t>
                </w:r>
                <w:r w:rsidR="00745A35">
                  <w:t>ation Effects in Chinese Acting</w:t>
                </w:r>
                <w:r w:rsidRPr="00096C41">
                  <w:t>’</w:t>
                </w:r>
                <w:r w:rsidR="00745A35">
                  <w:t>,</w:t>
                </w:r>
                <w:r w:rsidRPr="00096C41">
                  <w:t xml:space="preserve"> </w:t>
                </w:r>
                <w:r w:rsidRPr="00096C41">
                  <w:rPr>
                    <w:i/>
                  </w:rPr>
                  <w:t>Brecht on Theatre</w:t>
                </w:r>
                <w:r w:rsidRPr="00096C41">
                  <w:t xml:space="preserve">). While both theorists have been appropriately criticized for the orientalist assumptions in the cultural vehicle in their aesthetic metaphor, the modernist notion of estrangement is key to their formal programs. As an aesthetic device, it was meant to </w:t>
                </w:r>
                <w:proofErr w:type="spellStart"/>
                <w:r w:rsidRPr="00096C41">
                  <w:t>defamiliarize</w:t>
                </w:r>
                <w:proofErr w:type="spellEnd"/>
                <w:r w:rsidRPr="00096C41">
                  <w:t xml:space="preserve"> the work of representation itself in order to change the audience’s experience and consciousness of the world. For </w:t>
                </w:r>
                <w:proofErr w:type="spellStart"/>
                <w:r w:rsidRPr="00096C41">
                  <w:t>Artaud</w:t>
                </w:r>
                <w:proofErr w:type="spellEnd"/>
                <w:r w:rsidRPr="00096C41">
                  <w:t>, the theatre of cruelty was aimed at galvanizing its audience’s sensibilities. For Brecht, epic theatre aimed to expose the way ideology was naturalized within the frame of illusion by revealing the ‘</w:t>
                </w:r>
                <w:proofErr w:type="spellStart"/>
                <w:r w:rsidRPr="00096C41">
                  <w:t>literarization</w:t>
                </w:r>
                <w:proofErr w:type="spellEnd"/>
                <w:r w:rsidRPr="00096C41">
                  <w:t>’ of the play’s narrative design (‘Th</w:t>
                </w:r>
                <w:r w:rsidR="00745A35">
                  <w:t xml:space="preserve">e </w:t>
                </w:r>
                <w:proofErr w:type="spellStart"/>
                <w:r w:rsidR="00745A35">
                  <w:t>Literarization</w:t>
                </w:r>
                <w:proofErr w:type="spellEnd"/>
                <w:r w:rsidR="00745A35">
                  <w:t xml:space="preserve"> of the Theatre</w:t>
                </w:r>
                <w:r w:rsidRPr="00096C41">
                  <w:t>’</w:t>
                </w:r>
                <w:r w:rsidR="00745A35">
                  <w:t>,</w:t>
                </w:r>
                <w:r w:rsidRPr="00096C41">
                  <w:t xml:space="preserve"> </w:t>
                </w:r>
                <w:r w:rsidRPr="00096C41">
                  <w:rPr>
                    <w:i/>
                  </w:rPr>
                  <w:t>Brecht on Theatre</w:t>
                </w:r>
                <w:r w:rsidRPr="00096C41">
                  <w:t>). Calling for actors to refer to their characters with indirect pronouns, to speak their lines in the past tense, to read the stage directions out loud, to address the audience directly and reveal the decisions behind the character’s actions (‘fixing the “not…but”’ [‘Short Description of a New Technique of Acting whic</w:t>
                </w:r>
                <w:r w:rsidR="00745A35">
                  <w:t>h Produces an Alienation Effect</w:t>
                </w:r>
                <w:r w:rsidRPr="00096C41">
                  <w:t>’</w:t>
                </w:r>
                <w:r w:rsidR="00745A35">
                  <w:t>,</w:t>
                </w:r>
                <w:r w:rsidRPr="00096C41">
                  <w:t xml:space="preserve"> </w:t>
                </w:r>
                <w:r w:rsidRPr="00096C41">
                  <w:rPr>
                    <w:i/>
                  </w:rPr>
                  <w:t>Brecht on Theatre</w:t>
                </w:r>
                <w:r w:rsidRPr="00096C41">
                  <w:t>, 137]), Brecht sought to educate his audiences by revealing not only the theatrical devices but</w:t>
                </w:r>
                <w:r w:rsidR="00745A35">
                  <w:t xml:space="preserve"> </w:t>
                </w:r>
                <w:r w:rsidRPr="00096C41">
                  <w:t>—</w:t>
                </w:r>
                <w:r w:rsidR="00745A35">
                  <w:t xml:space="preserve"> </w:t>
                </w:r>
                <w:r w:rsidRPr="00096C41">
                  <w:t>by extension</w:t>
                </w:r>
                <w:r w:rsidR="00745A35">
                  <w:t xml:space="preserve"> </w:t>
                </w:r>
                <w:r w:rsidRPr="00096C41">
                  <w:t>—</w:t>
                </w:r>
                <w:r w:rsidR="00745A35">
                  <w:t xml:space="preserve"> </w:t>
                </w:r>
                <w:r w:rsidRPr="00096C41">
                  <w:t>the ideological apparatuses through which one’s vision of the world is produced.</w:t>
                </w:r>
              </w:p>
              <w:p w14:paraId="4A3AC59A" w14:textId="77777777" w:rsidR="00BB5AD0" w:rsidRPr="00096C41" w:rsidRDefault="00BB5AD0" w:rsidP="00BB5AD0">
                <w:pPr>
                  <w:tabs>
                    <w:tab w:val="left" w:pos="720"/>
                  </w:tabs>
                  <w:rPr>
                    <w:rFonts w:cs="Times New Roman"/>
                    <w:sz w:val="24"/>
                    <w:szCs w:val="24"/>
                  </w:rPr>
                </w:pPr>
              </w:p>
              <w:p w14:paraId="4BBB83A7" w14:textId="77777777" w:rsidR="003F0D73" w:rsidRPr="00096C41" w:rsidRDefault="00BB5AD0" w:rsidP="00745A35">
                <w:r w:rsidRPr="00096C41">
                  <w:t xml:space="preserve">All of these modern theorists discussed acting </w:t>
                </w:r>
                <w:r w:rsidRPr="00745A35">
                  <w:t>as a system of representation</w:t>
                </w:r>
                <w:r w:rsidRPr="00096C41">
                  <w:t>. Contextualized within a theatre of embellished scenic elements and sophisticated lighting designs, acting in the modern era became understood as a single</w:t>
                </w:r>
                <w:r w:rsidR="00745A35">
                  <w:t xml:space="preserve"> </w:t>
                </w:r>
                <w:r w:rsidRPr="00096C41">
                  <w:t>—</w:t>
                </w:r>
                <w:r w:rsidR="00745A35">
                  <w:t xml:space="preserve"> </w:t>
                </w:r>
                <w:r w:rsidRPr="00096C41">
                  <w:t>if complex</w:t>
                </w:r>
                <w:r w:rsidR="00745A35">
                  <w:t xml:space="preserve"> </w:t>
                </w:r>
                <w:r w:rsidRPr="00096C41">
                  <w:t>—</w:t>
                </w:r>
                <w:r w:rsidR="00745A35">
                  <w:t xml:space="preserve"> </w:t>
                </w:r>
                <w:r w:rsidRPr="00096C41">
                  <w:t>register of signification. Although some theorists</w:t>
                </w:r>
                <w:r w:rsidR="00745A35">
                  <w:t xml:space="preserve"> </w:t>
                </w:r>
                <w:r w:rsidRPr="00096C41">
                  <w:t>—</w:t>
                </w:r>
                <w:r w:rsidR="00745A35">
                  <w:t xml:space="preserve"> </w:t>
                </w:r>
                <w:r w:rsidRPr="00096C41">
                  <w:t xml:space="preserve">such as </w:t>
                </w:r>
                <w:proofErr w:type="spellStart"/>
                <w:r w:rsidRPr="00096C41">
                  <w:t>Delsarte</w:t>
                </w:r>
                <w:proofErr w:type="spellEnd"/>
                <w:r w:rsidRPr="00096C41">
                  <w:t xml:space="preserve"> and, with greater success, Stanislavsky</w:t>
                </w:r>
                <w:r w:rsidR="00745A35">
                  <w:t xml:space="preserve"> </w:t>
                </w:r>
                <w:r w:rsidRPr="00096C41">
                  <w:t>—</w:t>
                </w:r>
                <w:r w:rsidR="00745A35">
                  <w:t xml:space="preserve"> </w:t>
                </w:r>
                <w:r w:rsidRPr="00096C41">
                  <w:t>developed their systems to approach a verisimilar ideal, others</w:t>
                </w:r>
                <w:r w:rsidR="00745A35">
                  <w:t xml:space="preserve"> </w:t>
                </w:r>
                <w:r w:rsidRPr="00096C41">
                  <w:t>—</w:t>
                </w:r>
                <w:r w:rsidR="00745A35">
                  <w:t xml:space="preserve"> </w:t>
                </w:r>
                <w:r w:rsidRPr="00096C41">
                  <w:t xml:space="preserve">such as </w:t>
                </w:r>
                <w:proofErr w:type="spellStart"/>
                <w:r w:rsidRPr="00096C41">
                  <w:t>Artaud</w:t>
                </w:r>
                <w:proofErr w:type="spellEnd"/>
                <w:r w:rsidRPr="00096C41">
                  <w:t xml:space="preserve"> and Brecht</w:t>
                </w:r>
                <w:r w:rsidR="00745A35">
                  <w:t xml:space="preserve"> </w:t>
                </w:r>
                <w:r w:rsidRPr="00096C41">
                  <w:t>—</w:t>
                </w:r>
                <w:r w:rsidR="00745A35">
                  <w:t xml:space="preserve"> </w:t>
                </w:r>
                <w:r w:rsidRPr="00096C41">
                  <w:t>aimed to expose the relationship between the signifier of the actor’s body and the signified idea of the character. The variety of acting styles on the latter end of the spectrum</w:t>
                </w:r>
                <w:r w:rsidR="00745A35">
                  <w:t xml:space="preserve"> are more typically considered ‘</w:t>
                </w:r>
                <w:r w:rsidRPr="00096C41">
                  <w:t>modern</w:t>
                </w:r>
                <w:r w:rsidRPr="00096C41">
                  <w:rPr>
                    <w:i/>
                  </w:rPr>
                  <w:t>ist</w:t>
                </w:r>
                <w:r w:rsidR="00745A35">
                  <w:t>’,</w:t>
                </w:r>
                <w:r w:rsidRPr="00096C41">
                  <w:t xml:space="preserve"> treating the actor’s body as a self-conscious medium of expression both on the modern stage and in relation to a modernizing world.</w:t>
                </w:r>
              </w:p>
            </w:tc>
          </w:sdtContent>
        </w:sdt>
      </w:tr>
      <w:tr w:rsidR="003235A7" w:rsidRPr="00096C41" w14:paraId="1BF924F7" w14:textId="77777777" w:rsidTr="003235A7">
        <w:tc>
          <w:tcPr>
            <w:tcW w:w="9016" w:type="dxa"/>
          </w:tcPr>
          <w:p w14:paraId="3D7D6095" w14:textId="77777777" w:rsidR="003235A7" w:rsidRPr="00096C41" w:rsidRDefault="003235A7" w:rsidP="00745A35">
            <w:r w:rsidRPr="00096C41">
              <w:lastRenderedPageBreak/>
              <w:t>Further reading:</w:t>
            </w:r>
          </w:p>
          <w:sdt>
            <w:sdtPr>
              <w:alias w:val="Further reading"/>
              <w:tag w:val="furtherReading"/>
              <w:id w:val="-1516217107"/>
              <w:placeholder>
                <w:docPart w:val="9676226178032848B63F60005B3DAF37"/>
              </w:placeholder>
            </w:sdtPr>
            <w:sdtEndPr/>
            <w:sdtContent>
              <w:p w14:paraId="0DEF1ADC" w14:textId="77777777" w:rsidR="00BB5AD0" w:rsidRPr="00096C41" w:rsidRDefault="00BB5AD0" w:rsidP="00745A35"/>
              <w:p w14:paraId="28E61E86" w14:textId="77777777" w:rsidR="00BB5AD0" w:rsidRPr="00096C41" w:rsidRDefault="00D97503" w:rsidP="00745A35">
                <w:sdt>
                  <w:sdtPr>
                    <w:id w:val="-313494459"/>
                    <w:citation/>
                  </w:sdtPr>
                  <w:sdtEndPr/>
                  <w:sdtContent>
                    <w:r w:rsidR="00BB5AD0" w:rsidRPr="00096C41">
                      <w:fldChar w:fldCharType="begin"/>
                    </w:r>
                    <w:r w:rsidR="00BB5AD0" w:rsidRPr="00096C41">
                      <w:rPr>
                        <w:lang w:val="en-US"/>
                      </w:rPr>
                      <w:instrText xml:space="preserve"> CITATION Art88 \l 1033 </w:instrText>
                    </w:r>
                    <w:r w:rsidR="00BB5AD0" w:rsidRPr="00096C41">
                      <w:fldChar w:fldCharType="separate"/>
                    </w:r>
                    <w:r w:rsidR="00BB5AD0" w:rsidRPr="00096C41">
                      <w:rPr>
                        <w:noProof/>
                        <w:lang w:val="en-US"/>
                      </w:rPr>
                      <w:t>(Artaud)</w:t>
                    </w:r>
                    <w:r w:rsidR="00BB5AD0" w:rsidRPr="00096C41">
                      <w:fldChar w:fldCharType="end"/>
                    </w:r>
                  </w:sdtContent>
                </w:sdt>
              </w:p>
              <w:p w14:paraId="1F2DC1CA" w14:textId="77777777" w:rsidR="00BB5AD0" w:rsidRPr="00096C41" w:rsidRDefault="00BB5AD0" w:rsidP="00745A35"/>
              <w:p w14:paraId="39702452" w14:textId="77777777" w:rsidR="00BB5AD0" w:rsidRPr="00096C41" w:rsidRDefault="00D97503" w:rsidP="00745A35">
                <w:sdt>
                  <w:sdtPr>
                    <w:id w:val="-1982453217"/>
                    <w:citation/>
                  </w:sdtPr>
                  <w:sdtEndPr/>
                  <w:sdtContent>
                    <w:r w:rsidR="00BB5AD0" w:rsidRPr="00096C41">
                      <w:fldChar w:fldCharType="begin"/>
                    </w:r>
                    <w:r w:rsidR="00BB5AD0" w:rsidRPr="00096C41">
                      <w:rPr>
                        <w:lang w:val="en-US"/>
                      </w:rPr>
                      <w:instrText xml:space="preserve"> CITATION Ben951 \l 1033 </w:instrText>
                    </w:r>
                    <w:r w:rsidR="00BB5AD0" w:rsidRPr="00096C41">
                      <w:fldChar w:fldCharType="separate"/>
                    </w:r>
                    <w:r w:rsidR="00BB5AD0" w:rsidRPr="00096C41">
                      <w:rPr>
                        <w:noProof/>
                        <w:lang w:val="en-US"/>
                      </w:rPr>
                      <w:t>(Benedetti)</w:t>
                    </w:r>
                    <w:r w:rsidR="00BB5AD0" w:rsidRPr="00096C41">
                      <w:fldChar w:fldCharType="end"/>
                    </w:r>
                  </w:sdtContent>
                </w:sdt>
              </w:p>
              <w:p w14:paraId="1E2E31A3" w14:textId="77777777" w:rsidR="00BB5AD0" w:rsidRPr="00096C41" w:rsidRDefault="00BB5AD0" w:rsidP="00745A35"/>
              <w:p w14:paraId="6D32F781" w14:textId="77777777" w:rsidR="00BB5AD0" w:rsidRPr="00096C41" w:rsidRDefault="00D97503" w:rsidP="00745A35">
                <w:sdt>
                  <w:sdtPr>
                    <w:id w:val="-839155960"/>
                    <w:citation/>
                  </w:sdtPr>
                  <w:sdtEndPr/>
                  <w:sdtContent>
                    <w:r w:rsidR="00BB5AD0" w:rsidRPr="00096C41">
                      <w:fldChar w:fldCharType="begin"/>
                    </w:r>
                    <w:r w:rsidR="00BB5AD0" w:rsidRPr="00096C41">
                      <w:rPr>
                        <w:lang w:val="en-US"/>
                      </w:rPr>
                      <w:instrText xml:space="preserve"> CITATION Bre57 \l 1033 </w:instrText>
                    </w:r>
                    <w:r w:rsidR="00BB5AD0" w:rsidRPr="00096C41">
                      <w:fldChar w:fldCharType="separate"/>
                    </w:r>
                    <w:r w:rsidR="00BB5AD0" w:rsidRPr="00096C41">
                      <w:rPr>
                        <w:noProof/>
                        <w:lang w:val="en-US"/>
                      </w:rPr>
                      <w:t>(Brecht)</w:t>
                    </w:r>
                    <w:r w:rsidR="00BB5AD0" w:rsidRPr="00096C41">
                      <w:fldChar w:fldCharType="end"/>
                    </w:r>
                  </w:sdtContent>
                </w:sdt>
              </w:p>
              <w:p w14:paraId="574E0008" w14:textId="77777777" w:rsidR="00BB5AD0" w:rsidRPr="00096C41" w:rsidRDefault="00BB5AD0" w:rsidP="00745A35"/>
              <w:p w14:paraId="66640999" w14:textId="1B637AA6" w:rsidR="00BB5AD0" w:rsidRPr="00096C41" w:rsidRDefault="00D97503" w:rsidP="00745A35">
                <w:sdt>
                  <w:sdtPr>
                    <w:id w:val="-1653906267"/>
                    <w:citation/>
                  </w:sdtPr>
                  <w:sdtEndPr/>
                  <w:sdtContent>
                    <w:r w:rsidR="00BB5AD0" w:rsidRPr="00096C41">
                      <w:fldChar w:fldCharType="begin"/>
                    </w:r>
                    <w:r w:rsidR="008B71D7">
                      <w:rPr>
                        <w:lang w:val="en-US"/>
                      </w:rPr>
                      <w:instrText xml:space="preserve">CITATION Jam98 \l 1033 </w:instrText>
                    </w:r>
                    <w:r w:rsidR="00BB5AD0" w:rsidRPr="00096C41">
                      <w:fldChar w:fldCharType="separate"/>
                    </w:r>
                    <w:r w:rsidR="008B71D7">
                      <w:rPr>
                        <w:noProof/>
                        <w:lang w:val="en-US"/>
                      </w:rPr>
                      <w:t>(Jameson)</w:t>
                    </w:r>
                    <w:r w:rsidR="00BB5AD0" w:rsidRPr="00096C41">
                      <w:fldChar w:fldCharType="end"/>
                    </w:r>
                  </w:sdtContent>
                </w:sdt>
              </w:p>
              <w:p w14:paraId="26D1127E" w14:textId="77777777" w:rsidR="00BB5AD0" w:rsidRPr="00096C41" w:rsidRDefault="00BB5AD0" w:rsidP="00745A35"/>
              <w:p w14:paraId="3DBF326E" w14:textId="77777777" w:rsidR="00BB5AD0" w:rsidRPr="00096C41" w:rsidRDefault="00D97503" w:rsidP="00745A35">
                <w:sdt>
                  <w:sdtPr>
                    <w:id w:val="-555008637"/>
                    <w:citation/>
                  </w:sdtPr>
                  <w:sdtEndPr/>
                  <w:sdtContent>
                    <w:r w:rsidR="00BB5AD0" w:rsidRPr="00096C41">
                      <w:fldChar w:fldCharType="begin"/>
                    </w:r>
                    <w:r w:rsidR="00BB5AD0" w:rsidRPr="00096C41">
                      <w:rPr>
                        <w:lang w:val="en-US"/>
                      </w:rPr>
                      <w:instrText xml:space="preserve"> CITATION Pit06 \l 1033 </w:instrText>
                    </w:r>
                    <w:r w:rsidR="00BB5AD0" w:rsidRPr="00096C41">
                      <w:fldChar w:fldCharType="separate"/>
                    </w:r>
                    <w:r w:rsidR="00BB5AD0" w:rsidRPr="00096C41">
                      <w:rPr>
                        <w:noProof/>
                        <w:lang w:val="en-US"/>
                      </w:rPr>
                      <w:t>(Pitches)</w:t>
                    </w:r>
                    <w:r w:rsidR="00BB5AD0" w:rsidRPr="00096C41">
                      <w:fldChar w:fldCharType="end"/>
                    </w:r>
                  </w:sdtContent>
                </w:sdt>
              </w:p>
              <w:p w14:paraId="6AFE8AD0" w14:textId="77777777" w:rsidR="00BB5AD0" w:rsidRPr="00096C41" w:rsidRDefault="00BB5AD0" w:rsidP="00745A35"/>
              <w:p w14:paraId="42203A22" w14:textId="77777777" w:rsidR="00BB5AD0" w:rsidRPr="00096C41" w:rsidRDefault="00D97503" w:rsidP="00745A35">
                <w:sdt>
                  <w:sdtPr>
                    <w:id w:val="621356299"/>
                    <w:citation/>
                  </w:sdtPr>
                  <w:sdtEndPr/>
                  <w:sdtContent>
                    <w:r w:rsidR="00BB5AD0" w:rsidRPr="00096C41">
                      <w:fldChar w:fldCharType="begin"/>
                    </w:r>
                    <w:r w:rsidR="00BB5AD0" w:rsidRPr="00096C41">
                      <w:rPr>
                        <w:lang w:val="en-US"/>
                      </w:rPr>
                      <w:instrText xml:space="preserve"> CITATION Pre11 \l 1033 </w:instrText>
                    </w:r>
                    <w:r w:rsidR="00BB5AD0" w:rsidRPr="00096C41">
                      <w:fldChar w:fldCharType="separate"/>
                    </w:r>
                    <w:r w:rsidR="00BB5AD0" w:rsidRPr="00096C41">
                      <w:rPr>
                        <w:noProof/>
                        <w:lang w:val="en-US"/>
                      </w:rPr>
                      <w:t>(Preston)</w:t>
                    </w:r>
                    <w:r w:rsidR="00BB5AD0" w:rsidRPr="00096C41">
                      <w:fldChar w:fldCharType="end"/>
                    </w:r>
                  </w:sdtContent>
                </w:sdt>
              </w:p>
              <w:p w14:paraId="69630BD5" w14:textId="77777777" w:rsidR="00BB5AD0" w:rsidRPr="00096C41" w:rsidRDefault="00BB5AD0" w:rsidP="00745A35"/>
              <w:p w14:paraId="17C9D049" w14:textId="77777777" w:rsidR="00221F7D" w:rsidRPr="00096C41" w:rsidRDefault="00D97503" w:rsidP="00745A35">
                <w:sdt>
                  <w:sdtPr>
                    <w:id w:val="56601385"/>
                    <w:citation/>
                  </w:sdtPr>
                  <w:sdtEndPr/>
                  <w:sdtContent>
                    <w:r w:rsidR="00221F7D" w:rsidRPr="00096C41">
                      <w:fldChar w:fldCharType="begin"/>
                    </w:r>
                    <w:r w:rsidR="00221F7D" w:rsidRPr="00096C41">
                      <w:rPr>
                        <w:lang w:val="en-US"/>
                      </w:rPr>
                      <w:instrText xml:space="preserve"> CITATION Ruy99 \l 1033 </w:instrText>
                    </w:r>
                    <w:r w:rsidR="00221F7D" w:rsidRPr="00096C41">
                      <w:fldChar w:fldCharType="separate"/>
                    </w:r>
                    <w:r w:rsidR="00221F7D" w:rsidRPr="00096C41">
                      <w:rPr>
                        <w:noProof/>
                        <w:lang w:val="en-US"/>
                      </w:rPr>
                      <w:t>(Ruyter)</w:t>
                    </w:r>
                    <w:r w:rsidR="00221F7D" w:rsidRPr="00096C41">
                      <w:fldChar w:fldCharType="end"/>
                    </w:r>
                  </w:sdtContent>
                </w:sdt>
              </w:p>
              <w:p w14:paraId="34483532" w14:textId="77777777" w:rsidR="00221F7D" w:rsidRPr="00096C41" w:rsidRDefault="00221F7D" w:rsidP="00745A35"/>
              <w:p w14:paraId="512D8D3D" w14:textId="77777777" w:rsidR="00221F7D" w:rsidRPr="00096C41" w:rsidRDefault="00D97503" w:rsidP="00745A35">
                <w:sdt>
                  <w:sdtPr>
                    <w:id w:val="-1346478747"/>
                    <w:citation/>
                  </w:sdtPr>
                  <w:sdtEndPr/>
                  <w:sdtContent>
                    <w:r w:rsidR="00221F7D" w:rsidRPr="00096C41">
                      <w:fldChar w:fldCharType="begin"/>
                    </w:r>
                    <w:r w:rsidR="00221F7D" w:rsidRPr="00096C41">
                      <w:rPr>
                        <w:lang w:val="en-US"/>
                      </w:rPr>
                      <w:instrText xml:space="preserve"> CITATION Sha63 \l 1033 </w:instrText>
                    </w:r>
                    <w:r w:rsidR="00221F7D" w:rsidRPr="00096C41">
                      <w:fldChar w:fldCharType="separate"/>
                    </w:r>
                    <w:r w:rsidR="00221F7D" w:rsidRPr="00096C41">
                      <w:rPr>
                        <w:noProof/>
                        <w:lang w:val="en-US"/>
                      </w:rPr>
                      <w:t>(Shawn)</w:t>
                    </w:r>
                    <w:r w:rsidR="00221F7D" w:rsidRPr="00096C41">
                      <w:fldChar w:fldCharType="end"/>
                    </w:r>
                  </w:sdtContent>
                </w:sdt>
              </w:p>
              <w:p w14:paraId="5B904157" w14:textId="77777777" w:rsidR="00221F7D" w:rsidRPr="00096C41" w:rsidRDefault="00221F7D" w:rsidP="00745A35"/>
              <w:p w14:paraId="48277AD3" w14:textId="77777777" w:rsidR="00221F7D" w:rsidRPr="00096C41" w:rsidRDefault="00D97503" w:rsidP="00745A35">
                <w:sdt>
                  <w:sdtPr>
                    <w:id w:val="1198356463"/>
                    <w:citation/>
                  </w:sdtPr>
                  <w:sdtEndPr/>
                  <w:sdtContent>
                    <w:r w:rsidR="00221F7D" w:rsidRPr="00096C41">
                      <w:fldChar w:fldCharType="begin"/>
                    </w:r>
                    <w:r w:rsidR="00221F7D" w:rsidRPr="00096C41">
                      <w:rPr>
                        <w:lang w:val="en-US"/>
                      </w:rPr>
                      <w:instrText xml:space="preserve"> CITATION Son88 \l 1033 </w:instrText>
                    </w:r>
                    <w:r w:rsidR="00221F7D" w:rsidRPr="00096C41">
                      <w:fldChar w:fldCharType="separate"/>
                    </w:r>
                    <w:r w:rsidR="00221F7D" w:rsidRPr="00096C41">
                      <w:rPr>
                        <w:noProof/>
                        <w:lang w:val="en-US"/>
                      </w:rPr>
                      <w:t>(Sontag)</w:t>
                    </w:r>
                    <w:r w:rsidR="00221F7D" w:rsidRPr="00096C41">
                      <w:fldChar w:fldCharType="end"/>
                    </w:r>
                  </w:sdtContent>
                </w:sdt>
              </w:p>
              <w:p w14:paraId="2D9FD0C9" w14:textId="77777777" w:rsidR="00221F7D" w:rsidRPr="00096C41" w:rsidRDefault="00221F7D" w:rsidP="00745A35"/>
              <w:p w14:paraId="67198A94" w14:textId="23FF1888" w:rsidR="00221F7D" w:rsidRPr="00096C41" w:rsidRDefault="00D97503" w:rsidP="00745A35">
                <w:sdt>
                  <w:sdtPr>
                    <w:id w:val="213237153"/>
                    <w:citation/>
                  </w:sdtPr>
                  <w:sdtEndPr/>
                  <w:sdtContent>
                    <w:r w:rsidR="00221F7D" w:rsidRPr="00096C41">
                      <w:fldChar w:fldCharType="begin"/>
                    </w:r>
                    <w:r w:rsidR="008B71D7">
                      <w:rPr>
                        <w:lang w:val="en-US"/>
                      </w:rPr>
                      <w:instrText xml:space="preserve">CITATION Sta10 \l 1033 </w:instrText>
                    </w:r>
                    <w:r w:rsidR="00221F7D" w:rsidRPr="00096C41">
                      <w:fldChar w:fldCharType="separate"/>
                    </w:r>
                    <w:r w:rsidR="008B71D7">
                      <w:rPr>
                        <w:noProof/>
                        <w:lang w:val="en-US"/>
                      </w:rPr>
                      <w:t>(Stanislavsky)</w:t>
                    </w:r>
                    <w:r w:rsidR="00221F7D" w:rsidRPr="00096C41">
                      <w:fldChar w:fldCharType="end"/>
                    </w:r>
                  </w:sdtContent>
                </w:sdt>
              </w:p>
              <w:p w14:paraId="59E64E9E" w14:textId="77777777" w:rsidR="00221F7D" w:rsidRPr="00096C41" w:rsidRDefault="00221F7D" w:rsidP="00745A35"/>
              <w:p w14:paraId="7362F117" w14:textId="77777777" w:rsidR="00221F7D" w:rsidRPr="00096C41" w:rsidRDefault="00D97503" w:rsidP="00745A35">
                <w:sdt>
                  <w:sdtPr>
                    <w:id w:val="-1325969095"/>
                    <w:citation/>
                  </w:sdtPr>
                  <w:sdtEndPr/>
                  <w:sdtContent>
                    <w:r w:rsidR="00221F7D" w:rsidRPr="00096C41">
                      <w:fldChar w:fldCharType="begin"/>
                    </w:r>
                    <w:r w:rsidR="00221F7D" w:rsidRPr="00096C41">
                      <w:rPr>
                        <w:lang w:val="en-US"/>
                      </w:rPr>
                      <w:instrText xml:space="preserve"> CITATION Wal051 \l 1033 </w:instrText>
                    </w:r>
                    <w:r w:rsidR="00221F7D" w:rsidRPr="00096C41">
                      <w:fldChar w:fldCharType="separate"/>
                    </w:r>
                    <w:r w:rsidR="00221F7D" w:rsidRPr="00096C41">
                      <w:rPr>
                        <w:noProof/>
                        <w:lang w:val="en-US"/>
                      </w:rPr>
                      <w:t>(Walker)</w:t>
                    </w:r>
                    <w:r w:rsidR="00221F7D" w:rsidRPr="00096C41">
                      <w:fldChar w:fldCharType="end"/>
                    </w:r>
                  </w:sdtContent>
                </w:sdt>
              </w:p>
              <w:p w14:paraId="35C7FC90" w14:textId="77777777" w:rsidR="00221F7D" w:rsidRPr="00096C41" w:rsidRDefault="00221F7D" w:rsidP="00745A35"/>
              <w:p w14:paraId="5430E7DE" w14:textId="77777777" w:rsidR="00221F7D" w:rsidRPr="00096C41" w:rsidRDefault="00D97503" w:rsidP="00745A35">
                <w:sdt>
                  <w:sdtPr>
                    <w:id w:val="-118070830"/>
                    <w:citation/>
                  </w:sdtPr>
                  <w:sdtEndPr/>
                  <w:sdtContent>
                    <w:r w:rsidR="00221F7D" w:rsidRPr="00096C41">
                      <w:fldChar w:fldCharType="begin"/>
                    </w:r>
                    <w:r w:rsidR="00221F7D" w:rsidRPr="00096C41">
                      <w:rPr>
                        <w:lang w:val="en-US"/>
                      </w:rPr>
                      <w:instrText xml:space="preserve"> CITATION Why08 \l 1033 </w:instrText>
                    </w:r>
                    <w:r w:rsidR="00221F7D" w:rsidRPr="00096C41">
                      <w:fldChar w:fldCharType="separate"/>
                    </w:r>
                    <w:r w:rsidR="00221F7D" w:rsidRPr="00096C41">
                      <w:rPr>
                        <w:noProof/>
                        <w:lang w:val="en-US"/>
                      </w:rPr>
                      <w:t>(Whyman)</w:t>
                    </w:r>
                    <w:r w:rsidR="00221F7D" w:rsidRPr="00096C41">
                      <w:fldChar w:fldCharType="end"/>
                    </w:r>
                  </w:sdtContent>
                </w:sdt>
              </w:p>
              <w:p w14:paraId="733C1B64" w14:textId="77777777" w:rsidR="00221F7D" w:rsidRPr="00096C41" w:rsidRDefault="00221F7D" w:rsidP="00745A35"/>
              <w:p w14:paraId="63F3D32C" w14:textId="77777777" w:rsidR="003235A7" w:rsidRPr="00096C41" w:rsidRDefault="00D97503" w:rsidP="00745A35">
                <w:sdt>
                  <w:sdtPr>
                    <w:id w:val="22611755"/>
                    <w:citation/>
                  </w:sdtPr>
                  <w:sdtEndPr/>
                  <w:sdtContent>
                    <w:r w:rsidR="00221F7D" w:rsidRPr="00096C41">
                      <w:fldChar w:fldCharType="begin"/>
                    </w:r>
                    <w:r w:rsidR="00221F7D" w:rsidRPr="00096C41">
                      <w:rPr>
                        <w:lang w:val="en-US"/>
                      </w:rPr>
                      <w:instrText xml:space="preserve"> CITATION Wil80 \l 1033 </w:instrText>
                    </w:r>
                    <w:r w:rsidR="00221F7D" w:rsidRPr="00096C41">
                      <w:fldChar w:fldCharType="separate"/>
                    </w:r>
                    <w:r w:rsidR="00221F7D" w:rsidRPr="00096C41">
                      <w:rPr>
                        <w:noProof/>
                        <w:lang w:val="en-US"/>
                      </w:rPr>
                      <w:t>(Wiles)</w:t>
                    </w:r>
                    <w:r w:rsidR="00221F7D" w:rsidRPr="00096C41">
                      <w:fldChar w:fldCharType="end"/>
                    </w:r>
                  </w:sdtContent>
                </w:sdt>
              </w:p>
            </w:sdtContent>
          </w:sdt>
        </w:tc>
      </w:tr>
    </w:tbl>
    <w:p w14:paraId="400BD360" w14:textId="77777777" w:rsidR="00C27FAB" w:rsidRPr="00096C41" w:rsidRDefault="00C27FAB" w:rsidP="00096C41">
      <w:pPr>
        <w:pStyle w:val="Caption"/>
      </w:pPr>
    </w:p>
    <w:sectPr w:rsidR="00C27FAB" w:rsidRPr="00096C4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D09E56" w14:textId="77777777" w:rsidR="00D97503" w:rsidRDefault="00D97503" w:rsidP="007A0D55">
      <w:pPr>
        <w:spacing w:after="0" w:line="240" w:lineRule="auto"/>
      </w:pPr>
      <w:r>
        <w:separator/>
      </w:r>
    </w:p>
  </w:endnote>
  <w:endnote w:type="continuationSeparator" w:id="0">
    <w:p w14:paraId="6F349672" w14:textId="77777777" w:rsidR="00D97503" w:rsidRDefault="00D9750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367AA9" w14:textId="77777777" w:rsidR="00D97503" w:rsidRDefault="00D97503" w:rsidP="007A0D55">
      <w:pPr>
        <w:spacing w:after="0" w:line="240" w:lineRule="auto"/>
      </w:pPr>
      <w:r>
        <w:separator/>
      </w:r>
    </w:p>
  </w:footnote>
  <w:footnote w:type="continuationSeparator" w:id="0">
    <w:p w14:paraId="71D5EE54" w14:textId="77777777" w:rsidR="00D97503" w:rsidRDefault="00D9750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D15D98" w14:textId="77777777" w:rsidR="00096C41" w:rsidRDefault="00096C4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5005035" w14:textId="77777777" w:rsidR="00096C41" w:rsidRDefault="00096C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AD0"/>
    <w:rsid w:val="00032559"/>
    <w:rsid w:val="00052040"/>
    <w:rsid w:val="00096C41"/>
    <w:rsid w:val="000B25AE"/>
    <w:rsid w:val="000B55AB"/>
    <w:rsid w:val="000D24DC"/>
    <w:rsid w:val="00101B2E"/>
    <w:rsid w:val="00116FA0"/>
    <w:rsid w:val="0015114C"/>
    <w:rsid w:val="001A21F3"/>
    <w:rsid w:val="001A2537"/>
    <w:rsid w:val="001A6A06"/>
    <w:rsid w:val="00210C03"/>
    <w:rsid w:val="002162E2"/>
    <w:rsid w:val="00221F7D"/>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45A35"/>
    <w:rsid w:val="00780D95"/>
    <w:rsid w:val="00780DC7"/>
    <w:rsid w:val="007A0D55"/>
    <w:rsid w:val="007B3377"/>
    <w:rsid w:val="007E5F44"/>
    <w:rsid w:val="00821DE3"/>
    <w:rsid w:val="00846CE1"/>
    <w:rsid w:val="008A5B87"/>
    <w:rsid w:val="008B71D7"/>
    <w:rsid w:val="008E418A"/>
    <w:rsid w:val="00922950"/>
    <w:rsid w:val="009A7264"/>
    <w:rsid w:val="009D1606"/>
    <w:rsid w:val="009E18A1"/>
    <w:rsid w:val="009E73D7"/>
    <w:rsid w:val="00A27D2C"/>
    <w:rsid w:val="00A76FD9"/>
    <w:rsid w:val="00AB436D"/>
    <w:rsid w:val="00AD2F24"/>
    <w:rsid w:val="00AD4844"/>
    <w:rsid w:val="00B219AE"/>
    <w:rsid w:val="00B33145"/>
    <w:rsid w:val="00B574C9"/>
    <w:rsid w:val="00BB5AD0"/>
    <w:rsid w:val="00BC39C9"/>
    <w:rsid w:val="00BE5BF7"/>
    <w:rsid w:val="00BF40E1"/>
    <w:rsid w:val="00C27FAB"/>
    <w:rsid w:val="00C358D4"/>
    <w:rsid w:val="00C6296B"/>
    <w:rsid w:val="00CC586D"/>
    <w:rsid w:val="00CF1542"/>
    <w:rsid w:val="00CF3EC5"/>
    <w:rsid w:val="00D53715"/>
    <w:rsid w:val="00D656DA"/>
    <w:rsid w:val="00D83300"/>
    <w:rsid w:val="00D97503"/>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F4AF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B5A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5AD0"/>
    <w:rPr>
      <w:rFonts w:ascii="Lucida Grande" w:hAnsi="Lucida Grande" w:cs="Lucida Grande"/>
      <w:sz w:val="18"/>
      <w:szCs w:val="18"/>
    </w:rPr>
  </w:style>
  <w:style w:type="character" w:styleId="CommentReference">
    <w:name w:val="annotation reference"/>
    <w:basedOn w:val="DefaultParagraphFont"/>
    <w:uiPriority w:val="99"/>
    <w:semiHidden/>
    <w:unhideWhenUsed/>
    <w:rsid w:val="00BB5AD0"/>
    <w:rPr>
      <w:sz w:val="16"/>
      <w:szCs w:val="16"/>
    </w:rPr>
  </w:style>
  <w:style w:type="paragraph" w:styleId="CommentText">
    <w:name w:val="annotation text"/>
    <w:basedOn w:val="Normal"/>
    <w:link w:val="CommentTextChar"/>
    <w:uiPriority w:val="99"/>
    <w:unhideWhenUsed/>
    <w:rsid w:val="00BB5AD0"/>
    <w:pPr>
      <w:spacing w:after="0" w:line="240" w:lineRule="auto"/>
    </w:pPr>
    <w:rPr>
      <w:rFonts w:eastAsiaTheme="minorEastAsia"/>
      <w:sz w:val="20"/>
      <w:szCs w:val="20"/>
      <w:lang w:val="en-US" w:eastAsia="ja-JP"/>
    </w:rPr>
  </w:style>
  <w:style w:type="character" w:customStyle="1" w:styleId="CommentTextChar">
    <w:name w:val="Comment Text Char"/>
    <w:basedOn w:val="DefaultParagraphFont"/>
    <w:link w:val="CommentText"/>
    <w:uiPriority w:val="99"/>
    <w:rsid w:val="00BB5AD0"/>
    <w:rPr>
      <w:rFonts w:eastAsiaTheme="minorEastAsia"/>
      <w:sz w:val="20"/>
      <w:szCs w:val="20"/>
      <w:lang w:val="en-US" w:eastAsia="ja-JP"/>
    </w:rPr>
  </w:style>
  <w:style w:type="paragraph" w:styleId="Caption">
    <w:name w:val="caption"/>
    <w:basedOn w:val="Normal"/>
    <w:next w:val="Normal"/>
    <w:uiPriority w:val="35"/>
    <w:semiHidden/>
    <w:qFormat/>
    <w:rsid w:val="00096C41"/>
    <w:pPr>
      <w:spacing w:after="200" w:line="240" w:lineRule="auto"/>
    </w:pPr>
    <w:rPr>
      <w:b/>
      <w:bCs/>
      <w:color w:val="5B9BD5" w:themeColor="accent1"/>
      <w:sz w:val="18"/>
      <w:szCs w:val="18"/>
    </w:rPr>
  </w:style>
  <w:style w:type="paragraph" w:styleId="CommentSubject">
    <w:name w:val="annotation subject"/>
    <w:basedOn w:val="CommentText"/>
    <w:next w:val="CommentText"/>
    <w:link w:val="CommentSubjectChar"/>
    <w:uiPriority w:val="99"/>
    <w:semiHidden/>
    <w:rsid w:val="00D53715"/>
    <w:pPr>
      <w:spacing w:after="160"/>
    </w:pPr>
    <w:rPr>
      <w:rFonts w:eastAsiaTheme="minorHAnsi"/>
      <w:b/>
      <w:bCs/>
      <w:lang w:val="en-GB" w:eastAsia="en-US"/>
    </w:rPr>
  </w:style>
  <w:style w:type="character" w:customStyle="1" w:styleId="CommentSubjectChar">
    <w:name w:val="Comment Subject Char"/>
    <w:basedOn w:val="CommentTextChar"/>
    <w:link w:val="CommentSubject"/>
    <w:uiPriority w:val="99"/>
    <w:semiHidden/>
    <w:rsid w:val="00D53715"/>
    <w:rPr>
      <w:rFonts w:eastAsiaTheme="minorEastAsia"/>
      <w:b/>
      <w:bCs/>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B95F22F2FC83445A2DE7B16C7B7E8C7"/>
        <w:category>
          <w:name w:val="General"/>
          <w:gallery w:val="placeholder"/>
        </w:category>
        <w:types>
          <w:type w:val="bbPlcHdr"/>
        </w:types>
        <w:behaviors>
          <w:behavior w:val="content"/>
        </w:behaviors>
        <w:guid w:val="{4C13184A-F069-324B-B23E-AE58AD088B2A}"/>
      </w:docPartPr>
      <w:docPartBody>
        <w:p w:rsidR="00D23F2C" w:rsidRDefault="00D23F2C">
          <w:pPr>
            <w:pStyle w:val="6B95F22F2FC83445A2DE7B16C7B7E8C7"/>
          </w:pPr>
          <w:r w:rsidRPr="00CC586D">
            <w:rPr>
              <w:rStyle w:val="PlaceholderText"/>
              <w:b/>
              <w:color w:val="FFFFFF" w:themeColor="background1"/>
            </w:rPr>
            <w:t>[Salutation]</w:t>
          </w:r>
        </w:p>
      </w:docPartBody>
    </w:docPart>
    <w:docPart>
      <w:docPartPr>
        <w:name w:val="FA6264EC0A64C84EA11B1FB822FE0B69"/>
        <w:category>
          <w:name w:val="General"/>
          <w:gallery w:val="placeholder"/>
        </w:category>
        <w:types>
          <w:type w:val="bbPlcHdr"/>
        </w:types>
        <w:behaviors>
          <w:behavior w:val="content"/>
        </w:behaviors>
        <w:guid w:val="{FE616694-BF45-6A48-AED5-E703144C34A6}"/>
      </w:docPartPr>
      <w:docPartBody>
        <w:p w:rsidR="00D23F2C" w:rsidRDefault="00D23F2C">
          <w:pPr>
            <w:pStyle w:val="FA6264EC0A64C84EA11B1FB822FE0B69"/>
          </w:pPr>
          <w:r>
            <w:rPr>
              <w:rStyle w:val="PlaceholderText"/>
            </w:rPr>
            <w:t>[First name]</w:t>
          </w:r>
        </w:p>
      </w:docPartBody>
    </w:docPart>
    <w:docPart>
      <w:docPartPr>
        <w:name w:val="D444B0AD7155E940A34EF2D12521F6CC"/>
        <w:category>
          <w:name w:val="General"/>
          <w:gallery w:val="placeholder"/>
        </w:category>
        <w:types>
          <w:type w:val="bbPlcHdr"/>
        </w:types>
        <w:behaviors>
          <w:behavior w:val="content"/>
        </w:behaviors>
        <w:guid w:val="{309B3625-996B-0440-BD89-E1F08892C67B}"/>
      </w:docPartPr>
      <w:docPartBody>
        <w:p w:rsidR="00D23F2C" w:rsidRDefault="00D23F2C">
          <w:pPr>
            <w:pStyle w:val="D444B0AD7155E940A34EF2D12521F6CC"/>
          </w:pPr>
          <w:r>
            <w:rPr>
              <w:rStyle w:val="PlaceholderText"/>
            </w:rPr>
            <w:t>[Middle name]</w:t>
          </w:r>
        </w:p>
      </w:docPartBody>
    </w:docPart>
    <w:docPart>
      <w:docPartPr>
        <w:name w:val="E3403DD2A0CD8940A0F28A502FF249D2"/>
        <w:category>
          <w:name w:val="General"/>
          <w:gallery w:val="placeholder"/>
        </w:category>
        <w:types>
          <w:type w:val="bbPlcHdr"/>
        </w:types>
        <w:behaviors>
          <w:behavior w:val="content"/>
        </w:behaviors>
        <w:guid w:val="{55187450-280F-AC44-AA97-AAA038669B76}"/>
      </w:docPartPr>
      <w:docPartBody>
        <w:p w:rsidR="00D23F2C" w:rsidRDefault="00D23F2C">
          <w:pPr>
            <w:pStyle w:val="E3403DD2A0CD8940A0F28A502FF249D2"/>
          </w:pPr>
          <w:r>
            <w:rPr>
              <w:rStyle w:val="PlaceholderText"/>
            </w:rPr>
            <w:t>[Last name]</w:t>
          </w:r>
        </w:p>
      </w:docPartBody>
    </w:docPart>
    <w:docPart>
      <w:docPartPr>
        <w:name w:val="5833772AADA005418647CB665BAB8E33"/>
        <w:category>
          <w:name w:val="General"/>
          <w:gallery w:val="placeholder"/>
        </w:category>
        <w:types>
          <w:type w:val="bbPlcHdr"/>
        </w:types>
        <w:behaviors>
          <w:behavior w:val="content"/>
        </w:behaviors>
        <w:guid w:val="{F0B6F4DA-0B66-B74D-BBFB-BA4E93C6465F}"/>
      </w:docPartPr>
      <w:docPartBody>
        <w:p w:rsidR="00D23F2C" w:rsidRDefault="00D23F2C">
          <w:pPr>
            <w:pStyle w:val="5833772AADA005418647CB665BAB8E33"/>
          </w:pPr>
          <w:r>
            <w:rPr>
              <w:rStyle w:val="PlaceholderText"/>
            </w:rPr>
            <w:t>[Enter your biography]</w:t>
          </w:r>
        </w:p>
      </w:docPartBody>
    </w:docPart>
    <w:docPart>
      <w:docPartPr>
        <w:name w:val="811FCB64C9CD574AB9D9C07DA5191703"/>
        <w:category>
          <w:name w:val="General"/>
          <w:gallery w:val="placeholder"/>
        </w:category>
        <w:types>
          <w:type w:val="bbPlcHdr"/>
        </w:types>
        <w:behaviors>
          <w:behavior w:val="content"/>
        </w:behaviors>
        <w:guid w:val="{9CBA9CB9-E5C0-0B4C-A680-0B89EECF75F4}"/>
      </w:docPartPr>
      <w:docPartBody>
        <w:p w:rsidR="00D23F2C" w:rsidRDefault="00D23F2C">
          <w:pPr>
            <w:pStyle w:val="811FCB64C9CD574AB9D9C07DA5191703"/>
          </w:pPr>
          <w:r>
            <w:rPr>
              <w:rStyle w:val="PlaceholderText"/>
            </w:rPr>
            <w:t>[Enter the institution with which you are affiliated]</w:t>
          </w:r>
        </w:p>
      </w:docPartBody>
    </w:docPart>
    <w:docPart>
      <w:docPartPr>
        <w:name w:val="6262D3698D34654789DB331BD34A8371"/>
        <w:category>
          <w:name w:val="General"/>
          <w:gallery w:val="placeholder"/>
        </w:category>
        <w:types>
          <w:type w:val="bbPlcHdr"/>
        </w:types>
        <w:behaviors>
          <w:behavior w:val="content"/>
        </w:behaviors>
        <w:guid w:val="{CECD7602-CCA5-304D-BDDE-2B67017B815A}"/>
      </w:docPartPr>
      <w:docPartBody>
        <w:p w:rsidR="00D23F2C" w:rsidRDefault="00D23F2C">
          <w:pPr>
            <w:pStyle w:val="6262D3698D34654789DB331BD34A8371"/>
          </w:pPr>
          <w:r w:rsidRPr="00EF74F7">
            <w:rPr>
              <w:b/>
              <w:color w:val="808080" w:themeColor="background1" w:themeShade="80"/>
            </w:rPr>
            <w:t>[Enter the headword for your article]</w:t>
          </w:r>
        </w:p>
      </w:docPartBody>
    </w:docPart>
    <w:docPart>
      <w:docPartPr>
        <w:name w:val="95F161868E5FC846B624A2122AF65291"/>
        <w:category>
          <w:name w:val="General"/>
          <w:gallery w:val="placeholder"/>
        </w:category>
        <w:types>
          <w:type w:val="bbPlcHdr"/>
        </w:types>
        <w:behaviors>
          <w:behavior w:val="content"/>
        </w:behaviors>
        <w:guid w:val="{E7916685-19A5-4345-BFDE-ABB938521AB9}"/>
      </w:docPartPr>
      <w:docPartBody>
        <w:p w:rsidR="00D23F2C" w:rsidRDefault="00D23F2C">
          <w:pPr>
            <w:pStyle w:val="95F161868E5FC846B624A2122AF6529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BC54E0C3B13204A98B6C3EF54159CAC"/>
        <w:category>
          <w:name w:val="General"/>
          <w:gallery w:val="placeholder"/>
        </w:category>
        <w:types>
          <w:type w:val="bbPlcHdr"/>
        </w:types>
        <w:behaviors>
          <w:behavior w:val="content"/>
        </w:behaviors>
        <w:guid w:val="{EAA2FE28-2B56-214E-B039-CC8C64CBB864}"/>
      </w:docPartPr>
      <w:docPartBody>
        <w:p w:rsidR="00D23F2C" w:rsidRDefault="00D23F2C">
          <w:pPr>
            <w:pStyle w:val="9BC54E0C3B13204A98B6C3EF54159CA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9FAF97158050148A38168186B636D67"/>
        <w:category>
          <w:name w:val="General"/>
          <w:gallery w:val="placeholder"/>
        </w:category>
        <w:types>
          <w:type w:val="bbPlcHdr"/>
        </w:types>
        <w:behaviors>
          <w:behavior w:val="content"/>
        </w:behaviors>
        <w:guid w:val="{5EE51F17-3785-CB40-B55F-9B94DFACFEAA}"/>
      </w:docPartPr>
      <w:docPartBody>
        <w:p w:rsidR="00D23F2C" w:rsidRDefault="00D23F2C">
          <w:pPr>
            <w:pStyle w:val="79FAF97158050148A38168186B636D6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676226178032848B63F60005B3DAF37"/>
        <w:category>
          <w:name w:val="General"/>
          <w:gallery w:val="placeholder"/>
        </w:category>
        <w:types>
          <w:type w:val="bbPlcHdr"/>
        </w:types>
        <w:behaviors>
          <w:behavior w:val="content"/>
        </w:behaviors>
        <w:guid w:val="{76522A85-237E-024C-BE34-DA17CBD21B86}"/>
      </w:docPartPr>
      <w:docPartBody>
        <w:p w:rsidR="00D23F2C" w:rsidRDefault="00D23F2C">
          <w:pPr>
            <w:pStyle w:val="9676226178032848B63F60005B3DAF3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F2C"/>
    <w:rsid w:val="007B77D2"/>
    <w:rsid w:val="00D23F2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95F22F2FC83445A2DE7B16C7B7E8C7">
    <w:name w:val="6B95F22F2FC83445A2DE7B16C7B7E8C7"/>
  </w:style>
  <w:style w:type="paragraph" w:customStyle="1" w:styleId="FA6264EC0A64C84EA11B1FB822FE0B69">
    <w:name w:val="FA6264EC0A64C84EA11B1FB822FE0B69"/>
  </w:style>
  <w:style w:type="paragraph" w:customStyle="1" w:styleId="D444B0AD7155E940A34EF2D12521F6CC">
    <w:name w:val="D444B0AD7155E940A34EF2D12521F6CC"/>
  </w:style>
  <w:style w:type="paragraph" w:customStyle="1" w:styleId="E3403DD2A0CD8940A0F28A502FF249D2">
    <w:name w:val="E3403DD2A0CD8940A0F28A502FF249D2"/>
  </w:style>
  <w:style w:type="paragraph" w:customStyle="1" w:styleId="5833772AADA005418647CB665BAB8E33">
    <w:name w:val="5833772AADA005418647CB665BAB8E33"/>
  </w:style>
  <w:style w:type="paragraph" w:customStyle="1" w:styleId="811FCB64C9CD574AB9D9C07DA5191703">
    <w:name w:val="811FCB64C9CD574AB9D9C07DA5191703"/>
  </w:style>
  <w:style w:type="paragraph" w:customStyle="1" w:styleId="6262D3698D34654789DB331BD34A8371">
    <w:name w:val="6262D3698D34654789DB331BD34A8371"/>
  </w:style>
  <w:style w:type="paragraph" w:customStyle="1" w:styleId="95F161868E5FC846B624A2122AF65291">
    <w:name w:val="95F161868E5FC846B624A2122AF65291"/>
  </w:style>
  <w:style w:type="paragraph" w:customStyle="1" w:styleId="9BC54E0C3B13204A98B6C3EF54159CAC">
    <w:name w:val="9BC54E0C3B13204A98B6C3EF54159CAC"/>
  </w:style>
  <w:style w:type="paragraph" w:customStyle="1" w:styleId="79FAF97158050148A38168186B636D67">
    <w:name w:val="79FAF97158050148A38168186B636D67"/>
  </w:style>
  <w:style w:type="paragraph" w:customStyle="1" w:styleId="9676226178032848B63F60005B3DAF37">
    <w:name w:val="9676226178032848B63F60005B3DAF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Art88</b:Tag>
    <b:SourceType>Book</b:SourceType>
    <b:Guid>{CD9C2BA3-F8CA-7E43-AA69-15FED16545B9}</b:Guid>
    <b:Author>
      <b:Author>
        <b:NameList>
          <b:Person>
            <b:Last>Artaud</b:Last>
            <b:First>Antonin</b:First>
          </b:Person>
        </b:NameList>
      </b:Author>
    </b:Author>
    <b:Title>Antonin Artaud: Selected Writings</b:Title>
    <b:City>Berkeley</b:City>
    <b:Publisher>University of California Press</b:Publisher>
    <b:Year>1988</b:Year>
    <b:RefOrder>1</b:RefOrder>
  </b:Source>
  <b:Source>
    <b:Tag>Ben951</b:Tag>
    <b:SourceType>BookSection</b:SourceType>
    <b:Guid>{EA9C8C47-9CE9-6945-B711-5776E0D94C62}</b:Guid>
    <b:Author>
      <b:Author>
        <b:NameList>
          <b:Person>
            <b:Last>Benedetti</b:Last>
            <b:First>Jean</b:First>
          </b:Person>
        </b:NameList>
      </b:Author>
      <b:Editor>
        <b:NameList>
          <b:Person>
            <b:Last>Willett</b:Last>
            <b:First>John</b:First>
          </b:Person>
        </b:NameList>
      </b:Editor>
    </b:Author>
    <b:Title>Brecht, Stanislavsky, and the Art of Acting</b:Title>
    <b:City>Madison</b:City>
    <b:Publisher>University of Wisconsin Press</b:Publisher>
    <b:Year>1995</b:Year>
    <b:BookTitle>Brecht Then and Now</b:BookTitle>
    <b:RefOrder>2</b:RefOrder>
  </b:Source>
  <b:Source>
    <b:Tag>Bre57</b:Tag>
    <b:SourceType>Book</b:SourceType>
    <b:Guid>{C41579B1-5A80-6A47-9CCE-27D2C0BE0364}</b:Guid>
    <b:Title>Brecht on Theatre: The Development of an Aesthetic</b:Title>
    <b:City>New York and London</b:City>
    <b:Publisher>Hill &amp; Wang; Methuen</b:Publisher>
    <b:Year>1957</b:Year>
    <b:Author>
      <b:Author>
        <b:NameList>
          <b:Person>
            <b:Last>Brecht</b:Last>
            <b:First>Bertolt</b:First>
          </b:Person>
        </b:NameList>
      </b:Author>
      <b:Editor>
        <b:NameList>
          <b:Person>
            <b:Last>Willett</b:Last>
            <b:First>John</b:First>
          </b:Person>
        </b:NameList>
      </b:Editor>
      <b:Translator>
        <b:NameList>
          <b:Person>
            <b:Last>Willett</b:Last>
            <b:First>John</b:First>
          </b:Person>
        </b:NameList>
      </b:Translator>
    </b:Author>
    <b:RefOrder>3</b:RefOrder>
  </b:Source>
  <b:Source>
    <b:Tag>Pit06</b:Tag>
    <b:SourceType>Book</b:SourceType>
    <b:Guid>{BB35D8FF-A28F-DB46-AC3E-FC51A80C675D}</b:Guid>
    <b:Author>
      <b:Author>
        <b:NameList>
          <b:Person>
            <b:Last>Pitches</b:Last>
            <b:First>Jonathan</b:First>
          </b:Person>
        </b:NameList>
      </b:Author>
    </b:Author>
    <b:Title>Science and the Stanislavsky Tradition of Acting</b:Title>
    <b:City>London</b:City>
    <b:Publisher>Routledge</b:Publisher>
    <b:Year>2006</b:Year>
    <b:RefOrder>5</b:RefOrder>
  </b:Source>
  <b:Source>
    <b:Tag>Pre11</b:Tag>
    <b:SourceType>Book</b:SourceType>
    <b:Guid>{E102A822-3620-2C49-BAB6-A9F785AF0002}</b:Guid>
    <b:Author>
      <b:Author>
        <b:NameList>
          <b:Person>
            <b:Last>Preston</b:Last>
            <b:First>Carrie</b:First>
            <b:Middle>J.</b:Middle>
          </b:Person>
        </b:NameList>
      </b:Author>
    </b:Author>
    <b:Title>Modernism’s Mythic Pose: Gender, Genre, Solo Performance</b:Title>
    <b:City>New York</b:City>
    <b:Publisher>Oxford University Press</b:Publisher>
    <b:Year>2011</b:Year>
    <b:RefOrder>6</b:RefOrder>
  </b:Source>
  <b:Source>
    <b:Tag>Ruy99</b:Tag>
    <b:SourceType>Book</b:SourceType>
    <b:Guid>{55238FBD-B784-BA43-BCC0-3C6FE83E2CC0}</b:Guid>
    <b:Author>
      <b:Author>
        <b:NameList>
          <b:Person>
            <b:Last>Ruyter</b:Last>
            <b:First>Nancy</b:First>
            <b:Middle>Lee Chalfa</b:Middle>
          </b:Person>
        </b:NameList>
      </b:Author>
    </b:Author>
    <b:Title>The Cultivation of Body and Mind in Nineteenth-Century American Delsartism</b:Title>
    <b:City>Westport</b:City>
    <b:StateProvince>CT</b:StateProvince>
    <b:Publisher>Greenwood Press</b:Publisher>
    <b:Year>1999</b:Year>
    <b:RefOrder>7</b:RefOrder>
  </b:Source>
  <b:Source>
    <b:Tag>Sha63</b:Tag>
    <b:SourceType>Book</b:SourceType>
    <b:Guid>{57EFDE91-1E34-6949-8B19-762C6F3F4C15}</b:Guid>
    <b:Author>
      <b:Author>
        <b:NameList>
          <b:Person>
            <b:Last>Shawn</b:Last>
            <b:First>Ted</b:First>
          </b:Person>
        </b:NameList>
      </b:Author>
    </b:Author>
    <b:Title>Every Little Movement: A Book about François Delsarte: The Man and his Philosophy</b:Title>
    <b:City>Pittsfield</b:City>
    <b:StateProvince>MA</b:StateProvince>
    <b:Publisher>Eagle Print and Binding</b:Publisher>
    <b:Year>1954; 1963</b:Year>
    <b:RefOrder>8</b:RefOrder>
  </b:Source>
  <b:Source>
    <b:Tag>Son88</b:Tag>
    <b:SourceType>BookSection</b:SourceType>
    <b:Guid>{4E4B80A8-B303-924F-9A30-4E7BE75B968D}</b:Guid>
    <b:Author>
      <b:Author>
        <b:NameList>
          <b:Person>
            <b:Last>Sontag</b:Last>
            <b:First>Susan</b:First>
          </b:Person>
        </b:NameList>
      </b:Author>
    </b:Author>
    <b:Title>Artaud</b:Title>
    <b:City>Berkeley</b:City>
    <b:Publisher>University of California Press</b:Publisher>
    <b:Year>1973; i, 1988</b:Year>
    <b:BookTitle>Antonin Artaud: Selected Writings</b:BookTitle>
    <b:RefOrder>9</b:RefOrder>
  </b:Source>
  <b:Source>
    <b:Tag>Wal051</b:Tag>
    <b:SourceType>Book</b:SourceType>
    <b:Guid>{2598ADB3-7541-F641-A3ED-05A82239B1F8}</b:Guid>
    <b:Author>
      <b:Author>
        <b:NameList>
          <b:Person>
            <b:Last>Walker</b:Last>
            <b:First>Julia</b:First>
            <b:Middle>A.</b:Middle>
          </b:Person>
        </b:NameList>
      </b:Author>
    </b:Author>
    <b:Title>Expressionism and Modernism in the American Theatre: Bodies, Voices, Words</b:Title>
    <b:City>Cambridge</b:City>
    <b:Publisher>Cambridge University Press</b:Publisher>
    <b:Year>2005</b:Year>
    <b:RefOrder>11</b:RefOrder>
  </b:Source>
  <b:Source>
    <b:Tag>Why08</b:Tag>
    <b:SourceType>Book</b:SourceType>
    <b:Guid>{D941A4EE-BDB7-9540-A5A8-FD29EB0C26B6}</b:Guid>
    <b:Author>
      <b:Author>
        <b:NameList>
          <b:Person>
            <b:Last>Whyman</b:Last>
            <b:First>Rose</b:First>
          </b:Person>
        </b:NameList>
      </b:Author>
    </b:Author>
    <b:Title>The Stanislavski System of Acting: Legacy and Influence in Modern Performance</b:Title>
    <b:City>Cambridge</b:City>
    <b:Publisher>Cambridge University Press</b:Publisher>
    <b:Year>2008</b:Year>
    <b:RefOrder>12</b:RefOrder>
  </b:Source>
  <b:Source>
    <b:Tag>Wil80</b:Tag>
    <b:SourceType>Book</b:SourceType>
    <b:Guid>{73B8FAE4-5A28-8C44-AED5-B0E35F4BA3AF}</b:Guid>
    <b:Author>
      <b:Author>
        <b:NameList>
          <b:Person>
            <b:Last>Wiles</b:Last>
            <b:First>Timothy</b:First>
            <b:Middle>J.</b:Middle>
          </b:Person>
        </b:NameList>
      </b:Author>
    </b:Author>
    <b:Title>The Theatre Event: Modern Theories of Performance</b:Title>
    <b:City>Chicago</b:City>
    <b:Publisher>University of Chicago Press</b:Publisher>
    <b:Year>1980</b:Year>
    <b:RefOrder>13</b:RefOrder>
  </b:Source>
  <b:Source>
    <b:Tag>Jam98</b:Tag>
    <b:SourceType>Book</b:SourceType>
    <b:Guid>{3041BA13-EA5A-F34C-95BE-F413AD221264}</b:Guid>
    <b:Author>
      <b:Author>
        <b:NameList>
          <b:Person>
            <b:Last>Jameson</b:Last>
            <b:First>Fredric</b:First>
          </b:Person>
        </b:NameList>
      </b:Author>
    </b:Author>
    <b:Title>Brecht and Method</b:Title>
    <b:City>London; New York</b:City>
    <b:Publisher>Verso</b:Publisher>
    <b:Year>1998</b:Year>
    <b:RefOrder>4</b:RefOrder>
  </b:Source>
  <b:Source>
    <b:Tag>Sta10</b:Tag>
    <b:SourceType>Book</b:SourceType>
    <b:Guid>{A35D093A-8F7F-AB4E-86DB-5B7C7AEED624}</b:Guid>
    <b:Author>
      <b:Author>
        <b:NameList>
          <b:Person>
            <b:Last>Stanislavsky</b:Last>
            <b:First>Konstantin</b:First>
          </b:Person>
        </b:NameList>
      </b:Author>
      <b:Translator>
        <b:NameList>
          <b:Person>
            <b:Last>Benedetti</b:Last>
            <b:First>Jean</b:First>
          </b:Person>
        </b:NameList>
      </b:Translator>
    </b:Author>
    <b:Title>An Actor’s Work on a Role</b:Title>
    <b:City>London; New York</b:City>
    <b:Publisher>Routledge</b:Publisher>
    <b:Year>2010</b:Year>
    <b:RefOrder>10</b:RefOrder>
  </b:Source>
</b:Sources>
</file>

<file path=customXml/itemProps1.xml><?xml version="1.0" encoding="utf-8"?>
<ds:datastoreItem xmlns:ds="http://schemas.openxmlformats.org/officeDocument/2006/customXml" ds:itemID="{B57B857F-CC8F-1446-85A6-B619C91F7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HD:Users:kevintunnicliffe:Desktop:ALL THINGS REM:Routledge Enyclopedia of Modernism Word Template.dotx</Template>
  <TotalTime>24</TotalTime>
  <Pages>4</Pages>
  <Words>1743</Words>
  <Characters>9938</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Amy Tang</cp:lastModifiedBy>
  <cp:revision>4</cp:revision>
  <dcterms:created xsi:type="dcterms:W3CDTF">2016-01-07T17:54:00Z</dcterms:created>
  <dcterms:modified xsi:type="dcterms:W3CDTF">2016-06-01T05:44:00Z</dcterms:modified>
</cp:coreProperties>
</file>