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23FEF" w14:textId="77777777" w:rsidR="006B3299" w:rsidRDefault="003904A0">
      <w:r>
        <w:t>Structuralism</w:t>
      </w:r>
    </w:p>
    <w:p w14:paraId="49DA71E2" w14:textId="77777777" w:rsidR="003904A0" w:rsidRDefault="003904A0"/>
    <w:p w14:paraId="71557193" w14:textId="01E9904C" w:rsidR="005166A2" w:rsidRDefault="003904A0">
      <w:r>
        <w:t>Structuralism, generally described, i</w:t>
      </w:r>
      <w:r w:rsidR="00AC097B">
        <w:t>s a twentieth-</w:t>
      </w:r>
      <w:r w:rsidR="00DB7845">
        <w:t>century</w:t>
      </w:r>
      <w:r>
        <w:t xml:space="preserve"> intellectual </w:t>
      </w:r>
      <w:r w:rsidR="00AC097B">
        <w:t xml:space="preserve">movement </w:t>
      </w:r>
      <w:r w:rsidR="00BF22CE">
        <w:t>associated wi</w:t>
      </w:r>
      <w:r w:rsidR="00DB7845">
        <w:t>th linguistic studies in Europe</w:t>
      </w:r>
      <w:r w:rsidR="00AC097B">
        <w:t>, despite i</w:t>
      </w:r>
      <w:r w:rsidR="002D77A0">
        <w:t>ts vast applicability and many adherents</w:t>
      </w:r>
      <w:r w:rsidR="00AC097B">
        <w:t xml:space="preserve">. </w:t>
      </w:r>
      <w:r w:rsidR="002D77A0">
        <w:t>An</w:t>
      </w:r>
      <w:r>
        <w:t xml:space="preserve"> initial aim</w:t>
      </w:r>
      <w:r w:rsidR="002D77A0">
        <w:t xml:space="preserve"> of structural linguistics</w:t>
      </w:r>
      <w:r w:rsidR="00ED758E">
        <w:t xml:space="preserve"> was to investigate</w:t>
      </w:r>
      <w:r w:rsidR="00AC097B">
        <w:t>—</w:t>
      </w:r>
      <w:r>
        <w:t>in</w:t>
      </w:r>
      <w:r w:rsidR="00AC097B">
        <w:t xml:space="preserve"> </w:t>
      </w:r>
      <w:r>
        <w:t xml:space="preserve">greater detail than </w:t>
      </w:r>
      <w:r w:rsidR="00AC097B">
        <w:t>previously—</w:t>
      </w:r>
      <w:r>
        <w:t xml:space="preserve">the </w:t>
      </w:r>
      <w:r w:rsidR="00AC097B">
        <w:t>way</w:t>
      </w:r>
      <w:r w:rsidR="00365FB4">
        <w:t xml:space="preserve"> language functions as a network of signification</w:t>
      </w:r>
      <w:r w:rsidR="007F3E01">
        <w:t xml:space="preserve">. </w:t>
      </w:r>
      <w:r w:rsidR="00AC097B">
        <w:t xml:space="preserve">Structuralism’s goal also </w:t>
      </w:r>
      <w:r w:rsidR="007F3E01">
        <w:t xml:space="preserve">typically </w:t>
      </w:r>
      <w:r w:rsidR="00AC097B">
        <w:t xml:space="preserve">derives from the question </w:t>
      </w:r>
      <w:r w:rsidR="007F3E01">
        <w:t xml:space="preserve">whether universal </w:t>
      </w:r>
      <w:r w:rsidR="00AC097B">
        <w:t>truth can be revealed in this network</w:t>
      </w:r>
      <w:r w:rsidR="007F3E01">
        <w:t xml:space="preserve"> </w:t>
      </w:r>
      <w:r w:rsidR="00AC097B">
        <w:t xml:space="preserve">in ways that define the constitution of </w:t>
      </w:r>
      <w:r w:rsidR="007F3E01">
        <w:t xml:space="preserve">thought. </w:t>
      </w:r>
      <w:r w:rsidR="00AC097B">
        <w:t xml:space="preserve">Structuralism </w:t>
      </w:r>
      <w:r w:rsidR="007F3E01">
        <w:t xml:space="preserve">focused </w:t>
      </w:r>
      <w:r w:rsidR="00AC097B">
        <w:t xml:space="preserve">on </w:t>
      </w:r>
      <w:r w:rsidR="007F3E01">
        <w:t>the whole</w:t>
      </w:r>
      <w:r w:rsidR="00AC097B">
        <w:t xml:space="preserve"> of language</w:t>
      </w:r>
      <w:r w:rsidR="00203DEF">
        <w:t>, the “structure”</w:t>
      </w:r>
      <w:r w:rsidR="00AC097B">
        <w:t xml:space="preserve"> of the totality</w:t>
      </w:r>
      <w:r w:rsidR="00203DEF">
        <w:t>,</w:t>
      </w:r>
      <w:r w:rsidR="007F3E01">
        <w:t xml:space="preserve"> over its</w:t>
      </w:r>
      <w:r w:rsidR="00365FB4">
        <w:t xml:space="preserve"> individual</w:t>
      </w:r>
      <w:r w:rsidR="007F3E01">
        <w:t xml:space="preserve"> parts</w:t>
      </w:r>
      <w:r w:rsidR="00365FB4">
        <w:t xml:space="preserve"> or their historical development</w:t>
      </w:r>
      <w:r w:rsidR="007F3E01">
        <w:t xml:space="preserve">. </w:t>
      </w:r>
      <w:r w:rsidR="005166A2">
        <w:t xml:space="preserve">The </w:t>
      </w:r>
      <w:r w:rsidR="00E1305C">
        <w:t>principles</w:t>
      </w:r>
      <w:r w:rsidR="005166A2">
        <w:t xml:space="preserve"> of structuralism and its later </w:t>
      </w:r>
      <w:r w:rsidR="00AC097B">
        <w:t xml:space="preserve">transformations </w:t>
      </w:r>
      <w:r w:rsidR="005166A2">
        <w:t>found widespread application outside of lin</w:t>
      </w:r>
      <w:r w:rsidR="00AC097B">
        <w:t>guistics, particularly in anthropology,</w:t>
      </w:r>
      <w:r w:rsidR="007F3E01">
        <w:t xml:space="preserve"> </w:t>
      </w:r>
      <w:r w:rsidR="00AC097B">
        <w:t xml:space="preserve">sociology, </w:t>
      </w:r>
      <w:r w:rsidR="005166A2">
        <w:t xml:space="preserve">literary studies, </w:t>
      </w:r>
      <w:r w:rsidR="00AC097B">
        <w:t xml:space="preserve">semiotics, film, </w:t>
      </w:r>
      <w:r w:rsidR="005166A2">
        <w:t>musicology, psy</w:t>
      </w:r>
      <w:r w:rsidR="00AC097B">
        <w:t>chology, and philosophy.</w:t>
      </w:r>
    </w:p>
    <w:p w14:paraId="475AEBB1" w14:textId="77777777" w:rsidR="00070E85" w:rsidRDefault="00070E85"/>
    <w:p w14:paraId="0610BC5F" w14:textId="161835C7" w:rsidR="00070E85" w:rsidRPr="00070E85" w:rsidRDefault="00070E85">
      <w:r>
        <w:t>In many ways, Emile Durkheim could be considered the father of structuralism</w:t>
      </w:r>
      <w:r w:rsidR="00BC2EFA">
        <w:t>, broadly conceived</w:t>
      </w:r>
      <w:r>
        <w:t xml:space="preserve">. Drawing on earlier German sociology, Durkheim brought a distinctly positivist approach to two areas of society—society and language—that would play a crucial role in later structuralism. In </w:t>
      </w:r>
      <w:r>
        <w:rPr>
          <w:i/>
        </w:rPr>
        <w:t>The Elementary Forms of Religious Life</w:t>
      </w:r>
      <w:r w:rsidR="007F0652">
        <w:rPr>
          <w:i/>
        </w:rPr>
        <w:t xml:space="preserve"> </w:t>
      </w:r>
      <w:r w:rsidR="007F0652">
        <w:t>(1912)</w:t>
      </w:r>
      <w:r>
        <w:rPr>
          <w:i/>
        </w:rPr>
        <w:t>,</w:t>
      </w:r>
      <w:r>
        <w:t xml:space="preserve"> Durkheim emphasized that the study of society must focus only on social facts and their organization, so that one could not tak</w:t>
      </w:r>
      <w:r w:rsidR="007F0652">
        <w:t>e recourse to innate psychology (as in Freud),</w:t>
      </w:r>
      <w:r>
        <w:t xml:space="preserve"> philosophy of mind</w:t>
      </w:r>
      <w:r w:rsidR="007F0652">
        <w:t xml:space="preserve"> (as in Kant)</w:t>
      </w:r>
      <w:r>
        <w:t>, or evolutionary change</w:t>
      </w:r>
      <w:r w:rsidR="007F0652">
        <w:t xml:space="preserve"> (as in E. B. Tylor)</w:t>
      </w:r>
      <w:r>
        <w:t xml:space="preserve"> for explanation. He also argued that the collective consciousness of any group</w:t>
      </w:r>
      <w:r w:rsidR="007F0652">
        <w:t>, beginning with its religious categories,</w:t>
      </w:r>
      <w:r>
        <w:t xml:space="preserve"> was in essence nothing other than its language, or rather, the concepts that were embodied </w:t>
      </w:r>
      <w:r w:rsidR="007F0652">
        <w:t>in its language. These concepts achieved a kind of structural stability—they were a product of the group and changed very slowly—that then anchored the identity of the group. The structuralism to follow was</w:t>
      </w:r>
      <w:r w:rsidR="00BC2EFA">
        <w:t xml:space="preserve"> by contrast</w:t>
      </w:r>
      <w:r w:rsidR="007F0652">
        <w:t xml:space="preserve"> far more nativist, philosophically speaking, and tended to see positive social facts as a consequence of unconscious structures. But Durkheim’s claim that society, religion, and language were in effect versions of the same phenomenon established a significant precedent.</w:t>
      </w:r>
    </w:p>
    <w:p w14:paraId="181D7D3E" w14:textId="77777777" w:rsidR="00BF22CE" w:rsidRDefault="00BF22CE"/>
    <w:p w14:paraId="4F4FD48A" w14:textId="11188DA3" w:rsidR="00FB1DD7" w:rsidRDefault="00BF22CE">
      <w:r>
        <w:t>Fer</w:t>
      </w:r>
      <w:r w:rsidR="00A868C7">
        <w:t xml:space="preserve">dinand de Saussure’s </w:t>
      </w:r>
      <w:r>
        <w:rPr>
          <w:i/>
        </w:rPr>
        <w:t>Course in General Linguistics</w:t>
      </w:r>
      <w:r>
        <w:t xml:space="preserve"> (1916), a compilation</w:t>
      </w:r>
      <w:r w:rsidR="00365FB4">
        <w:t xml:space="preserve"> produced by his students</w:t>
      </w:r>
      <w:r>
        <w:t xml:space="preserve"> of Saussure’s lectures</w:t>
      </w:r>
      <w:r w:rsidR="00AC097B">
        <w:t xml:space="preserve"> a decade earlier</w:t>
      </w:r>
      <w:r>
        <w:t>, is considered to be the founda</w:t>
      </w:r>
      <w:r w:rsidR="000F7929">
        <w:t>tional text for the academic formalization</w:t>
      </w:r>
      <w:r w:rsidR="008B4341">
        <w:t xml:space="preserve"> of</w:t>
      </w:r>
      <w:r w:rsidR="00A868C7">
        <w:t xml:space="preserve"> structuralism. Saussure questioned </w:t>
      </w:r>
      <w:r w:rsidR="00365FB4">
        <w:t>the historical</w:t>
      </w:r>
      <w:r w:rsidR="00A868C7">
        <w:t xml:space="preserve"> approaches to understanding language</w:t>
      </w:r>
      <w:r w:rsidR="00365FB4">
        <w:t xml:space="preserve"> that had ruled the field of language study before him</w:t>
      </w:r>
      <w:r w:rsidR="00AC097B">
        <w:t>.</w:t>
      </w:r>
      <w:r w:rsidR="00A868C7">
        <w:t xml:space="preserve"> He posited a new understanding of language that </w:t>
      </w:r>
      <w:r w:rsidR="00AC097B">
        <w:t xml:space="preserve">emphasized both </w:t>
      </w:r>
      <w:r w:rsidR="00A868C7">
        <w:t>its fluid</w:t>
      </w:r>
      <w:r w:rsidR="005166A2">
        <w:t>, subjective</w:t>
      </w:r>
      <w:r w:rsidR="00AC097B">
        <w:t xml:space="preserve"> nature in individual speech acts (</w:t>
      </w:r>
      <w:r w:rsidR="00AC097B">
        <w:rPr>
          <w:i/>
        </w:rPr>
        <w:t>parole</w:t>
      </w:r>
      <w:r w:rsidR="00AC097B">
        <w:t>) as well as the very slowly changing system of relations that made up a given language (</w:t>
      </w:r>
      <w:r w:rsidR="00AC097B" w:rsidRPr="00AC097B">
        <w:rPr>
          <w:i/>
        </w:rPr>
        <w:t>langue</w:t>
      </w:r>
      <w:r w:rsidR="00AC097B">
        <w:t xml:space="preserve">). </w:t>
      </w:r>
      <w:r w:rsidR="005C7497">
        <w:t>Language</w:t>
      </w:r>
      <w:r w:rsidR="00365FB4">
        <w:t xml:space="preserve"> (</w:t>
      </w:r>
      <w:r w:rsidR="00365FB4">
        <w:rPr>
          <w:i/>
        </w:rPr>
        <w:t>langage</w:t>
      </w:r>
      <w:r w:rsidR="00365FB4">
        <w:t>)</w:t>
      </w:r>
      <w:r w:rsidR="005C7497">
        <w:t xml:space="preserve"> was both “diachronic,” in that it eventually changed in time through use, and “synchronic,” in that it was governed by a relatively static set </w:t>
      </w:r>
      <w:r w:rsidR="00365FB4">
        <w:t xml:space="preserve">of relations at any given time. And </w:t>
      </w:r>
      <w:r w:rsidR="005C7497">
        <w:t xml:space="preserve">Saussure was far more interested in the later </w:t>
      </w:r>
      <w:r w:rsidR="00365FB4">
        <w:t xml:space="preserve">problem </w:t>
      </w:r>
      <w:r w:rsidR="005C7497">
        <w:t xml:space="preserve">than in the former. </w:t>
      </w:r>
      <w:r w:rsidR="00FE5349">
        <w:t xml:space="preserve">Saussure argued that </w:t>
      </w:r>
      <w:r w:rsidR="00AC097B">
        <w:t>the relation between the “sound image” (</w:t>
      </w:r>
      <w:r w:rsidR="00AC097B">
        <w:rPr>
          <w:i/>
        </w:rPr>
        <w:t>signifier</w:t>
      </w:r>
      <w:r w:rsidR="00AC097B">
        <w:t>) and the conceptual meaning (</w:t>
      </w:r>
      <w:r w:rsidR="00AC097B">
        <w:rPr>
          <w:i/>
        </w:rPr>
        <w:t>significant</w:t>
      </w:r>
      <w:r w:rsidR="00AC097B">
        <w:t xml:space="preserve">) of any word is </w:t>
      </w:r>
      <w:r w:rsidR="005C7497">
        <w:t>arbitrary. Each signifier can only be recognized by the subtle differences in sound that distinguish it from other signifiers with</w:t>
      </w:r>
      <w:r w:rsidR="00BC2EFA">
        <w:t xml:space="preserve">in </w:t>
      </w:r>
      <w:r w:rsidR="005C7497">
        <w:t xml:space="preserve">a language. These different yet </w:t>
      </w:r>
      <w:r w:rsidR="00BC2EFA">
        <w:t>related signifiers thus make up</w:t>
      </w:r>
      <w:r w:rsidR="005C7497">
        <w:t xml:space="preserve"> a </w:t>
      </w:r>
      <w:r w:rsidR="002C1C4C">
        <w:t xml:space="preserve">structure </w:t>
      </w:r>
      <w:r w:rsidR="005C7497">
        <w:t xml:space="preserve">of sound images. Every </w:t>
      </w:r>
      <w:r w:rsidR="002C1C4C">
        <w:t xml:space="preserve">language is </w:t>
      </w:r>
      <w:r w:rsidR="005C7497">
        <w:t>in</w:t>
      </w:r>
      <w:r w:rsidR="00365FB4">
        <w:t xml:space="preserve"> the end a </w:t>
      </w:r>
      <w:r w:rsidR="00365FB4">
        <w:lastRenderedPageBreak/>
        <w:t>structure that determines the possibilities of</w:t>
      </w:r>
      <w:r w:rsidR="005C7497">
        <w:t xml:space="preserve"> individual speech acts. The spoken elements of this structure are</w:t>
      </w:r>
      <w:r w:rsidR="007E32DF">
        <w:t xml:space="preserve"> coupled with </w:t>
      </w:r>
      <w:r w:rsidR="002C1C4C">
        <w:t>written symbols.</w:t>
      </w:r>
      <w:r w:rsidR="00FB1DD7">
        <w:t xml:space="preserve"> </w:t>
      </w:r>
      <w:r w:rsidR="005C7497">
        <w:t>Saussure suggested that his</w:t>
      </w:r>
      <w:r w:rsidR="00A868C7">
        <w:t xml:space="preserve"> </w:t>
      </w:r>
      <w:r w:rsidR="00C33F52">
        <w:t>inquiries into</w:t>
      </w:r>
      <w:r w:rsidR="00A868C7">
        <w:t xml:space="preserve"> </w:t>
      </w:r>
      <w:r w:rsidR="007D3A6B">
        <w:t>language</w:t>
      </w:r>
      <w:r w:rsidR="005C7497">
        <w:t xml:space="preserve"> might be applicable more generally to the production of meaning in other social spheres.</w:t>
      </w:r>
      <w:r w:rsidR="00F1690D">
        <w:t xml:space="preserve"> </w:t>
      </w:r>
    </w:p>
    <w:p w14:paraId="5236DA25" w14:textId="77777777" w:rsidR="00FB1DD7" w:rsidRDefault="00FB1DD7"/>
    <w:p w14:paraId="782D9812" w14:textId="144FC1C2" w:rsidR="00304630" w:rsidRDefault="00FB1DD7">
      <w:r w:rsidRPr="00FB1DD7">
        <w:rPr>
          <w:rFonts w:eastAsia="Times New Roman" w:cs="Times New Roman"/>
          <w:bCs/>
        </w:rPr>
        <w:t>Nikolai Sergeyevich Trubetzkoy</w:t>
      </w:r>
      <w:r>
        <w:rPr>
          <w:rFonts w:eastAsia="Times New Roman" w:cs="Times New Roman"/>
          <w:bCs/>
        </w:rPr>
        <w:t xml:space="preserve">, one of the founders of the Prague School of linguistics, furthered a structural </w:t>
      </w:r>
      <w:r w:rsidR="00BC2EFA">
        <w:rPr>
          <w:rFonts w:eastAsia="Times New Roman" w:cs="Times New Roman"/>
          <w:bCs/>
        </w:rPr>
        <w:t xml:space="preserve">approach to phonology after WWI. </w:t>
      </w:r>
      <w:r w:rsidR="00365FB4">
        <w:t>In post-WWII New York, t</w:t>
      </w:r>
      <w:r w:rsidR="00366D7A">
        <w:t xml:space="preserve">he </w:t>
      </w:r>
      <w:r w:rsidR="00365FB4">
        <w:t xml:space="preserve">émigré </w:t>
      </w:r>
      <w:r w:rsidR="00366D7A">
        <w:t xml:space="preserve">literary critic </w:t>
      </w:r>
      <w:r w:rsidR="00BC2EFA">
        <w:t xml:space="preserve">Roman </w:t>
      </w:r>
      <w:r w:rsidR="00366D7A">
        <w:t>Jakobso</w:t>
      </w:r>
      <w:r>
        <w:t xml:space="preserve">n described </w:t>
      </w:r>
      <w:r w:rsidR="00417375">
        <w:t>Saussure’s</w:t>
      </w:r>
      <w:r>
        <w:t xml:space="preserve"> and Trubetzkoy’s</w:t>
      </w:r>
      <w:r w:rsidR="00417375">
        <w:t xml:space="preserve"> ideas about language to the</w:t>
      </w:r>
      <w:r w:rsidR="00365FB4">
        <w:t xml:space="preserve"> </w:t>
      </w:r>
      <w:r w:rsidR="00365FB4">
        <w:rPr>
          <w:rFonts w:ascii="Times New Roman" w:hAnsi="Times New Roman" w:cs="Times New Roman"/>
        </w:rPr>
        <w:t>é</w:t>
      </w:r>
      <w:r w:rsidR="00365FB4">
        <w:t>migr</w:t>
      </w:r>
      <w:r w:rsidR="00365FB4">
        <w:rPr>
          <w:rFonts w:ascii="Times New Roman" w:hAnsi="Times New Roman" w:cs="Times New Roman"/>
        </w:rPr>
        <w:t>é</w:t>
      </w:r>
      <w:r w:rsidR="00417375">
        <w:t xml:space="preserve"> anthropologist </w:t>
      </w:r>
      <w:r w:rsidR="00B329D6">
        <w:t>Claude L</w:t>
      </w:r>
      <w:r w:rsidR="00B329D6">
        <w:rPr>
          <w:rFonts w:ascii="宋体" w:hint="eastAsia"/>
        </w:rPr>
        <w:t>é</w:t>
      </w:r>
      <w:r w:rsidR="00B329D6">
        <w:t>vi-Strauss</w:t>
      </w:r>
      <w:r w:rsidR="00417375">
        <w:t xml:space="preserve">, who imagined a structural approach to </w:t>
      </w:r>
      <w:r w:rsidR="00B329D6">
        <w:t>anthropology</w:t>
      </w:r>
      <w:r w:rsidR="00417375">
        <w:t>. L</w:t>
      </w:r>
      <w:r w:rsidR="00417375">
        <w:rPr>
          <w:rFonts w:ascii="Times New Roman" w:hAnsi="Times New Roman" w:cs="Times New Roman"/>
        </w:rPr>
        <w:t>é</w:t>
      </w:r>
      <w:r w:rsidR="00417375">
        <w:t>vi-Strauss argued</w:t>
      </w:r>
      <w:r w:rsidR="00304630">
        <w:t xml:space="preserve"> in his memoir </w:t>
      </w:r>
      <w:r w:rsidR="00304630">
        <w:rPr>
          <w:i/>
        </w:rPr>
        <w:t>Tristes Tropiques</w:t>
      </w:r>
      <w:r w:rsidR="00304630">
        <w:t xml:space="preserve"> (1955) that civilization has not changed the essential </w:t>
      </w:r>
      <w:r w:rsidR="00417375">
        <w:t xml:space="preserve">(mathematical or structural) </w:t>
      </w:r>
      <w:r w:rsidR="00304630">
        <w:t>composition of the human mind</w:t>
      </w:r>
      <w:r w:rsidR="00417375">
        <w:t>, which he admitted was in effect a kind of Kantianism with</w:t>
      </w:r>
      <w:r w:rsidR="00365FB4">
        <w:t>out</w:t>
      </w:r>
      <w:r w:rsidR="00417375">
        <w:t xml:space="preserve"> a subject</w:t>
      </w:r>
      <w:r w:rsidR="00304630">
        <w:t>.</w:t>
      </w:r>
      <w:r w:rsidR="00742476">
        <w:t xml:space="preserve"> In his </w:t>
      </w:r>
      <w:r w:rsidR="00742476">
        <w:rPr>
          <w:i/>
        </w:rPr>
        <w:t>Introduction to the Work of Marcel Mauss</w:t>
      </w:r>
      <w:r w:rsidR="00742476">
        <w:t xml:space="preserve"> (1950)</w:t>
      </w:r>
      <w:r w:rsidR="00742476">
        <w:rPr>
          <w:i/>
        </w:rPr>
        <w:t>,</w:t>
      </w:r>
      <w:r w:rsidR="00742476">
        <w:t xml:space="preserve"> L</w:t>
      </w:r>
      <w:r w:rsidR="00742476">
        <w:rPr>
          <w:rFonts w:ascii="Times New Roman" w:hAnsi="Times New Roman" w:cs="Times New Roman"/>
        </w:rPr>
        <w:t>é</w:t>
      </w:r>
      <w:r w:rsidR="00742476">
        <w:t>vi-Strauss rather remarkably claimed that, from a structural perspective, language could not have developed over time—it had to have occurred all at once.</w:t>
      </w:r>
      <w:r w:rsidR="00304630">
        <w:t xml:space="preserve"> Mikhail M. Bakhtin’s </w:t>
      </w:r>
      <w:r w:rsidR="00365FB4">
        <w:t>work reevaluated</w:t>
      </w:r>
      <w:r w:rsidR="00417375">
        <w:t xml:space="preserve"> literature</w:t>
      </w:r>
      <w:r w:rsidR="00304630">
        <w:t xml:space="preserve"> from a socio-linguistic standpoint</w:t>
      </w:r>
      <w:r w:rsidR="00417375">
        <w:t xml:space="preserve">, in </w:t>
      </w:r>
      <w:r w:rsidR="00381830">
        <w:t>which the novel, for example, could be</w:t>
      </w:r>
      <w:r w:rsidR="00417375">
        <w:t xml:space="preserve"> defined by the interpenetration of different </w:t>
      </w:r>
      <w:r w:rsidR="00417375">
        <w:rPr>
          <w:i/>
        </w:rPr>
        <w:t>paroles</w:t>
      </w:r>
      <w:r w:rsidR="00304630">
        <w:t xml:space="preserve">. </w:t>
      </w:r>
      <w:r w:rsidR="004B1F19">
        <w:t xml:space="preserve">Jacques Lacan’s </w:t>
      </w:r>
      <w:r w:rsidR="00417375">
        <w:t>elaboration</w:t>
      </w:r>
      <w:r w:rsidR="004B1F19">
        <w:t xml:space="preserve"> of Freud </w:t>
      </w:r>
      <w:r w:rsidR="00417375">
        <w:t>transformed the latter’s idea</w:t>
      </w:r>
      <w:r w:rsidR="00381830">
        <w:t>s</w:t>
      </w:r>
      <w:r w:rsidR="00417375">
        <w:t xml:space="preserve"> about instinctual life into a problem of language, so that the Father’s phallus is in fact the Father’s “non.” In</w:t>
      </w:r>
      <w:r w:rsidR="00304630">
        <w:t xml:space="preserve"> </w:t>
      </w:r>
      <w:r w:rsidR="00304630">
        <w:rPr>
          <w:i/>
        </w:rPr>
        <w:t>S/Z</w:t>
      </w:r>
      <w:r w:rsidR="00304630">
        <w:t xml:space="preserve"> (1970)</w:t>
      </w:r>
      <w:r w:rsidR="00417375">
        <w:t xml:space="preserve">, Roland Barthes </w:t>
      </w:r>
      <w:r w:rsidR="00304630">
        <w:t>map</w:t>
      </w:r>
      <w:r w:rsidR="00366D7A">
        <w:t>s</w:t>
      </w:r>
      <w:r w:rsidR="00304630">
        <w:t xml:space="preserve"> out</w:t>
      </w:r>
      <w:r w:rsidR="00366D7A">
        <w:t xml:space="preserve"> the</w:t>
      </w:r>
      <w:r w:rsidR="00304630">
        <w:t xml:space="preserve"> “codes” </w:t>
      </w:r>
      <w:r w:rsidR="00366D7A">
        <w:t xml:space="preserve">in a given story </w:t>
      </w:r>
      <w:r w:rsidR="00381830">
        <w:t>in a way that</w:t>
      </w:r>
      <w:r w:rsidR="00304630">
        <w:t xml:space="preserve"> constitute</w:t>
      </w:r>
      <w:r w:rsidR="00381830">
        <w:t>s</w:t>
      </w:r>
      <w:r w:rsidR="00304630">
        <w:t xml:space="preserve"> </w:t>
      </w:r>
      <w:r w:rsidR="00366D7A">
        <w:t>the structural nature of</w:t>
      </w:r>
      <w:r w:rsidR="00802E87">
        <w:t xml:space="preserve"> </w:t>
      </w:r>
      <w:r w:rsidR="00366D7A">
        <w:t>storytelling itself.</w:t>
      </w:r>
    </w:p>
    <w:p w14:paraId="7D372E2B" w14:textId="77777777" w:rsidR="00FB1DD7" w:rsidRDefault="00FB1DD7"/>
    <w:p w14:paraId="05A80005" w14:textId="3CBFD2B4" w:rsidR="00F1690D" w:rsidRDefault="002D77A0" w:rsidP="00AC64EE">
      <w:r>
        <w:t>Despite its influence</w:t>
      </w:r>
      <w:r w:rsidR="00366D7A">
        <w:t xml:space="preserve">, critics attacked </w:t>
      </w:r>
      <w:r>
        <w:t xml:space="preserve">structuralism </w:t>
      </w:r>
      <w:r w:rsidR="00366D7A">
        <w:t xml:space="preserve">in the later part of the twentieth </w:t>
      </w:r>
      <w:r>
        <w:t>century as essentialist</w:t>
      </w:r>
      <w:r w:rsidR="00366D7A">
        <w:t xml:space="preserve"> and limited</w:t>
      </w:r>
      <w:r>
        <w:t xml:space="preserve">. </w:t>
      </w:r>
      <w:r w:rsidR="00366D7A">
        <w:t>Some, called “poststructuralists,”</w:t>
      </w:r>
      <w:r>
        <w:t xml:space="preserve"> acknowledge</w:t>
      </w:r>
      <w:r w:rsidR="00366D7A">
        <w:t xml:space="preserve">d </w:t>
      </w:r>
      <w:r>
        <w:t>their debt to the movement</w:t>
      </w:r>
      <w:r w:rsidR="00381830">
        <w:t xml:space="preserve"> but focused on the fact</w:t>
      </w:r>
      <w:r w:rsidR="00366D7A">
        <w:t xml:space="preserve"> that no “structure” could ever be a closed system</w:t>
      </w:r>
      <w:r w:rsidR="00381830">
        <w:t xml:space="preserve"> (see especially Jacques Derrida).</w:t>
      </w:r>
      <w:r>
        <w:t xml:space="preserve"> </w:t>
      </w:r>
      <w:r w:rsidR="00366D7A">
        <w:t>Others, notably</w:t>
      </w:r>
      <w:r>
        <w:t xml:space="preserve"> No</w:t>
      </w:r>
      <w:r w:rsidR="000415E2">
        <w:t>am Chomsky in linguistics</w:t>
      </w:r>
      <w:r w:rsidR="00A85B0F">
        <w:t xml:space="preserve">, </w:t>
      </w:r>
      <w:r w:rsidR="00BC2EFA">
        <w:t>emphasized the nativist</w:t>
      </w:r>
      <w:r w:rsidR="00366D7A">
        <w:t xml:space="preserve"> or Kantian element in language in ways that Saussure had not, so that language depended much more on innate faculties of mind. But </w:t>
      </w:r>
      <w:r w:rsidR="00A85B0F">
        <w:t>Chomsky</w:t>
      </w:r>
      <w:r w:rsidR="00366D7A">
        <w:t xml:space="preserve"> also argued</w:t>
      </w:r>
      <w:r w:rsidR="00A85B0F">
        <w:t xml:space="preserve"> that</w:t>
      </w:r>
      <w:r w:rsidR="00366D7A">
        <w:t xml:space="preserve"> the innate “deep structure” of language allowed it to be </w:t>
      </w:r>
      <w:r w:rsidR="00A85B0F">
        <w:t xml:space="preserve">“generative,” </w:t>
      </w:r>
      <w:r w:rsidR="00366D7A">
        <w:t xml:space="preserve">hence producing an </w:t>
      </w:r>
      <w:r w:rsidR="00A85B0F">
        <w:t>infinite combi</w:t>
      </w:r>
      <w:r w:rsidR="00366D7A">
        <w:t>nation of linguistic possibilities</w:t>
      </w:r>
      <w:r w:rsidR="00A85B0F">
        <w:t xml:space="preserve"> </w:t>
      </w:r>
      <w:r w:rsidR="00366D7A">
        <w:t xml:space="preserve">out of a </w:t>
      </w:r>
      <w:r w:rsidR="00A85B0F">
        <w:t xml:space="preserve">discernable structure. Much of </w:t>
      </w:r>
      <w:r w:rsidR="00366D7A">
        <w:t xml:space="preserve">Jean </w:t>
      </w:r>
      <w:r w:rsidR="00A85B0F">
        <w:t>Genette’s work has yet to be translated from French but several of h</w:t>
      </w:r>
      <w:r w:rsidR="00381830">
        <w:t xml:space="preserve">is books </w:t>
      </w:r>
      <w:r w:rsidR="00366D7A">
        <w:t xml:space="preserve">suggest that a </w:t>
      </w:r>
      <w:r w:rsidR="00A85B0F">
        <w:t>conception of the hypertext</w:t>
      </w:r>
      <w:r w:rsidR="001F2786">
        <w:t>,</w:t>
      </w:r>
      <w:r w:rsidR="00A85B0F">
        <w:t xml:space="preserve"> for instance</w:t>
      </w:r>
      <w:r w:rsidR="001F2786">
        <w:t>,</w:t>
      </w:r>
      <w:r w:rsidR="00A85B0F">
        <w:t xml:space="preserve"> </w:t>
      </w:r>
      <w:r w:rsidR="00381830">
        <w:t>can elaborate</w:t>
      </w:r>
      <w:r w:rsidR="00A85B0F">
        <w:t xml:space="preserve"> texts as relational objects</w:t>
      </w:r>
      <w:r w:rsidR="00366D7A">
        <w:t>, informed by</w:t>
      </w:r>
      <w:r w:rsidR="00381830">
        <w:t xml:space="preserve"> a</w:t>
      </w:r>
      <w:r w:rsidR="00366D7A">
        <w:t xml:space="preserve"> sy</w:t>
      </w:r>
      <w:r w:rsidR="00381830">
        <w:t>stem of references and repetitions with differences</w:t>
      </w:r>
      <w:r w:rsidR="00366D7A">
        <w:t>,</w:t>
      </w:r>
      <w:r w:rsidR="00A85B0F">
        <w:t xml:space="preserve"> rather than </w:t>
      </w:r>
      <w:r w:rsidR="00381830">
        <w:t xml:space="preserve">as </w:t>
      </w:r>
      <w:r w:rsidR="00366D7A">
        <w:t>static,</w:t>
      </w:r>
      <w:r w:rsidR="00A85B0F">
        <w:t xml:space="preserve"> </w:t>
      </w:r>
      <w:r w:rsidR="00365FB4">
        <w:t>stand-alone objects</w:t>
      </w:r>
      <w:r w:rsidR="001A1F34">
        <w:t>.</w:t>
      </w:r>
    </w:p>
    <w:p w14:paraId="068216B8" w14:textId="77777777" w:rsidR="00AC64EE" w:rsidRDefault="00AC64EE" w:rsidP="00AC64EE"/>
    <w:p w14:paraId="4001D15E" w14:textId="5381A53C" w:rsidR="00402BD8" w:rsidRPr="00402BD8" w:rsidRDefault="00402BD8" w:rsidP="00AC64EE">
      <w:r>
        <w:t>Structuralism as a movement wa</w:t>
      </w:r>
      <w:r w:rsidR="00742476">
        <w:t>s fairly loose. I</w:t>
      </w:r>
      <w:r w:rsidR="00BC2EFA">
        <w:t>n the end, diverse</w:t>
      </w:r>
      <w:r>
        <w:t xml:space="preserve"> ideas and practices would end up carrying the label. But there was a fairly close kinship with a philosophical current of the era—phenomenology—even as the two strains of thought remained quite distinct. What bound them together was that both were versions of a neo-Kantianism that blossomed with the Marburg School at the end of the nineteenth and beginning of the twentieth centuries. The Marburg School assumed that Kant’s idea of </w:t>
      </w:r>
      <w:r>
        <w:rPr>
          <w:i/>
        </w:rPr>
        <w:t>a priori</w:t>
      </w:r>
      <w:r>
        <w:t xml:space="preserve"> faculties of mind was at heart sound and asserted further that human bei</w:t>
      </w:r>
      <w:r w:rsidR="00742476">
        <w:t xml:space="preserve">ngs were </w:t>
      </w:r>
      <w:r>
        <w:t>symbolic animals. This assumption had profound implications in the decades to follow. The idea that human</w:t>
      </w:r>
      <w:r w:rsidR="00BC2EFA">
        <w:t xml:space="preserve"> beings were essentially symbol </w:t>
      </w:r>
      <w:r>
        <w:t xml:space="preserve">making would be combined with the idea of innate structures of mind, </w:t>
      </w:r>
      <w:r w:rsidR="00742476">
        <w:t xml:space="preserve">so that even anthropologists </w:t>
      </w:r>
      <w:r>
        <w:t>critical of structuralism</w:t>
      </w:r>
      <w:r w:rsidR="00742476">
        <w:t xml:space="preserve">, such as Clifford Geertz, </w:t>
      </w:r>
      <w:r>
        <w:t xml:space="preserve">would still exemplify </w:t>
      </w:r>
      <w:r w:rsidR="002561F6">
        <w:t xml:space="preserve">many of its tenets. </w:t>
      </w:r>
      <w:r w:rsidR="00107077">
        <w:t>Husserlian p</w:t>
      </w:r>
      <w:r w:rsidR="002561F6">
        <w:t xml:space="preserve">henomenology would carry these neo-Kantian impulses further. But in both phenomenology and structuralism, the idea of </w:t>
      </w:r>
      <w:r w:rsidR="00BC2EFA">
        <w:t xml:space="preserve">a distinct and self-enclosed </w:t>
      </w:r>
      <w:r w:rsidR="002561F6">
        <w:t>structure of m</w:t>
      </w:r>
      <w:r w:rsidR="00FB1DD7">
        <w:t>eaning-production</w:t>
      </w:r>
      <w:r w:rsidR="00BC2EFA">
        <w:t xml:space="preserve"> would emerge. Indeed such a structure was to be understood as completely separate from both human thought and from the human capacity to speak</w:t>
      </w:r>
      <w:r w:rsidR="00FB1DD7">
        <w:t>. I</w:t>
      </w:r>
      <w:r w:rsidR="00107077">
        <w:t>n the late Heidegger, human beings did not produce language; it was language that produced human beings.</w:t>
      </w:r>
      <w:r w:rsidR="00742476">
        <w:t xml:space="preserve"> There should be no surprise, then, that beginning in the 1950s, certain versions of structuralism flourished in theological seminaries around the world, for the idea of language as a system of meaning production without human origins exhibited clearly theological implications. </w:t>
      </w:r>
    </w:p>
    <w:p w14:paraId="6FB42D3E" w14:textId="77777777" w:rsidR="0028689E" w:rsidRDefault="0028689E"/>
    <w:p w14:paraId="6294FB37" w14:textId="187C975D" w:rsidR="003B2D95" w:rsidRPr="00936516" w:rsidRDefault="00E06085">
      <w:r>
        <w:t xml:space="preserve">Bibliography: </w:t>
      </w:r>
      <w:r w:rsidR="00936516">
        <w:t xml:space="preserve">Dosse, Francois. </w:t>
      </w:r>
      <w:r w:rsidR="00936516">
        <w:rPr>
          <w:i/>
        </w:rPr>
        <w:t>History of Structuralism, Vols. 1-2</w:t>
      </w:r>
      <w:r w:rsidR="00936516">
        <w:t xml:space="preserve">. </w:t>
      </w:r>
      <w:r w:rsidR="00F41DEC">
        <w:t xml:space="preserve">Minneapolis:  </w:t>
      </w:r>
      <w:r w:rsidR="00936516">
        <w:t>U of Minnesota P, 1997.</w:t>
      </w:r>
    </w:p>
    <w:p w14:paraId="7CE6DBCD" w14:textId="77777777" w:rsidR="00463075" w:rsidRDefault="00463075"/>
    <w:p w14:paraId="5DD6632E" w14:textId="7471C745" w:rsidR="006A3F43" w:rsidRDefault="00381830">
      <w:r>
        <w:t xml:space="preserve">Michael </w:t>
      </w:r>
      <w:r w:rsidR="00B4391B">
        <w:t xml:space="preserve">James </w:t>
      </w:r>
      <w:r>
        <w:t>Lundell</w:t>
      </w:r>
    </w:p>
    <w:p w14:paraId="5372068D" w14:textId="1A13F09D" w:rsidR="002A45F3" w:rsidRDefault="007323DE">
      <w:r>
        <w:t>Palomar College</w:t>
      </w:r>
      <w:bookmarkStart w:id="0" w:name="_GoBack"/>
      <w:bookmarkEnd w:id="0"/>
    </w:p>
    <w:p w14:paraId="2FACD96C" w14:textId="77777777" w:rsidR="00742476" w:rsidRDefault="00742476"/>
    <w:p w14:paraId="151DC9EC" w14:textId="266BAC35" w:rsidR="00742476" w:rsidRDefault="00742476">
      <w:r>
        <w:t>Vincent P. Pecora</w:t>
      </w:r>
    </w:p>
    <w:p w14:paraId="32D8135D" w14:textId="0BBA236E" w:rsidR="00742476" w:rsidRDefault="00742476">
      <w:r>
        <w:t>University of Utah</w:t>
      </w:r>
    </w:p>
    <w:p w14:paraId="285F9702" w14:textId="77777777" w:rsidR="00381830" w:rsidRDefault="00381830"/>
    <w:p w14:paraId="04A7D15A" w14:textId="77777777" w:rsidR="003904A0" w:rsidRDefault="003904A0"/>
    <w:sectPr w:rsidR="003904A0" w:rsidSect="006B32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4A0"/>
    <w:rsid w:val="00007A65"/>
    <w:rsid w:val="000415E2"/>
    <w:rsid w:val="00062F1E"/>
    <w:rsid w:val="00070E85"/>
    <w:rsid w:val="000F3B83"/>
    <w:rsid w:val="000F7929"/>
    <w:rsid w:val="00107077"/>
    <w:rsid w:val="001A1F34"/>
    <w:rsid w:val="001F2786"/>
    <w:rsid w:val="00203DEF"/>
    <w:rsid w:val="00212EA0"/>
    <w:rsid w:val="00230C9F"/>
    <w:rsid w:val="0024301B"/>
    <w:rsid w:val="00253666"/>
    <w:rsid w:val="002561F6"/>
    <w:rsid w:val="0028689E"/>
    <w:rsid w:val="002A45F3"/>
    <w:rsid w:val="002C1C4C"/>
    <w:rsid w:val="002D77A0"/>
    <w:rsid w:val="00304630"/>
    <w:rsid w:val="003556E5"/>
    <w:rsid w:val="00365FB4"/>
    <w:rsid w:val="00366D7A"/>
    <w:rsid w:val="00381830"/>
    <w:rsid w:val="003904A0"/>
    <w:rsid w:val="003B2D95"/>
    <w:rsid w:val="003C70D0"/>
    <w:rsid w:val="00402BD8"/>
    <w:rsid w:val="00417375"/>
    <w:rsid w:val="00463075"/>
    <w:rsid w:val="004927FD"/>
    <w:rsid w:val="004B1F19"/>
    <w:rsid w:val="004F7523"/>
    <w:rsid w:val="005166A2"/>
    <w:rsid w:val="00591581"/>
    <w:rsid w:val="005C7497"/>
    <w:rsid w:val="00694AFB"/>
    <w:rsid w:val="006A3F43"/>
    <w:rsid w:val="006B3299"/>
    <w:rsid w:val="006E14EF"/>
    <w:rsid w:val="007323DE"/>
    <w:rsid w:val="00742476"/>
    <w:rsid w:val="007A1A1D"/>
    <w:rsid w:val="007C31D9"/>
    <w:rsid w:val="007C5942"/>
    <w:rsid w:val="007D3A6B"/>
    <w:rsid w:val="007E32DF"/>
    <w:rsid w:val="007F0652"/>
    <w:rsid w:val="007F3E01"/>
    <w:rsid w:val="00802E87"/>
    <w:rsid w:val="008249C9"/>
    <w:rsid w:val="008443D4"/>
    <w:rsid w:val="008A387B"/>
    <w:rsid w:val="008B4341"/>
    <w:rsid w:val="00936516"/>
    <w:rsid w:val="00A53B87"/>
    <w:rsid w:val="00A6035B"/>
    <w:rsid w:val="00A70963"/>
    <w:rsid w:val="00A85B0F"/>
    <w:rsid w:val="00A868C7"/>
    <w:rsid w:val="00AC097B"/>
    <w:rsid w:val="00AC64EE"/>
    <w:rsid w:val="00AE1EF4"/>
    <w:rsid w:val="00B329D6"/>
    <w:rsid w:val="00B4391B"/>
    <w:rsid w:val="00B5269D"/>
    <w:rsid w:val="00BC2EFA"/>
    <w:rsid w:val="00BF22CE"/>
    <w:rsid w:val="00BF77D3"/>
    <w:rsid w:val="00C255A7"/>
    <w:rsid w:val="00C33F52"/>
    <w:rsid w:val="00C45126"/>
    <w:rsid w:val="00C64EA1"/>
    <w:rsid w:val="00CF123D"/>
    <w:rsid w:val="00D6606C"/>
    <w:rsid w:val="00D9453D"/>
    <w:rsid w:val="00DB7845"/>
    <w:rsid w:val="00E06085"/>
    <w:rsid w:val="00E1305C"/>
    <w:rsid w:val="00E87842"/>
    <w:rsid w:val="00ED758E"/>
    <w:rsid w:val="00F1690D"/>
    <w:rsid w:val="00F26090"/>
    <w:rsid w:val="00F41DEC"/>
    <w:rsid w:val="00F86404"/>
    <w:rsid w:val="00FA710E"/>
    <w:rsid w:val="00FB1DD7"/>
    <w:rsid w:val="00FE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9A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1172</Words>
  <Characters>6685</Characters>
  <Application>Microsoft Macintosh Word</Application>
  <DocSecurity>0</DocSecurity>
  <Lines>55</Lines>
  <Paragraphs>15</Paragraphs>
  <ScaleCrop>false</ScaleCrop>
  <Company/>
  <LinksUpToDate>false</LinksUpToDate>
  <CharactersWithSpaces>7842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</dc:creator>
  <cp:keywords/>
  <dc:description/>
  <cp:lastModifiedBy>stephen ross</cp:lastModifiedBy>
  <cp:revision>3</cp:revision>
  <dcterms:created xsi:type="dcterms:W3CDTF">2015-06-03T21:21:00Z</dcterms:created>
  <dcterms:modified xsi:type="dcterms:W3CDTF">2016-05-12T19:03:00Z</dcterms:modified>
</cp:coreProperties>
</file>