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22" w:rsidRPr="00EC657A" w:rsidRDefault="00071A22" w:rsidP="00A75038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r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John </w:t>
      </w:r>
      <w:proofErr w:type="spellStart"/>
      <w:r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Szostak</w:t>
      </w:r>
      <w:proofErr w:type="spellEnd"/>
    </w:p>
    <w:p w:rsidR="00011699" w:rsidRPr="00EC657A" w:rsidRDefault="00931F7A" w:rsidP="00A75038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r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2</w:t>
      </w:r>
      <w:r w:rsidR="00F51DE9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2</w:t>
      </w:r>
      <w:r w:rsidR="00071A2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0 words</w:t>
      </w:r>
    </w:p>
    <w:p w:rsidR="00011699" w:rsidRPr="00EC657A" w:rsidRDefault="00B866E6" w:rsidP="00A75038">
      <w:pPr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Takamura</w:t>
      </w:r>
      <w:proofErr w:type="spellEnd"/>
      <w:r w:rsidR="00870DEF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,</w:t>
      </w:r>
      <w:bookmarkStart w:id="0" w:name="_GoBack"/>
      <w:bookmarkEnd w:id="0"/>
      <w:r w:rsidR="00071A22" w:rsidRPr="00EC657A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="00071A22" w:rsidRPr="00EC657A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Kôtarô</w:t>
      </w:r>
      <w:proofErr w:type="spellEnd"/>
      <w:r w:rsidR="00071A22" w:rsidRPr="00EC657A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 xml:space="preserve"> </w:t>
      </w:r>
      <w:r w:rsidR="00F51DE9">
        <w:rPr>
          <w:rFonts w:ascii="MS Mincho" w:hAnsi="MS Mincho" w:cs="MS Mincho" w:hint="eastAsia"/>
          <w:b/>
          <w:color w:val="000000" w:themeColor="text1"/>
          <w:sz w:val="24"/>
          <w:szCs w:val="17"/>
          <w:lang w:val="en-US" w:eastAsia="ja-JP" w:bidi="ar-SA"/>
        </w:rPr>
        <w:t xml:space="preserve">高村光太郎 </w:t>
      </w:r>
      <w:r w:rsidR="00071A22" w:rsidRPr="00EC657A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(</w:t>
      </w:r>
      <w:r w:rsidR="00E14D37" w:rsidRPr="00EC657A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1883-1956)</w:t>
      </w:r>
    </w:p>
    <w:p w:rsidR="00BA4042" w:rsidRDefault="00011699" w:rsidP="00A75038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proofErr w:type="spellStart"/>
      <w:r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</w:t>
      </w:r>
      <w:proofErr w:type="spellEnd"/>
      <w:r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Kôtarô</w:t>
      </w:r>
      <w:proofErr w:type="spellEnd"/>
      <w:r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was a sculptor, poet, and essayist associated with several important modern Japanese art and literature movements, </w:t>
      </w:r>
      <w:r w:rsidR="000B0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including the Folk Art (</w:t>
      </w:r>
      <w:proofErr w:type="spellStart"/>
      <w:r w:rsidR="000B0042" w:rsidRPr="00EC657A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Mingei</w:t>
      </w:r>
      <w:proofErr w:type="spellEnd"/>
      <w:r w:rsidR="000B0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) 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and White Birch (</w:t>
      </w:r>
      <w:proofErr w:type="spellStart"/>
      <w:r w:rsidR="00BA4042" w:rsidRPr="00BA4042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Shirakaba</w:t>
      </w:r>
      <w:proofErr w:type="spellEnd"/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) </w:t>
      </w:r>
      <w:r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movement</w:t>
      </w:r>
      <w:r w:rsidR="000B0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s</w:t>
      </w:r>
      <w:r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. </w:t>
      </w:r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The son of</w:t>
      </w:r>
      <w:r w:rsidR="00D273B6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sculptor </w:t>
      </w:r>
      <w:proofErr w:type="spellStart"/>
      <w:r w:rsidR="00D273B6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</w:t>
      </w:r>
      <w:proofErr w:type="spellEnd"/>
      <w:r w:rsidR="00D273B6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="00D273B6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Kôun</w:t>
      </w:r>
      <w:proofErr w:type="spellEnd"/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(1852-1934), </w:t>
      </w:r>
      <w:proofErr w:type="spellStart"/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</w:t>
      </w:r>
      <w:proofErr w:type="spellEnd"/>
      <w:r w:rsidR="00D273B6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studied 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both sculpting</w:t>
      </w:r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and oil painting </w:t>
      </w:r>
      <w:r w:rsidR="00D273B6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at the Tokyo School of Fine Art. </w:t>
      </w:r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After graduating in 1906, h</w:t>
      </w:r>
      <w:r w:rsidR="00D273B6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e travel</w:t>
      </w:r>
      <w:r w:rsidR="008D0EC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l</w:t>
      </w:r>
      <w:r w:rsidR="00D273B6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ed to New York, London, and Paris</w:t>
      </w:r>
      <w:r w:rsidR="000B0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, learning widely about Western art movements and aesthetics. 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After</w:t>
      </w:r>
      <w:r w:rsidR="000B0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return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ing</w:t>
      </w:r>
      <w:r w:rsidR="000B0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to Japan </w:t>
      </w:r>
      <w:r w:rsidR="008D0EC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in 1908, he authored ‘Green Sun’</w:t>
      </w:r>
      <w:r w:rsidR="000B0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(</w:t>
      </w:r>
      <w:r w:rsidR="000B0042" w:rsidRPr="00EC657A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Midori </w:t>
      </w:r>
      <w:proofErr w:type="spellStart"/>
      <w:proofErr w:type="gramStart"/>
      <w:r w:rsidR="000B0042" w:rsidRPr="00EC657A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iro</w:t>
      </w:r>
      <w:proofErr w:type="spellEnd"/>
      <w:proofErr w:type="gramEnd"/>
      <w:r w:rsidR="000B0042" w:rsidRPr="00EC657A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no </w:t>
      </w:r>
      <w:proofErr w:type="spellStart"/>
      <w:r w:rsidR="000B0042" w:rsidRPr="00EC657A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taiyô</w:t>
      </w:r>
      <w:proofErr w:type="spellEnd"/>
      <w:r w:rsidR="000B0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), 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a famous essay </w:t>
      </w:r>
      <w:r w:rsidR="00EC657A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which</w:t>
      </w:r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argued 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for the </w:t>
      </w:r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inalienable right </w:t>
      </w:r>
      <w:r w:rsidR="00EC657A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of an artist to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absolute freedom of</w:t>
      </w:r>
      <w:r w:rsidR="00EC657A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self-expression</w:t>
      </w:r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.</w:t>
      </w:r>
      <w:r w:rsidR="00EC657A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Takamura’s</w:t>
      </w:r>
      <w:proofErr w:type="spellEnd"/>
      <w:r w:rsidR="008D4ADE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expressive sculptural style demonstrates a profound insp</w:t>
      </w:r>
      <w:r w:rsidR="00EC657A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irational debt to </w:t>
      </w:r>
      <w:proofErr w:type="spellStart"/>
      <w:r w:rsidR="00EC657A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Auguste</w:t>
      </w:r>
      <w:proofErr w:type="spellEnd"/>
      <w:r w:rsidR="00EC657A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Rodin, </w:t>
      </w:r>
      <w:r w:rsidR="00BA4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whose writings he translated and introduced to Japan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.</w:t>
      </w:r>
      <w:r w:rsidR="00BA4042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A prolific poet as well as artist and essayist, </w:t>
      </w:r>
      <w:proofErr w:type="spellStart"/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Takamura’s</w:t>
      </w:r>
      <w:proofErr w:type="spellEnd"/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poetry was predominately written in free </w:t>
      </w:r>
      <w:r w:rsidR="00EC657A" w:rsidRPr="00EC657A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verse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, which he helped establish in Japan. His best-known poetry is</w:t>
      </w:r>
      <w:r w:rsidR="00BA4042" w:rsidRP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his 1941 collection 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of poetry known in English as</w:t>
      </w:r>
      <w:r w:rsidR="00BA4042" w:rsidRP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r w:rsidR="00BA4042" w:rsidRPr="00BA4042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Chieko’s Sky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, written about his wife,</w:t>
      </w:r>
      <w:r w:rsidR="00BA4042" w:rsidRP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Chieko, </w:t>
      </w:r>
      <w:r w:rsidR="00BA4042" w:rsidRP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who 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was hospitalized for acute </w:t>
      </w:r>
      <w:r w:rsidR="00BA4042" w:rsidRP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schizophrenia</w:t>
      </w:r>
      <w:r w:rsidR="00BA4042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.</w:t>
      </w:r>
    </w:p>
    <w:p w:rsidR="003B13F7" w:rsidRPr="00A1638B" w:rsidRDefault="00A1638B" w:rsidP="00A75038">
      <w:pPr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</w:pPr>
      <w:r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References</w:t>
      </w:r>
      <w:r w:rsidR="00BA4042" w:rsidRPr="00A1638B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 xml:space="preserve"> and Further Reading: </w:t>
      </w:r>
    </w:p>
    <w:p w:rsidR="00A1638B" w:rsidRPr="00A1638B" w:rsidRDefault="00A1638B" w:rsidP="00A75038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---- (1960) </w:t>
      </w:r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4-nin no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sakka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.</w:t>
      </w:r>
      <w:proofErr w:type="gram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Hisida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Shunsô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,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Ei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Kyu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,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Kosaka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Gajinm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Takamura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Kôtarô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(Exhibition of Four Artists</w:t>
      </w:r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. </w:t>
      </w:r>
      <w:proofErr w:type="spellStart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Hisida</w:t>
      </w:r>
      <w:proofErr w:type="spellEnd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Shunsô</w:t>
      </w:r>
      <w:proofErr w:type="spellEnd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, </w:t>
      </w:r>
      <w:proofErr w:type="spellStart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Ei</w:t>
      </w:r>
      <w:proofErr w:type="spellEnd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Kyu</w:t>
      </w:r>
      <w:proofErr w:type="spellEnd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, </w:t>
      </w:r>
      <w:proofErr w:type="spellStart"/>
      <w:proofErr w:type="gramStart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Kosaka</w:t>
      </w:r>
      <w:proofErr w:type="spellEnd"/>
      <w:proofErr w:type="gramEnd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Gajinm</w:t>
      </w:r>
      <w:proofErr w:type="spellEnd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</w:t>
      </w:r>
      <w:proofErr w:type="spellEnd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Pr="00A1638B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Kôtarô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), Tokyo: </w:t>
      </w:r>
      <w:proofErr w:type="spell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Kokuritsu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Kindai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Bijutsukan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. </w:t>
      </w:r>
    </w:p>
    <w:p w:rsidR="00A1638B" w:rsidRPr="00A1638B" w:rsidRDefault="00A1638B" w:rsidP="00A75038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Guth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, Christine M.E. (2004) “</w:t>
      </w:r>
      <w:proofErr w:type="spell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Koun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and </w:t>
      </w:r>
      <w:proofErr w:type="spell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Kotaro: On Being a Sculptor.” Takeuchi, M., </w:t>
      </w:r>
      <w:proofErr w:type="gram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ed</w:t>
      </w:r>
      <w:proofErr w:type="gram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. </w:t>
      </w:r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The Artist as Professional in Japan</w:t>
      </w:r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, Stanford: Stanford University Press.</w:t>
      </w:r>
    </w:p>
    <w:p w:rsidR="003B13F7" w:rsidRPr="00BB1396" w:rsidRDefault="00BA4042" w:rsidP="00A75038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Kôtarô</w:t>
      </w:r>
      <w:proofErr w:type="spellEnd"/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, </w:t>
      </w:r>
      <w:proofErr w:type="gramStart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A</w:t>
      </w:r>
      <w:proofErr w:type="gramEnd"/>
      <w:r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Brief History of Imbecility: Poetry and Prose </w:t>
      </w:r>
      <w:r w:rsidRPr="00BA4042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of </w:t>
      </w:r>
      <w:proofErr w:type="spellStart"/>
      <w:r w:rsidRPr="00BA4042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Takamura</w:t>
      </w:r>
      <w:proofErr w:type="spellEnd"/>
      <w:r w:rsidRPr="00BA4042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Pr="00BA4042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Kôtarô</w:t>
      </w:r>
      <w:proofErr w:type="spellEnd"/>
      <w:r w:rsidR="00BB139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. </w:t>
      </w:r>
      <w:r w:rsidR="00BB1396" w:rsidRPr="00BB139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Honolulu: U</w:t>
      </w:r>
      <w:r w:rsidR="00BB139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niversity of Hawaii Press, 1992. (This volume includes English translations of </w:t>
      </w:r>
      <w:proofErr w:type="spellStart"/>
      <w:r w:rsidR="00BB139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Takamura’s</w:t>
      </w:r>
      <w:proofErr w:type="spellEnd"/>
      <w:r w:rsidR="00BB139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r w:rsidR="00A578EC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“Green Sun” and selections from “Chieko’s Sky”).</w:t>
      </w:r>
    </w:p>
    <w:sectPr w:rsidR="003B13F7" w:rsidRPr="00BB1396" w:rsidSect="00CA105D">
      <w:pgSz w:w="11904" w:h="16834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5D"/>
    <w:rsid w:val="00011699"/>
    <w:rsid w:val="00071A22"/>
    <w:rsid w:val="000B0042"/>
    <w:rsid w:val="000E7339"/>
    <w:rsid w:val="001337C5"/>
    <w:rsid w:val="003470F0"/>
    <w:rsid w:val="003B13F7"/>
    <w:rsid w:val="004345F4"/>
    <w:rsid w:val="004B2743"/>
    <w:rsid w:val="005E2204"/>
    <w:rsid w:val="00767605"/>
    <w:rsid w:val="007A4AFF"/>
    <w:rsid w:val="00870DEF"/>
    <w:rsid w:val="008D0ECB"/>
    <w:rsid w:val="008D4ADE"/>
    <w:rsid w:val="00931F7A"/>
    <w:rsid w:val="009707F8"/>
    <w:rsid w:val="009F4233"/>
    <w:rsid w:val="00A1638B"/>
    <w:rsid w:val="00A578EC"/>
    <w:rsid w:val="00A75038"/>
    <w:rsid w:val="00B3516A"/>
    <w:rsid w:val="00B866E6"/>
    <w:rsid w:val="00BA4042"/>
    <w:rsid w:val="00BA48C9"/>
    <w:rsid w:val="00BB1396"/>
    <w:rsid w:val="00C57E67"/>
    <w:rsid w:val="00CA105D"/>
    <w:rsid w:val="00CA70E1"/>
    <w:rsid w:val="00D273B6"/>
    <w:rsid w:val="00DD4DDB"/>
    <w:rsid w:val="00E14D37"/>
    <w:rsid w:val="00EC657A"/>
    <w:rsid w:val="00F51DE9"/>
    <w:rsid w:val="00FF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A105D"/>
    <w:pPr>
      <w:spacing w:after="200" w:line="276" w:lineRule="auto"/>
    </w:pPr>
    <w:rPr>
      <w:rFonts w:ascii="Calibri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ext-Body">
    <w:name w:val="Book Text - Body"/>
    <w:basedOn w:val="DefaultParagraphFont"/>
    <w:rsid w:val="00326A06"/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rsid w:val="00CA1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A1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05D"/>
    <w:rPr>
      <w:rFonts w:ascii="Calibri" w:hAnsi="Calibri" w:cs="Times New Roman"/>
      <w:sz w:val="22"/>
      <w:szCs w:val="22"/>
      <w:lang w:val="en-GB" w:bidi="en-US"/>
    </w:rPr>
  </w:style>
  <w:style w:type="character" w:customStyle="1" w:styleId="apple-converted-space">
    <w:name w:val="apple-converted-space"/>
    <w:basedOn w:val="DefaultParagraphFont"/>
    <w:rsid w:val="003B13F7"/>
  </w:style>
  <w:style w:type="paragraph" w:styleId="FootnoteText">
    <w:name w:val="footnote text"/>
    <w:basedOn w:val="Normal"/>
    <w:link w:val="FootnoteTextChar"/>
    <w:rsid w:val="003B13F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3B13F7"/>
    <w:rPr>
      <w:rFonts w:ascii="Calibri" w:hAnsi="Calibri" w:cs="Times New Roman"/>
      <w:lang w:val="en-GB" w:bidi="en-US"/>
    </w:rPr>
  </w:style>
  <w:style w:type="character" w:styleId="FootnoteReference">
    <w:name w:val="footnote reference"/>
    <w:basedOn w:val="DefaultParagraphFont"/>
    <w:rsid w:val="003B13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A105D"/>
    <w:pPr>
      <w:spacing w:after="200" w:line="276" w:lineRule="auto"/>
    </w:pPr>
    <w:rPr>
      <w:rFonts w:ascii="Calibri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ext-Body">
    <w:name w:val="Book Text - Body"/>
    <w:basedOn w:val="DefaultParagraphFont"/>
    <w:rsid w:val="00326A06"/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rsid w:val="00CA1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A1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05D"/>
    <w:rPr>
      <w:rFonts w:ascii="Calibri" w:hAnsi="Calibri" w:cs="Times New Roman"/>
      <w:sz w:val="22"/>
      <w:szCs w:val="22"/>
      <w:lang w:val="en-GB" w:bidi="en-US"/>
    </w:rPr>
  </w:style>
  <w:style w:type="character" w:customStyle="1" w:styleId="apple-converted-space">
    <w:name w:val="apple-converted-space"/>
    <w:basedOn w:val="DefaultParagraphFont"/>
    <w:rsid w:val="003B13F7"/>
  </w:style>
  <w:style w:type="paragraph" w:styleId="FootnoteText">
    <w:name w:val="footnote text"/>
    <w:basedOn w:val="Normal"/>
    <w:link w:val="FootnoteTextChar"/>
    <w:rsid w:val="003B13F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3B13F7"/>
    <w:rPr>
      <w:rFonts w:ascii="Calibri" w:hAnsi="Calibri" w:cs="Times New Roman"/>
      <w:lang w:val="en-GB" w:bidi="en-US"/>
    </w:rPr>
  </w:style>
  <w:style w:type="character" w:styleId="FootnoteReference">
    <w:name w:val="footnote reference"/>
    <w:basedOn w:val="DefaultParagraphFont"/>
    <w:rsid w:val="003B13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Szostak</dc:creator>
  <cp:lastModifiedBy>doctor</cp:lastModifiedBy>
  <cp:revision>4</cp:revision>
  <dcterms:created xsi:type="dcterms:W3CDTF">2014-01-07T15:07:00Z</dcterms:created>
  <dcterms:modified xsi:type="dcterms:W3CDTF">2014-01-11T16:18:00Z</dcterms:modified>
</cp:coreProperties>
</file>