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5E7E7" w14:textId="77777777" w:rsidR="00A56791" w:rsidRPr="00E8255C" w:rsidRDefault="000670B2">
      <w:pPr>
        <w:rPr>
          <w:sz w:val="24"/>
          <w:szCs w:val="24"/>
        </w:rPr>
      </w:pPr>
      <w:r w:rsidRPr="00E8255C">
        <w:rPr>
          <w:sz w:val="24"/>
          <w:szCs w:val="24"/>
        </w:rPr>
        <w:t>TILLICH, Paul Johannes (1886-1965)</w:t>
      </w:r>
    </w:p>
    <w:p w14:paraId="337ADFAE" w14:textId="77777777" w:rsidR="00A56791" w:rsidRDefault="00A56791" w:rsidP="00A56791">
      <w:pPr>
        <w:rPr>
          <w:sz w:val="24"/>
          <w:szCs w:val="24"/>
        </w:rPr>
      </w:pPr>
    </w:p>
    <w:p w14:paraId="1F91591C" w14:textId="5C84FAEF" w:rsidR="00A56791" w:rsidRDefault="00A56791" w:rsidP="00A56791">
      <w:pPr>
        <w:rPr>
          <w:sz w:val="24"/>
          <w:szCs w:val="24"/>
        </w:rPr>
      </w:pPr>
      <w:r>
        <w:rPr>
          <w:sz w:val="24"/>
          <w:szCs w:val="24"/>
        </w:rPr>
        <w:t xml:space="preserve">Paul Tillich </w:t>
      </w:r>
      <w:r w:rsidR="000670B2" w:rsidRPr="00E8255C">
        <w:rPr>
          <w:sz w:val="24"/>
          <w:szCs w:val="24"/>
        </w:rPr>
        <w:t>was born in Prussia, studied in Germany, and received his Doctorate</w:t>
      </w:r>
      <w:r>
        <w:rPr>
          <w:sz w:val="24"/>
          <w:szCs w:val="24"/>
        </w:rPr>
        <w:t xml:space="preserve"> (1911)</w:t>
      </w:r>
      <w:r w:rsidR="000670B2" w:rsidRPr="00E8255C">
        <w:rPr>
          <w:sz w:val="24"/>
          <w:szCs w:val="24"/>
        </w:rPr>
        <w:t xml:space="preserve"> from the University of Breslau.</w:t>
      </w:r>
      <w:r w:rsidR="000670B2">
        <w:rPr>
          <w:sz w:val="24"/>
          <w:szCs w:val="24"/>
        </w:rPr>
        <w:t xml:space="preserve"> He was an ordained Lutheran minister and </w:t>
      </w:r>
      <w:r w:rsidR="000670B2" w:rsidRPr="00E8255C">
        <w:rPr>
          <w:sz w:val="24"/>
          <w:szCs w:val="24"/>
        </w:rPr>
        <w:t>served as a professor of Theology and Philosophy at the Universities of Berlin, Marburg, Leipzig, and Frankfurt am Main, where his lectures on co</w:t>
      </w:r>
      <w:r>
        <w:rPr>
          <w:sz w:val="24"/>
          <w:szCs w:val="24"/>
        </w:rPr>
        <w:t xml:space="preserve">mmunalism criticized </w:t>
      </w:r>
      <w:r w:rsidR="000670B2" w:rsidRPr="00E8255C">
        <w:rPr>
          <w:sz w:val="24"/>
          <w:szCs w:val="24"/>
        </w:rPr>
        <w:t>Nazism. He lost his teaching post,</w:t>
      </w:r>
      <w:r>
        <w:rPr>
          <w:sz w:val="24"/>
          <w:szCs w:val="24"/>
        </w:rPr>
        <w:t xml:space="preserve"> and was forced to emigrate in 1933. He taught</w:t>
      </w:r>
      <w:r w:rsidR="000670B2" w:rsidRPr="00E8255C">
        <w:rPr>
          <w:sz w:val="24"/>
          <w:szCs w:val="24"/>
        </w:rPr>
        <w:t xml:space="preserve"> at Union Theological Seminary</w:t>
      </w:r>
      <w:r>
        <w:rPr>
          <w:sz w:val="24"/>
          <w:szCs w:val="24"/>
        </w:rPr>
        <w:t xml:space="preserve"> in New York</w:t>
      </w:r>
      <w:r w:rsidR="000670B2" w:rsidRPr="00E8255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670B2" w:rsidRPr="00E8255C">
        <w:rPr>
          <w:sz w:val="24"/>
          <w:szCs w:val="24"/>
        </w:rPr>
        <w:t>After retiring in 1954, he served as University Professor at Harvard</w:t>
      </w:r>
      <w:r w:rsidR="000670B2">
        <w:rPr>
          <w:sz w:val="24"/>
          <w:szCs w:val="24"/>
        </w:rPr>
        <w:t xml:space="preserve"> Divinity School</w:t>
      </w:r>
      <w:r>
        <w:rPr>
          <w:sz w:val="24"/>
          <w:szCs w:val="24"/>
        </w:rPr>
        <w:t xml:space="preserve">, and then </w:t>
      </w:r>
      <w:r w:rsidR="000670B2" w:rsidRPr="00E8255C">
        <w:rPr>
          <w:sz w:val="24"/>
          <w:szCs w:val="24"/>
        </w:rPr>
        <w:t xml:space="preserve">the University of Chicago. His major works include </w:t>
      </w:r>
      <w:r w:rsidR="000670B2" w:rsidRPr="00E8255C">
        <w:rPr>
          <w:i/>
          <w:iCs/>
          <w:sz w:val="24"/>
          <w:szCs w:val="24"/>
        </w:rPr>
        <w:t xml:space="preserve">Systematic Theology </w:t>
      </w:r>
      <w:r w:rsidR="000670B2" w:rsidRPr="00E8255C">
        <w:rPr>
          <w:sz w:val="24"/>
          <w:szCs w:val="24"/>
        </w:rPr>
        <w:t xml:space="preserve">in three volumes (1951, 1957, 1963), </w:t>
      </w:r>
      <w:r w:rsidR="000670B2" w:rsidRPr="00E8255C">
        <w:rPr>
          <w:i/>
          <w:iCs/>
          <w:sz w:val="24"/>
          <w:szCs w:val="24"/>
        </w:rPr>
        <w:t xml:space="preserve">The Courage to Be </w:t>
      </w:r>
      <w:r w:rsidR="000670B2" w:rsidRPr="00E8255C">
        <w:rPr>
          <w:sz w:val="24"/>
          <w:szCs w:val="24"/>
        </w:rPr>
        <w:t xml:space="preserve">(1952), </w:t>
      </w:r>
      <w:r w:rsidR="000670B2" w:rsidRPr="00E8255C">
        <w:rPr>
          <w:i/>
          <w:iCs/>
          <w:sz w:val="24"/>
          <w:szCs w:val="24"/>
        </w:rPr>
        <w:t xml:space="preserve">The New Being </w:t>
      </w:r>
      <w:r w:rsidR="000670B2" w:rsidRPr="00E8255C">
        <w:rPr>
          <w:sz w:val="24"/>
          <w:szCs w:val="24"/>
        </w:rPr>
        <w:t xml:space="preserve">(1955), and </w:t>
      </w:r>
      <w:r w:rsidR="000670B2" w:rsidRPr="00E8255C">
        <w:rPr>
          <w:i/>
          <w:iCs/>
          <w:sz w:val="24"/>
          <w:szCs w:val="24"/>
        </w:rPr>
        <w:t xml:space="preserve">Theology of Culture </w:t>
      </w:r>
      <w:r>
        <w:rPr>
          <w:sz w:val="24"/>
          <w:szCs w:val="24"/>
        </w:rPr>
        <w:t xml:space="preserve">(1959). </w:t>
      </w:r>
      <w:r w:rsidR="000670B2" w:rsidRPr="00E8255C">
        <w:rPr>
          <w:sz w:val="24"/>
          <w:szCs w:val="24"/>
        </w:rPr>
        <w:t>Tillich influenced neo</w:t>
      </w:r>
      <w:r w:rsidR="000670B2">
        <w:rPr>
          <w:sz w:val="24"/>
          <w:szCs w:val="24"/>
        </w:rPr>
        <w:t>-</w:t>
      </w:r>
      <w:r w:rsidR="000670B2" w:rsidRPr="00E8255C">
        <w:rPr>
          <w:sz w:val="24"/>
          <w:szCs w:val="24"/>
        </w:rPr>
        <w:t>orthodoxy, but criticized libe</w:t>
      </w:r>
      <w:r w:rsidR="00FD516C">
        <w:rPr>
          <w:sz w:val="24"/>
          <w:szCs w:val="24"/>
        </w:rPr>
        <w:t>ral theology,</w:t>
      </w:r>
      <w:r w:rsidR="00860130">
        <w:rPr>
          <w:sz w:val="24"/>
          <w:szCs w:val="24"/>
        </w:rPr>
        <w:t xml:space="preserve"> instead </w:t>
      </w:r>
      <w:r w:rsidR="00FD516C">
        <w:rPr>
          <w:sz w:val="24"/>
          <w:szCs w:val="24"/>
        </w:rPr>
        <w:t xml:space="preserve">borrowing heavily from </w:t>
      </w:r>
      <w:r w:rsidR="00860130">
        <w:rPr>
          <w:sz w:val="24"/>
          <w:szCs w:val="24"/>
        </w:rPr>
        <w:t>Heidegger’s existentialist ontology</w:t>
      </w:r>
      <w:r w:rsidR="000670B2" w:rsidRPr="00E8255C">
        <w:rPr>
          <w:sz w:val="24"/>
          <w:szCs w:val="24"/>
        </w:rPr>
        <w:t xml:space="preserve">. He saw Christianity </w:t>
      </w:r>
      <w:r w:rsidR="0098110B">
        <w:rPr>
          <w:sz w:val="24"/>
          <w:szCs w:val="24"/>
        </w:rPr>
        <w:t xml:space="preserve">as symbolic of the human state, </w:t>
      </w:r>
      <w:r w:rsidR="008C246B">
        <w:rPr>
          <w:sz w:val="24"/>
          <w:szCs w:val="24"/>
        </w:rPr>
        <w:t xml:space="preserve">and </w:t>
      </w:r>
      <w:r w:rsidR="0098110B">
        <w:rPr>
          <w:sz w:val="24"/>
          <w:szCs w:val="24"/>
        </w:rPr>
        <w:t xml:space="preserve">God </w:t>
      </w:r>
      <w:r w:rsidR="008C246B">
        <w:rPr>
          <w:sz w:val="24"/>
          <w:szCs w:val="24"/>
        </w:rPr>
        <w:t>as wholl</w:t>
      </w:r>
      <w:r>
        <w:rPr>
          <w:sz w:val="24"/>
          <w:szCs w:val="24"/>
        </w:rPr>
        <w:t xml:space="preserve">y other to human being: </w:t>
      </w:r>
      <w:r w:rsidR="00860130">
        <w:rPr>
          <w:sz w:val="24"/>
          <w:szCs w:val="24"/>
        </w:rPr>
        <w:t>revelation</w:t>
      </w:r>
      <w:r>
        <w:rPr>
          <w:sz w:val="24"/>
          <w:szCs w:val="24"/>
        </w:rPr>
        <w:t xml:space="preserve"> of </w:t>
      </w:r>
      <w:r w:rsidR="008C246B">
        <w:rPr>
          <w:sz w:val="24"/>
          <w:szCs w:val="24"/>
        </w:rPr>
        <w:t xml:space="preserve">divine </w:t>
      </w:r>
      <w:r w:rsidR="00FD516C">
        <w:rPr>
          <w:sz w:val="24"/>
          <w:szCs w:val="24"/>
        </w:rPr>
        <w:t>feelings or experience</w:t>
      </w:r>
      <w:r>
        <w:rPr>
          <w:sz w:val="24"/>
          <w:szCs w:val="24"/>
        </w:rPr>
        <w:t xml:space="preserve">s </w:t>
      </w:r>
      <w:r w:rsidR="00FD516C">
        <w:rPr>
          <w:sz w:val="24"/>
          <w:szCs w:val="24"/>
        </w:rPr>
        <w:t>relieve</w:t>
      </w:r>
      <w:r>
        <w:rPr>
          <w:sz w:val="24"/>
          <w:szCs w:val="24"/>
        </w:rPr>
        <w:t>d</w:t>
      </w:r>
      <w:r w:rsidR="008601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human </w:t>
      </w:r>
      <w:r w:rsidR="00860130">
        <w:rPr>
          <w:sz w:val="24"/>
          <w:szCs w:val="24"/>
        </w:rPr>
        <w:t>anxiety about non-being</w:t>
      </w:r>
      <w:r>
        <w:rPr>
          <w:sz w:val="24"/>
          <w:szCs w:val="24"/>
        </w:rPr>
        <w:t>. Art too expressed</w:t>
      </w:r>
      <w:r w:rsidR="00FD516C">
        <w:rPr>
          <w:sz w:val="24"/>
          <w:szCs w:val="24"/>
        </w:rPr>
        <w:t xml:space="preserve"> revelation</w:t>
      </w:r>
      <w:r w:rsidR="00652109">
        <w:rPr>
          <w:sz w:val="24"/>
          <w:szCs w:val="24"/>
        </w:rPr>
        <w:t xml:space="preserve"> in a world made shallow by i</w:t>
      </w:r>
      <w:r>
        <w:rPr>
          <w:sz w:val="24"/>
          <w:szCs w:val="24"/>
        </w:rPr>
        <w:t>ndustrialization and routine</w:t>
      </w:r>
      <w:r w:rsidR="00FD516C">
        <w:rPr>
          <w:sz w:val="24"/>
          <w:szCs w:val="24"/>
        </w:rPr>
        <w:t xml:space="preserve">. </w:t>
      </w:r>
      <w:r>
        <w:rPr>
          <w:sz w:val="24"/>
          <w:szCs w:val="24"/>
        </w:rPr>
        <w:t>In his theory of culture, the Church (primarily Christian institutio</w:t>
      </w:r>
      <w:r w:rsidR="00615266">
        <w:rPr>
          <w:sz w:val="24"/>
          <w:szCs w:val="24"/>
        </w:rPr>
        <w:t xml:space="preserve">ns) and Culture are within each </w:t>
      </w:r>
      <w:r>
        <w:rPr>
          <w:sz w:val="24"/>
          <w:szCs w:val="24"/>
        </w:rPr>
        <w:t>other, and the Church should hear and judge prophetic voices, regardless of their origin.</w:t>
      </w:r>
    </w:p>
    <w:p w14:paraId="47514F69" w14:textId="77777777" w:rsidR="00B37EF4" w:rsidRDefault="00B37EF4" w:rsidP="00A56791">
      <w:pPr>
        <w:rPr>
          <w:sz w:val="24"/>
          <w:szCs w:val="24"/>
        </w:rPr>
      </w:pPr>
    </w:p>
    <w:p w14:paraId="6F70B656" w14:textId="7AC08627" w:rsidR="00B37EF4" w:rsidRDefault="00B37EF4" w:rsidP="00A56791">
      <w:pPr>
        <w:rPr>
          <w:sz w:val="24"/>
          <w:szCs w:val="24"/>
        </w:rPr>
      </w:pPr>
      <w:r>
        <w:rPr>
          <w:sz w:val="24"/>
          <w:szCs w:val="24"/>
        </w:rPr>
        <w:t xml:space="preserve">Bibliography: </w:t>
      </w:r>
      <w:hyperlink r:id="rId5" w:history="1">
        <w:r w:rsidRPr="00B37EF4">
          <w:rPr>
            <w:color w:val="0000EF"/>
            <w:sz w:val="24"/>
            <w:szCs w:val="24"/>
            <w:u w:val="single" w:color="0000EF"/>
          </w:rPr>
          <w:t>http://people.bu.edu/wwildman/tillich/content_bibliography.htm</w:t>
        </w:r>
      </w:hyperlink>
    </w:p>
    <w:p w14:paraId="46E775E3" w14:textId="77777777" w:rsidR="00B37EF4" w:rsidRDefault="00B37EF4" w:rsidP="00A56791">
      <w:pPr>
        <w:rPr>
          <w:sz w:val="24"/>
          <w:szCs w:val="24"/>
        </w:rPr>
      </w:pPr>
    </w:p>
    <w:p w14:paraId="38A258B6" w14:textId="47321063" w:rsidR="00B37EF4" w:rsidRDefault="00B37EF4" w:rsidP="00A56791">
      <w:pPr>
        <w:rPr>
          <w:sz w:val="24"/>
          <w:szCs w:val="24"/>
        </w:rPr>
      </w:pPr>
      <w:r>
        <w:rPr>
          <w:sz w:val="24"/>
          <w:szCs w:val="24"/>
        </w:rPr>
        <w:t>Nancy Roche</w:t>
      </w:r>
    </w:p>
    <w:p w14:paraId="66AB90BC" w14:textId="5EDC7647" w:rsidR="00B37EF4" w:rsidRPr="00B37EF4" w:rsidRDefault="00B37EF4" w:rsidP="00A56791">
      <w:pPr>
        <w:rPr>
          <w:sz w:val="24"/>
          <w:szCs w:val="24"/>
        </w:rPr>
      </w:pPr>
      <w:r>
        <w:rPr>
          <w:sz w:val="24"/>
          <w:szCs w:val="24"/>
        </w:rPr>
        <w:t>University of Utah</w:t>
      </w:r>
      <w:bookmarkStart w:id="0" w:name="_GoBack"/>
      <w:bookmarkEnd w:id="0"/>
    </w:p>
    <w:sectPr w:rsidR="00B37EF4" w:rsidRPr="00B37EF4" w:rsidSect="008C24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432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80"/>
    <w:rsid w:val="000670B2"/>
    <w:rsid w:val="00615266"/>
    <w:rsid w:val="00636851"/>
    <w:rsid w:val="00652109"/>
    <w:rsid w:val="00860130"/>
    <w:rsid w:val="008C246B"/>
    <w:rsid w:val="0098110B"/>
    <w:rsid w:val="00A56791"/>
    <w:rsid w:val="00AE3780"/>
    <w:rsid w:val="00B37EF4"/>
    <w:rsid w:val="00FD516C"/>
    <w:rsid w:val="00F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B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bu.edu/wwildman/tillich/content_bibliography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1308</Characters>
  <Application>Microsoft Macintosh Word</Application>
  <DocSecurity>0</DocSecurity>
  <Lines>19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cp:lastModifiedBy>Vincent Pecora</cp:lastModifiedBy>
  <cp:revision>3</cp:revision>
  <dcterms:created xsi:type="dcterms:W3CDTF">2012-09-09T05:13:00Z</dcterms:created>
  <dcterms:modified xsi:type="dcterms:W3CDTF">2012-09-09T05:15:00Z</dcterms:modified>
</cp:coreProperties>
</file>