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469" w:rsidRPr="00652469" w:rsidRDefault="00802D87" w:rsidP="00D42E69">
      <w:pPr>
        <w:pStyle w:val="Heading1"/>
        <w:spacing w:before="0" w:after="0" w:line="48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Unanimism</w:t>
      </w:r>
    </w:p>
    <w:p w:rsidR="00652469" w:rsidRDefault="00802D87" w:rsidP="00D42E69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Unani</w:t>
      </w:r>
      <w:r w:rsidR="00287CCE">
        <w:rPr>
          <w:rFonts w:ascii="Times New Roman" w:hAnsi="Times New Roman"/>
          <w:sz w:val="24"/>
        </w:rPr>
        <w:t>mi</w:t>
      </w:r>
      <w:r>
        <w:rPr>
          <w:rFonts w:ascii="Times New Roman" w:hAnsi="Times New Roman"/>
          <w:sz w:val="24"/>
        </w:rPr>
        <w:t>sm</w:t>
      </w:r>
      <w:r w:rsidR="00560390">
        <w:rPr>
          <w:rFonts w:ascii="Times New Roman" w:hAnsi="Times New Roman"/>
          <w:sz w:val="24"/>
        </w:rPr>
        <w:t xml:space="preserve"> (French: L’Unanisme) </w:t>
      </w:r>
      <w:r>
        <w:rPr>
          <w:rFonts w:ascii="Times New Roman" w:hAnsi="Times New Roman"/>
          <w:sz w:val="24"/>
        </w:rPr>
        <w:t xml:space="preserve">was a </w:t>
      </w:r>
      <w:r w:rsidR="00652469" w:rsidRPr="00652469">
        <w:rPr>
          <w:rFonts w:ascii="Times New Roman" w:hAnsi="Times New Roman"/>
          <w:sz w:val="24"/>
        </w:rPr>
        <w:t>French literary movement initiated by Jules Romains</w:t>
      </w:r>
      <w:r w:rsidR="00287CCE">
        <w:rPr>
          <w:rFonts w:ascii="Times New Roman" w:hAnsi="Times New Roman"/>
          <w:sz w:val="24"/>
        </w:rPr>
        <w:t xml:space="preserve"> (1885-1972)</w:t>
      </w:r>
      <w:r w:rsidR="00652469" w:rsidRPr="00652469">
        <w:rPr>
          <w:rFonts w:ascii="Times New Roman" w:hAnsi="Times New Roman"/>
          <w:sz w:val="24"/>
        </w:rPr>
        <w:t xml:space="preserve"> in 1905, which included Georges Chennevière </w:t>
      </w:r>
      <w:r w:rsidR="00287CCE">
        <w:rPr>
          <w:rFonts w:ascii="Times New Roman" w:hAnsi="Times New Roman"/>
          <w:sz w:val="24"/>
        </w:rPr>
        <w:t xml:space="preserve">(1884-1927) </w:t>
      </w:r>
      <w:r w:rsidR="00652469" w:rsidRPr="00652469">
        <w:rPr>
          <w:rFonts w:ascii="Times New Roman" w:hAnsi="Times New Roman"/>
          <w:sz w:val="24"/>
        </w:rPr>
        <w:t xml:space="preserve">and </w:t>
      </w:r>
      <w:r w:rsidR="00652469">
        <w:rPr>
          <w:rFonts w:ascii="Times New Roman" w:hAnsi="Times New Roman"/>
          <w:sz w:val="24"/>
        </w:rPr>
        <w:t xml:space="preserve">other </w:t>
      </w:r>
      <w:r w:rsidR="00652469" w:rsidRPr="00652469">
        <w:rPr>
          <w:rFonts w:ascii="Times New Roman" w:hAnsi="Times New Roman"/>
          <w:sz w:val="24"/>
        </w:rPr>
        <w:t xml:space="preserve">poets from the Abbaye </w:t>
      </w:r>
      <w:r w:rsidR="00694923">
        <w:rPr>
          <w:rFonts w:ascii="Times New Roman" w:hAnsi="Times New Roman"/>
          <w:sz w:val="24"/>
        </w:rPr>
        <w:t xml:space="preserve">de Créteil </w:t>
      </w:r>
      <w:r w:rsidR="00652469" w:rsidRPr="00652469">
        <w:rPr>
          <w:rFonts w:ascii="Times New Roman" w:hAnsi="Times New Roman"/>
          <w:sz w:val="24"/>
        </w:rPr>
        <w:t>group: Charles Vildrac</w:t>
      </w:r>
      <w:r w:rsidR="00287CCE">
        <w:rPr>
          <w:rFonts w:ascii="Times New Roman" w:hAnsi="Times New Roman"/>
          <w:sz w:val="24"/>
        </w:rPr>
        <w:t xml:space="preserve"> (1882-1971)</w:t>
      </w:r>
      <w:r w:rsidR="00652469" w:rsidRPr="00652469">
        <w:rPr>
          <w:rFonts w:ascii="Times New Roman" w:hAnsi="Times New Roman"/>
          <w:sz w:val="24"/>
        </w:rPr>
        <w:t>,</w:t>
      </w:r>
      <w:r w:rsidR="00392E66">
        <w:rPr>
          <w:rFonts w:ascii="Times New Roman" w:hAnsi="Times New Roman"/>
          <w:sz w:val="24"/>
        </w:rPr>
        <w:t xml:space="preserve"> René</w:t>
      </w:r>
      <w:r w:rsidR="00652469" w:rsidRPr="00652469">
        <w:rPr>
          <w:rFonts w:ascii="Times New Roman" w:hAnsi="Times New Roman"/>
          <w:sz w:val="24"/>
        </w:rPr>
        <w:t xml:space="preserve"> Arcos </w:t>
      </w:r>
      <w:r w:rsidR="00287CCE">
        <w:rPr>
          <w:rFonts w:ascii="Times New Roman" w:hAnsi="Times New Roman"/>
          <w:sz w:val="24"/>
        </w:rPr>
        <w:t xml:space="preserve">(1881-1959) </w:t>
      </w:r>
      <w:r w:rsidR="00652469" w:rsidRPr="00652469">
        <w:rPr>
          <w:rFonts w:ascii="Times New Roman" w:hAnsi="Times New Roman"/>
          <w:sz w:val="24"/>
        </w:rPr>
        <w:t>and Georges Duhamel</w:t>
      </w:r>
      <w:r w:rsidR="00287CCE">
        <w:rPr>
          <w:rFonts w:ascii="Times New Roman" w:hAnsi="Times New Roman"/>
          <w:sz w:val="24"/>
        </w:rPr>
        <w:t xml:space="preserve"> (1884-1966)</w:t>
      </w:r>
      <w:r w:rsidR="00652469" w:rsidRPr="00652469">
        <w:rPr>
          <w:rFonts w:ascii="Times New Roman" w:hAnsi="Times New Roman"/>
          <w:sz w:val="24"/>
        </w:rPr>
        <w:t>. P</w:t>
      </w:r>
      <w:r w:rsidR="00652469">
        <w:rPr>
          <w:rFonts w:ascii="Times New Roman" w:hAnsi="Times New Roman"/>
          <w:sz w:val="24"/>
        </w:rPr>
        <w:t>ierre Jean Jouve</w:t>
      </w:r>
      <w:r w:rsidR="00652469" w:rsidRPr="00652469">
        <w:rPr>
          <w:rFonts w:ascii="Times New Roman" w:hAnsi="Times New Roman"/>
          <w:sz w:val="24"/>
        </w:rPr>
        <w:t xml:space="preserve"> </w:t>
      </w:r>
      <w:r w:rsidR="00287CCE">
        <w:rPr>
          <w:rFonts w:ascii="Times New Roman" w:hAnsi="Times New Roman"/>
          <w:sz w:val="24"/>
        </w:rPr>
        <w:t xml:space="preserve">(1887-1976) </w:t>
      </w:r>
      <w:r w:rsidR="00652469" w:rsidRPr="00652469">
        <w:rPr>
          <w:rFonts w:ascii="Times New Roman" w:hAnsi="Times New Roman"/>
          <w:sz w:val="24"/>
        </w:rPr>
        <w:t>renounce</w:t>
      </w:r>
      <w:r w:rsidR="00652469">
        <w:rPr>
          <w:rFonts w:ascii="Times New Roman" w:hAnsi="Times New Roman"/>
          <w:sz w:val="24"/>
        </w:rPr>
        <w:t>d</w:t>
      </w:r>
      <w:r w:rsidR="00652469" w:rsidRPr="00652469">
        <w:rPr>
          <w:rFonts w:ascii="Times New Roman" w:hAnsi="Times New Roman"/>
          <w:sz w:val="24"/>
        </w:rPr>
        <w:t xml:space="preserve"> his membership shortly after joining them, although he owes the first part of his work to the Unanimists; </w:t>
      </w:r>
      <w:r w:rsidR="00287CCE">
        <w:rPr>
          <w:rFonts w:ascii="Times New Roman" w:hAnsi="Times New Roman"/>
          <w:sz w:val="24"/>
        </w:rPr>
        <w:t xml:space="preserve">F. T. </w:t>
      </w:r>
      <w:r w:rsidR="00652469" w:rsidRPr="00652469">
        <w:rPr>
          <w:rFonts w:ascii="Times New Roman" w:hAnsi="Times New Roman"/>
          <w:sz w:val="24"/>
        </w:rPr>
        <w:t>Marinetti</w:t>
      </w:r>
      <w:r w:rsidR="00652469">
        <w:rPr>
          <w:rFonts w:ascii="Times New Roman" w:hAnsi="Times New Roman"/>
          <w:sz w:val="24"/>
        </w:rPr>
        <w:t xml:space="preserve"> also</w:t>
      </w:r>
      <w:r w:rsidR="00652469" w:rsidRPr="00652469">
        <w:rPr>
          <w:rFonts w:ascii="Times New Roman" w:hAnsi="Times New Roman"/>
          <w:sz w:val="24"/>
        </w:rPr>
        <w:t xml:space="preserve"> joined the Abbaye group for a brief while. Inspired by </w:t>
      </w:r>
      <w:r w:rsidR="00C11335">
        <w:rPr>
          <w:rFonts w:ascii="Times New Roman" w:hAnsi="Times New Roman"/>
          <w:sz w:val="24"/>
        </w:rPr>
        <w:t>É</w:t>
      </w:r>
      <w:r w:rsidR="00652469">
        <w:rPr>
          <w:rFonts w:ascii="Times New Roman" w:hAnsi="Times New Roman"/>
          <w:sz w:val="24"/>
        </w:rPr>
        <w:t xml:space="preserve">mile </w:t>
      </w:r>
      <w:r w:rsidR="00652469" w:rsidRPr="00652469">
        <w:rPr>
          <w:rFonts w:ascii="Times New Roman" w:hAnsi="Times New Roman"/>
          <w:sz w:val="24"/>
        </w:rPr>
        <w:t>Durkheim’s</w:t>
      </w:r>
      <w:r w:rsidR="00652469">
        <w:rPr>
          <w:rFonts w:ascii="Times New Roman" w:hAnsi="Times New Roman"/>
          <w:sz w:val="24"/>
        </w:rPr>
        <w:t xml:space="preserve"> nascent</w:t>
      </w:r>
      <w:r w:rsidR="00652469" w:rsidRPr="00652469">
        <w:rPr>
          <w:rFonts w:ascii="Times New Roman" w:hAnsi="Times New Roman"/>
          <w:sz w:val="24"/>
        </w:rPr>
        <w:t xml:space="preserve"> sociology and </w:t>
      </w:r>
      <w:r w:rsidR="00652469">
        <w:rPr>
          <w:rFonts w:ascii="Times New Roman" w:hAnsi="Times New Roman"/>
          <w:sz w:val="24"/>
        </w:rPr>
        <w:t xml:space="preserve">Gustave </w:t>
      </w:r>
      <w:r w:rsidR="00652469" w:rsidRPr="00652469">
        <w:rPr>
          <w:rFonts w:ascii="Times New Roman" w:hAnsi="Times New Roman"/>
          <w:sz w:val="24"/>
        </w:rPr>
        <w:t>Le Bon’s</w:t>
      </w:r>
      <w:r w:rsidR="00287CCE">
        <w:rPr>
          <w:rFonts w:ascii="Times New Roman" w:hAnsi="Times New Roman"/>
          <w:sz w:val="24"/>
        </w:rPr>
        <w:t xml:space="preserve"> (1841-1931)</w:t>
      </w:r>
      <w:r w:rsidR="00652469" w:rsidRPr="00652469">
        <w:rPr>
          <w:rFonts w:ascii="Times New Roman" w:hAnsi="Times New Roman"/>
          <w:sz w:val="24"/>
        </w:rPr>
        <w:t xml:space="preserve"> notion of </w:t>
      </w:r>
      <w:r>
        <w:rPr>
          <w:rFonts w:ascii="Times New Roman" w:hAnsi="Times New Roman"/>
          <w:sz w:val="24"/>
        </w:rPr>
        <w:t>‘</w:t>
      </w:r>
      <w:r w:rsidR="00652469" w:rsidRPr="00652469">
        <w:rPr>
          <w:rFonts w:ascii="Times New Roman" w:hAnsi="Times New Roman"/>
          <w:sz w:val="24"/>
        </w:rPr>
        <w:t>crowd psychology</w:t>
      </w:r>
      <w:r>
        <w:rPr>
          <w:rFonts w:ascii="Times New Roman" w:hAnsi="Times New Roman"/>
          <w:sz w:val="24"/>
        </w:rPr>
        <w:t>’</w:t>
      </w:r>
      <w:r w:rsidRPr="00652469">
        <w:rPr>
          <w:rFonts w:ascii="Times New Roman" w:hAnsi="Times New Roman"/>
          <w:sz w:val="24"/>
        </w:rPr>
        <w:t xml:space="preserve">, </w:t>
      </w:r>
      <w:r w:rsidR="00652469" w:rsidRPr="00652469">
        <w:rPr>
          <w:rFonts w:ascii="Times New Roman" w:hAnsi="Times New Roman"/>
          <w:sz w:val="24"/>
        </w:rPr>
        <w:t xml:space="preserve">the manifesto </w:t>
      </w:r>
      <w:r>
        <w:rPr>
          <w:rFonts w:ascii="Times New Roman" w:hAnsi="Times New Roman"/>
          <w:sz w:val="24"/>
        </w:rPr>
        <w:t>‘</w:t>
      </w:r>
      <w:r w:rsidR="00652469" w:rsidRPr="00652469">
        <w:rPr>
          <w:rFonts w:ascii="Times New Roman" w:hAnsi="Times New Roman"/>
          <w:sz w:val="24"/>
        </w:rPr>
        <w:t>Les Sentiments unanimes et la poésie</w:t>
      </w:r>
      <w:r>
        <w:rPr>
          <w:rFonts w:ascii="Times New Roman" w:hAnsi="Times New Roman"/>
          <w:sz w:val="24"/>
        </w:rPr>
        <w:t>’</w:t>
      </w:r>
      <w:r w:rsidR="00652469" w:rsidRPr="00652469">
        <w:rPr>
          <w:rFonts w:ascii="Times New Roman" w:hAnsi="Times New Roman"/>
          <w:sz w:val="24"/>
        </w:rPr>
        <w:t xml:space="preserve"> was published by</w:t>
      </w:r>
      <w:r w:rsidR="00C11335">
        <w:rPr>
          <w:rFonts w:ascii="Times New Roman" w:hAnsi="Times New Roman"/>
          <w:sz w:val="24"/>
        </w:rPr>
        <w:t xml:space="preserve"> the periodical</w:t>
      </w:r>
      <w:r w:rsidR="00652469" w:rsidRPr="00652469">
        <w:rPr>
          <w:rFonts w:ascii="Times New Roman" w:hAnsi="Times New Roman"/>
          <w:sz w:val="24"/>
        </w:rPr>
        <w:t xml:space="preserve"> </w:t>
      </w:r>
      <w:r w:rsidR="00652469" w:rsidRPr="00D42E69">
        <w:rPr>
          <w:rFonts w:ascii="Times New Roman" w:hAnsi="Times New Roman"/>
          <w:i/>
          <w:sz w:val="24"/>
        </w:rPr>
        <w:t>Le Penseur</w:t>
      </w:r>
      <w:r w:rsidR="00652469" w:rsidRPr="00652469">
        <w:rPr>
          <w:rFonts w:ascii="Times New Roman" w:hAnsi="Times New Roman"/>
          <w:sz w:val="24"/>
        </w:rPr>
        <w:t xml:space="preserve"> in 1905. It advocated a</w:t>
      </w:r>
      <w:r w:rsidR="00652469">
        <w:rPr>
          <w:rFonts w:ascii="Times New Roman" w:hAnsi="Times New Roman"/>
          <w:sz w:val="24"/>
        </w:rPr>
        <w:t xml:space="preserve"> strong, at times epic,</w:t>
      </w:r>
      <w:r w:rsidR="00652469" w:rsidRPr="00652469">
        <w:rPr>
          <w:rFonts w:ascii="Times New Roman" w:hAnsi="Times New Roman"/>
          <w:sz w:val="24"/>
        </w:rPr>
        <w:t xml:space="preserve"> lyricism</w:t>
      </w:r>
      <w:r w:rsidR="00C11335">
        <w:rPr>
          <w:rFonts w:ascii="Times New Roman" w:hAnsi="Times New Roman"/>
          <w:sz w:val="24"/>
        </w:rPr>
        <w:t>,</w:t>
      </w:r>
      <w:r w:rsidR="00652469" w:rsidRPr="00652469">
        <w:rPr>
          <w:rFonts w:ascii="Times New Roman" w:hAnsi="Times New Roman"/>
          <w:sz w:val="24"/>
        </w:rPr>
        <w:t xml:space="preserve"> exalting the collective soul</w:t>
      </w:r>
      <w:r w:rsidR="00383569">
        <w:rPr>
          <w:rFonts w:ascii="Times New Roman" w:hAnsi="Times New Roman"/>
          <w:sz w:val="24"/>
        </w:rPr>
        <w:t xml:space="preserve">, </w:t>
      </w:r>
      <w:r w:rsidR="00C11335">
        <w:rPr>
          <w:rFonts w:ascii="Times New Roman" w:hAnsi="Times New Roman"/>
          <w:sz w:val="24"/>
        </w:rPr>
        <w:t>which was</w:t>
      </w:r>
      <w:r w:rsidR="00652469" w:rsidRPr="00652469">
        <w:rPr>
          <w:rFonts w:ascii="Times New Roman" w:hAnsi="Times New Roman"/>
          <w:sz w:val="24"/>
        </w:rPr>
        <w:t xml:space="preserve"> thought to be organically embodied by the modern city. </w:t>
      </w:r>
      <w:r w:rsidR="00652469">
        <w:rPr>
          <w:rFonts w:ascii="Times New Roman" w:hAnsi="Times New Roman"/>
          <w:sz w:val="24"/>
        </w:rPr>
        <w:t xml:space="preserve">One of the main literary effects </w:t>
      </w:r>
      <w:r w:rsidR="00AE5337">
        <w:rPr>
          <w:rFonts w:ascii="Times New Roman" w:hAnsi="Times New Roman"/>
          <w:sz w:val="24"/>
        </w:rPr>
        <w:t>the Unanimists strove for</w:t>
      </w:r>
      <w:r w:rsidR="00652469">
        <w:rPr>
          <w:rFonts w:ascii="Times New Roman" w:hAnsi="Times New Roman"/>
          <w:sz w:val="24"/>
        </w:rPr>
        <w:t xml:space="preserve"> </w:t>
      </w:r>
      <w:r w:rsidR="00AE5337">
        <w:rPr>
          <w:rFonts w:ascii="Times New Roman" w:hAnsi="Times New Roman"/>
          <w:sz w:val="24"/>
        </w:rPr>
        <w:t>wa</w:t>
      </w:r>
      <w:r w:rsidR="00652469">
        <w:rPr>
          <w:rFonts w:ascii="Times New Roman" w:hAnsi="Times New Roman"/>
          <w:sz w:val="24"/>
        </w:rPr>
        <w:t>s the</w:t>
      </w:r>
      <w:r w:rsidR="00652469" w:rsidRPr="00652469">
        <w:rPr>
          <w:rFonts w:ascii="Times New Roman" w:hAnsi="Times New Roman"/>
          <w:sz w:val="24"/>
        </w:rPr>
        <w:t xml:space="preserve"> sense of </w:t>
      </w:r>
      <w:r w:rsidR="00652469">
        <w:rPr>
          <w:rFonts w:ascii="Times New Roman" w:hAnsi="Times New Roman"/>
          <w:sz w:val="24"/>
        </w:rPr>
        <w:t xml:space="preserve">aesthetic </w:t>
      </w:r>
      <w:r w:rsidR="00567314">
        <w:rPr>
          <w:rFonts w:ascii="Times New Roman" w:hAnsi="Times New Roman"/>
          <w:sz w:val="24"/>
        </w:rPr>
        <w:t>simultaneity</w:t>
      </w:r>
      <w:r w:rsidR="007E1224">
        <w:rPr>
          <w:rFonts w:ascii="Times New Roman" w:hAnsi="Times New Roman"/>
          <w:sz w:val="24"/>
        </w:rPr>
        <w:t xml:space="preserve"> favoured by modernists</w:t>
      </w:r>
      <w:r w:rsidR="00567314">
        <w:rPr>
          <w:rFonts w:ascii="Times New Roman" w:hAnsi="Times New Roman"/>
          <w:sz w:val="24"/>
        </w:rPr>
        <w:t>; through simultaneity, the poet hope</w:t>
      </w:r>
      <w:r w:rsidR="007E1224">
        <w:rPr>
          <w:rFonts w:ascii="Times New Roman" w:hAnsi="Times New Roman"/>
          <w:sz w:val="24"/>
        </w:rPr>
        <w:t>s</w:t>
      </w:r>
      <w:r w:rsidR="00567314">
        <w:rPr>
          <w:rFonts w:ascii="Times New Roman" w:hAnsi="Times New Roman"/>
          <w:sz w:val="24"/>
        </w:rPr>
        <w:t xml:space="preserve"> to</w:t>
      </w:r>
      <w:r w:rsidR="00652469" w:rsidRPr="00652469">
        <w:rPr>
          <w:rFonts w:ascii="Times New Roman" w:hAnsi="Times New Roman"/>
          <w:sz w:val="24"/>
        </w:rPr>
        <w:t xml:space="preserve"> </w:t>
      </w:r>
      <w:r w:rsidR="00567314">
        <w:rPr>
          <w:rFonts w:ascii="Times New Roman" w:hAnsi="Times New Roman"/>
          <w:sz w:val="24"/>
        </w:rPr>
        <w:t>raise</w:t>
      </w:r>
      <w:r w:rsidR="00652469" w:rsidRPr="00652469">
        <w:rPr>
          <w:rFonts w:ascii="Times New Roman" w:hAnsi="Times New Roman"/>
          <w:sz w:val="24"/>
        </w:rPr>
        <w:t xml:space="preserve"> awareness of the collective</w:t>
      </w:r>
      <w:r w:rsidR="00652469">
        <w:rPr>
          <w:rFonts w:ascii="Times New Roman" w:hAnsi="Times New Roman"/>
          <w:sz w:val="24"/>
        </w:rPr>
        <w:t xml:space="preserve"> and</w:t>
      </w:r>
      <w:r w:rsidR="00652469" w:rsidRPr="00652469">
        <w:rPr>
          <w:rFonts w:ascii="Times New Roman" w:hAnsi="Times New Roman"/>
          <w:sz w:val="24"/>
        </w:rPr>
        <w:t xml:space="preserve"> </w:t>
      </w:r>
      <w:r w:rsidR="00567314">
        <w:rPr>
          <w:rFonts w:ascii="Times New Roman" w:hAnsi="Times New Roman"/>
          <w:sz w:val="24"/>
        </w:rPr>
        <w:t xml:space="preserve">to </w:t>
      </w:r>
      <w:r w:rsidR="00652469" w:rsidRPr="00652469">
        <w:rPr>
          <w:rFonts w:ascii="Times New Roman" w:hAnsi="Times New Roman"/>
          <w:sz w:val="24"/>
        </w:rPr>
        <w:t>elicit solidarity between</w:t>
      </w:r>
      <w:r w:rsidR="00652469">
        <w:rPr>
          <w:rFonts w:ascii="Times New Roman" w:hAnsi="Times New Roman"/>
          <w:sz w:val="24"/>
        </w:rPr>
        <w:t xml:space="preserve"> </w:t>
      </w:r>
      <w:r w:rsidR="00C11335">
        <w:rPr>
          <w:rFonts w:ascii="Times New Roman" w:hAnsi="Times New Roman"/>
          <w:sz w:val="24"/>
        </w:rPr>
        <w:t>individuals</w:t>
      </w:r>
      <w:r w:rsidR="00AE5337">
        <w:rPr>
          <w:rFonts w:ascii="Times New Roman" w:hAnsi="Times New Roman"/>
          <w:sz w:val="24"/>
        </w:rPr>
        <w:t>,</w:t>
      </w:r>
      <w:r w:rsidR="00567314">
        <w:rPr>
          <w:rFonts w:ascii="Times New Roman" w:hAnsi="Times New Roman"/>
          <w:sz w:val="24"/>
        </w:rPr>
        <w:t xml:space="preserve"> as </w:t>
      </w:r>
      <w:r w:rsidR="00652469" w:rsidRPr="00652469">
        <w:rPr>
          <w:rFonts w:ascii="Times New Roman" w:hAnsi="Times New Roman"/>
          <w:sz w:val="24"/>
        </w:rPr>
        <w:t xml:space="preserve">well </w:t>
      </w:r>
      <w:r w:rsidR="00C11335">
        <w:rPr>
          <w:rFonts w:ascii="Times New Roman" w:hAnsi="Times New Roman"/>
          <w:sz w:val="24"/>
        </w:rPr>
        <w:t xml:space="preserve">foster </w:t>
      </w:r>
      <w:r w:rsidR="00652469" w:rsidRPr="00652469">
        <w:rPr>
          <w:rFonts w:ascii="Times New Roman" w:hAnsi="Times New Roman"/>
          <w:sz w:val="24"/>
        </w:rPr>
        <w:t xml:space="preserve">feelings of </w:t>
      </w:r>
      <w:r w:rsidR="00652469">
        <w:rPr>
          <w:rFonts w:ascii="Times New Roman" w:hAnsi="Times New Roman"/>
          <w:sz w:val="24"/>
        </w:rPr>
        <w:t>kinship</w:t>
      </w:r>
      <w:r w:rsidR="00652469" w:rsidRPr="00652469">
        <w:rPr>
          <w:rFonts w:ascii="Times New Roman" w:hAnsi="Times New Roman"/>
          <w:sz w:val="24"/>
        </w:rPr>
        <w:t xml:space="preserve">. </w:t>
      </w:r>
      <w:r w:rsidR="00652469" w:rsidRPr="00652469">
        <w:rPr>
          <w:rFonts w:ascii="Times New Roman" w:hAnsi="Times New Roman"/>
          <w:i/>
          <w:sz w:val="24"/>
        </w:rPr>
        <w:t>La Vie unanime</w:t>
      </w:r>
      <w:r w:rsidR="00652469" w:rsidRPr="00652469">
        <w:rPr>
          <w:rFonts w:ascii="Times New Roman" w:hAnsi="Times New Roman"/>
          <w:sz w:val="24"/>
        </w:rPr>
        <w:t xml:space="preserve"> (1908) is a long epic poem by Jules Romains</w:t>
      </w:r>
      <w:r w:rsidR="00383569">
        <w:rPr>
          <w:rFonts w:ascii="Times New Roman" w:hAnsi="Times New Roman"/>
          <w:sz w:val="24"/>
        </w:rPr>
        <w:t>,</w:t>
      </w:r>
      <w:r w:rsidR="00652469" w:rsidRPr="00652469">
        <w:rPr>
          <w:rFonts w:ascii="Times New Roman" w:hAnsi="Times New Roman"/>
          <w:sz w:val="24"/>
        </w:rPr>
        <w:t xml:space="preserve"> which portrays </w:t>
      </w:r>
      <w:r w:rsidR="00FA39C5">
        <w:rPr>
          <w:rFonts w:ascii="Times New Roman" w:hAnsi="Times New Roman"/>
          <w:sz w:val="24"/>
        </w:rPr>
        <w:t xml:space="preserve">vast </w:t>
      </w:r>
      <w:r w:rsidR="00FA39C5" w:rsidRPr="00652469">
        <w:rPr>
          <w:rFonts w:ascii="Times New Roman" w:hAnsi="Times New Roman"/>
          <w:sz w:val="24"/>
        </w:rPr>
        <w:t xml:space="preserve">crowds </w:t>
      </w:r>
      <w:r w:rsidR="00877597">
        <w:rPr>
          <w:rFonts w:ascii="Times New Roman" w:hAnsi="Times New Roman"/>
          <w:sz w:val="24"/>
        </w:rPr>
        <w:t xml:space="preserve">layered with </w:t>
      </w:r>
      <w:r w:rsidR="00877597" w:rsidRPr="00652469">
        <w:rPr>
          <w:rFonts w:ascii="Times New Roman" w:hAnsi="Times New Roman"/>
          <w:sz w:val="24"/>
        </w:rPr>
        <w:t>simultaneous lives</w:t>
      </w:r>
      <w:r w:rsidR="00877597">
        <w:rPr>
          <w:rFonts w:ascii="Times New Roman" w:hAnsi="Times New Roman"/>
          <w:sz w:val="24"/>
        </w:rPr>
        <w:t xml:space="preserve"> </w:t>
      </w:r>
      <w:r w:rsidR="00FA39C5">
        <w:rPr>
          <w:rFonts w:ascii="Times New Roman" w:hAnsi="Times New Roman"/>
          <w:sz w:val="24"/>
        </w:rPr>
        <w:t xml:space="preserve">in a </w:t>
      </w:r>
      <w:r w:rsidR="00652469" w:rsidRPr="00652469">
        <w:rPr>
          <w:rFonts w:ascii="Times New Roman" w:hAnsi="Times New Roman"/>
          <w:sz w:val="24"/>
        </w:rPr>
        <w:t>city</w:t>
      </w:r>
      <w:r w:rsidR="00FA39C5">
        <w:rPr>
          <w:rFonts w:ascii="Times New Roman" w:hAnsi="Times New Roman"/>
          <w:sz w:val="24"/>
        </w:rPr>
        <w:t xml:space="preserve"> set</w:t>
      </w:r>
      <w:r w:rsidR="00652469" w:rsidRPr="00652469">
        <w:rPr>
          <w:rFonts w:ascii="Times New Roman" w:hAnsi="Times New Roman"/>
          <w:sz w:val="24"/>
        </w:rPr>
        <w:t xml:space="preserve"> in motio</w:t>
      </w:r>
      <w:r w:rsidR="00877597">
        <w:rPr>
          <w:rFonts w:ascii="Times New Roman" w:hAnsi="Times New Roman"/>
          <w:sz w:val="24"/>
        </w:rPr>
        <w:t>n</w:t>
      </w:r>
      <w:r w:rsidR="00FA39C5">
        <w:rPr>
          <w:rFonts w:ascii="Times New Roman" w:hAnsi="Times New Roman"/>
          <w:sz w:val="24"/>
        </w:rPr>
        <w:t xml:space="preserve">. This literary endeavour </w:t>
      </w:r>
      <w:r w:rsidR="00652469" w:rsidRPr="00652469">
        <w:rPr>
          <w:rFonts w:ascii="Times New Roman" w:hAnsi="Times New Roman"/>
          <w:sz w:val="24"/>
        </w:rPr>
        <w:t>anticipat</w:t>
      </w:r>
      <w:r w:rsidR="00FA39C5">
        <w:rPr>
          <w:rFonts w:ascii="Times New Roman" w:hAnsi="Times New Roman"/>
          <w:sz w:val="24"/>
        </w:rPr>
        <w:t>ed</w:t>
      </w:r>
      <w:r w:rsidR="00652469" w:rsidRPr="00652469">
        <w:rPr>
          <w:rFonts w:ascii="Times New Roman" w:hAnsi="Times New Roman"/>
          <w:sz w:val="24"/>
        </w:rPr>
        <w:t xml:space="preserve"> both Futurist representations of simultaneity in the urban setting and the fragmented plot</w:t>
      </w:r>
      <w:r w:rsidR="00FA39C5">
        <w:rPr>
          <w:rFonts w:ascii="Times New Roman" w:hAnsi="Times New Roman"/>
          <w:sz w:val="24"/>
        </w:rPr>
        <w:t>s of</w:t>
      </w:r>
      <w:r w:rsidR="00652469" w:rsidRPr="00652469">
        <w:rPr>
          <w:rFonts w:ascii="Times New Roman" w:hAnsi="Times New Roman"/>
          <w:sz w:val="24"/>
        </w:rPr>
        <w:t xml:space="preserve"> </w:t>
      </w:r>
      <w:r w:rsidR="007E1224">
        <w:rPr>
          <w:rFonts w:ascii="Times New Roman" w:hAnsi="Times New Roman"/>
          <w:sz w:val="24"/>
        </w:rPr>
        <w:t xml:space="preserve">the ‘Wandering Rocks’ episode </w:t>
      </w:r>
      <w:r w:rsidR="00FA39C5">
        <w:rPr>
          <w:rFonts w:ascii="Times New Roman" w:hAnsi="Times New Roman"/>
          <w:sz w:val="24"/>
        </w:rPr>
        <w:t>in</w:t>
      </w:r>
      <w:r w:rsidR="0016251C">
        <w:rPr>
          <w:rFonts w:ascii="Times New Roman" w:hAnsi="Times New Roman"/>
          <w:sz w:val="24"/>
        </w:rPr>
        <w:t xml:space="preserve"> </w:t>
      </w:r>
      <w:r w:rsidR="007E1224">
        <w:rPr>
          <w:rFonts w:ascii="Times New Roman" w:hAnsi="Times New Roman"/>
          <w:sz w:val="24"/>
        </w:rPr>
        <w:t xml:space="preserve">James Joyce’s </w:t>
      </w:r>
      <w:r w:rsidR="007E1224">
        <w:rPr>
          <w:rFonts w:ascii="Times New Roman" w:hAnsi="Times New Roman"/>
          <w:i/>
          <w:sz w:val="24"/>
        </w:rPr>
        <w:t xml:space="preserve">Ulysses </w:t>
      </w:r>
      <w:r w:rsidR="007E1224">
        <w:rPr>
          <w:rFonts w:ascii="Times New Roman" w:hAnsi="Times New Roman"/>
          <w:sz w:val="24"/>
        </w:rPr>
        <w:t>(1922)</w:t>
      </w:r>
      <w:r w:rsidR="0016251C">
        <w:rPr>
          <w:rFonts w:ascii="Times New Roman" w:hAnsi="Times New Roman"/>
          <w:sz w:val="24"/>
        </w:rPr>
        <w:t xml:space="preserve"> and</w:t>
      </w:r>
      <w:r w:rsidR="007E1224">
        <w:rPr>
          <w:rFonts w:ascii="Times New Roman" w:hAnsi="Times New Roman"/>
          <w:sz w:val="24"/>
        </w:rPr>
        <w:t xml:space="preserve"> </w:t>
      </w:r>
      <w:r w:rsidR="0016251C">
        <w:rPr>
          <w:rFonts w:ascii="Times New Roman" w:hAnsi="Times New Roman"/>
          <w:sz w:val="24"/>
        </w:rPr>
        <w:t>John</w:t>
      </w:r>
      <w:r w:rsidR="0016251C" w:rsidRPr="00652469">
        <w:rPr>
          <w:rFonts w:ascii="Times New Roman" w:hAnsi="Times New Roman"/>
          <w:sz w:val="24"/>
        </w:rPr>
        <w:t xml:space="preserve"> Dos Passos</w:t>
      </w:r>
      <w:r w:rsidR="0016251C">
        <w:rPr>
          <w:rFonts w:ascii="Times New Roman" w:hAnsi="Times New Roman"/>
          <w:sz w:val="24"/>
        </w:rPr>
        <w:t xml:space="preserve">’s </w:t>
      </w:r>
      <w:r w:rsidR="00652469" w:rsidRPr="00652469">
        <w:rPr>
          <w:rFonts w:ascii="Times New Roman" w:hAnsi="Times New Roman"/>
          <w:i/>
          <w:sz w:val="24"/>
        </w:rPr>
        <w:t>Manhattan Transfer</w:t>
      </w:r>
      <w:r w:rsidR="00567314">
        <w:rPr>
          <w:rFonts w:ascii="Times New Roman" w:hAnsi="Times New Roman"/>
          <w:sz w:val="24"/>
        </w:rPr>
        <w:t xml:space="preserve"> </w:t>
      </w:r>
      <w:r w:rsidR="007E1224">
        <w:rPr>
          <w:rFonts w:ascii="Times New Roman" w:hAnsi="Times New Roman"/>
          <w:sz w:val="24"/>
        </w:rPr>
        <w:t>(1925)</w:t>
      </w:r>
      <w:r w:rsidR="00652469" w:rsidRPr="00652469">
        <w:rPr>
          <w:rFonts w:ascii="Times New Roman" w:hAnsi="Times New Roman"/>
          <w:sz w:val="24"/>
        </w:rPr>
        <w:t>.</w:t>
      </w:r>
    </w:p>
    <w:p w:rsidR="00802D87" w:rsidRPr="00FA151E" w:rsidRDefault="00802D87" w:rsidP="00D42E69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 w:rsidRPr="00FA151E">
        <w:rPr>
          <w:rFonts w:ascii="Times New Roman" w:hAnsi="Times New Roman"/>
          <w:i/>
          <w:sz w:val="24"/>
        </w:rPr>
        <w:t xml:space="preserve">Cécile Guédon, </w:t>
      </w:r>
      <w:r w:rsidR="0065484F">
        <w:rPr>
          <w:rFonts w:ascii="Times New Roman" w:hAnsi="Times New Roman"/>
          <w:i/>
          <w:sz w:val="24"/>
        </w:rPr>
        <w:t xml:space="preserve">Birkbeck </w:t>
      </w:r>
      <w:smartTag w:uri="urn:schemas-microsoft-com:office:smarttags" w:element="PlaceType">
        <w:r w:rsidR="0065484F">
          <w:rPr>
            <w:rFonts w:ascii="Times New Roman" w:hAnsi="Times New Roman"/>
            <w:i/>
            <w:sz w:val="24"/>
          </w:rPr>
          <w:t>College</w:t>
        </w:r>
      </w:smartTag>
      <w:r w:rsidR="0065484F">
        <w:rPr>
          <w:rFonts w:ascii="Times New Roman" w:hAnsi="Times New Roman"/>
          <w:i/>
          <w:sz w:val="24"/>
        </w:rPr>
        <w:t xml:space="preserve">, </w:t>
      </w:r>
      <w:smartTag w:uri="urn:schemas-microsoft-com:office:smarttags" w:element="City">
        <w:smartTag w:uri="urn:schemas-microsoft-com:office:smarttags" w:element="place">
          <w:r w:rsidR="0065484F">
            <w:rPr>
              <w:rFonts w:ascii="Times New Roman" w:hAnsi="Times New Roman"/>
              <w:i/>
              <w:sz w:val="24"/>
            </w:rPr>
            <w:t>London</w:t>
          </w:r>
        </w:smartTag>
      </w:smartTag>
    </w:p>
    <w:p w:rsidR="0066348E" w:rsidRDefault="0066348E" w:rsidP="00D42E69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</w:p>
    <w:p w:rsidR="0066348E" w:rsidRPr="001E6818" w:rsidRDefault="0066348E" w:rsidP="00D42E69">
      <w:pPr>
        <w:spacing w:line="480" w:lineRule="auto"/>
        <w:contextualSpacing/>
        <w:jc w:val="left"/>
        <w:rPr>
          <w:rFonts w:ascii="Times New Roman" w:hAnsi="Times New Roman"/>
          <w:b/>
          <w:sz w:val="24"/>
        </w:rPr>
      </w:pPr>
      <w:r w:rsidRPr="001E6818">
        <w:rPr>
          <w:rFonts w:ascii="Times New Roman" w:hAnsi="Times New Roman"/>
          <w:b/>
          <w:sz w:val="24"/>
        </w:rPr>
        <w:t>References and further reading</w:t>
      </w:r>
    </w:p>
    <w:p w:rsidR="007E1224" w:rsidRDefault="007E1224" w:rsidP="00D42E69">
      <w:pPr>
        <w:pStyle w:val="Heading1"/>
        <w:spacing w:before="0" w:after="0" w:line="480" w:lineRule="auto"/>
        <w:contextualSpacing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7E1224">
        <w:rPr>
          <w:rFonts w:ascii="Times New Roman" w:hAnsi="Times New Roman" w:cs="Times New Roman"/>
          <w:b w:val="0"/>
          <w:sz w:val="24"/>
          <w:szCs w:val="24"/>
        </w:rPr>
        <w:t xml:space="preserve">Cabri, L. (2011) </w:t>
      </w:r>
      <w:r>
        <w:rPr>
          <w:rFonts w:ascii="Times New Roman" w:hAnsi="Times New Roman" w:cs="Times New Roman"/>
          <w:b w:val="0"/>
          <w:sz w:val="24"/>
          <w:szCs w:val="24"/>
        </w:rPr>
        <w:t>‘</w:t>
      </w:r>
      <w:r w:rsidRPr="007E1224">
        <w:rPr>
          <w:rFonts w:ascii="Times New Roman" w:hAnsi="Times New Roman" w:cs="Times New Roman"/>
          <w:b w:val="0"/>
          <w:sz w:val="24"/>
          <w:szCs w:val="24"/>
        </w:rPr>
        <w:t xml:space="preserve">Unanimism and the </w:t>
      </w:r>
      <w:r>
        <w:rPr>
          <w:rFonts w:ascii="Times New Roman" w:hAnsi="Times New Roman" w:cs="Times New Roman"/>
          <w:b w:val="0"/>
          <w:sz w:val="24"/>
          <w:szCs w:val="24"/>
        </w:rPr>
        <w:t>C</w:t>
      </w:r>
      <w:r w:rsidRPr="007E1224">
        <w:rPr>
          <w:rFonts w:ascii="Times New Roman" w:hAnsi="Times New Roman" w:cs="Times New Roman"/>
          <w:b w:val="0"/>
          <w:sz w:val="24"/>
          <w:szCs w:val="24"/>
        </w:rPr>
        <w:t>rowd</w:t>
      </w:r>
      <w:r>
        <w:rPr>
          <w:rFonts w:ascii="Times New Roman" w:hAnsi="Times New Roman" w:cs="Times New Roman"/>
          <w:b w:val="0"/>
          <w:sz w:val="24"/>
          <w:szCs w:val="24"/>
        </w:rPr>
        <w:t>: Early Modern S</w:t>
      </w:r>
      <w:r w:rsidRPr="007E1224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>
        <w:rPr>
          <w:rFonts w:ascii="Times New Roman" w:hAnsi="Times New Roman" w:cs="Times New Roman"/>
          <w:b w:val="0"/>
          <w:sz w:val="24"/>
          <w:szCs w:val="24"/>
        </w:rPr>
        <w:t>L</w:t>
      </w:r>
      <w:r w:rsidRPr="007E1224">
        <w:rPr>
          <w:rFonts w:ascii="Times New Roman" w:hAnsi="Times New Roman" w:cs="Times New Roman"/>
          <w:b w:val="0"/>
          <w:sz w:val="24"/>
          <w:szCs w:val="24"/>
        </w:rPr>
        <w:t>yric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’, </w:t>
      </w:r>
      <w:r w:rsidRPr="007E1224">
        <w:rPr>
          <w:rFonts w:ascii="Times New Roman" w:hAnsi="Times New Roman" w:cs="Times New Roman"/>
          <w:b w:val="0"/>
          <w:i/>
          <w:sz w:val="24"/>
          <w:szCs w:val="24"/>
        </w:rPr>
        <w:t>Jacket2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11 Nov: n.p. &lt;</w:t>
      </w:r>
      <w:hyperlink r:id="rId4" w:history="1">
        <w:r w:rsidRPr="00B90716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http://bit.ly/UbTnGR</w:t>
        </w:r>
      </w:hyperlink>
      <w:r>
        <w:rPr>
          <w:rFonts w:ascii="Times New Roman" w:hAnsi="Times New Roman" w:cs="Times New Roman"/>
          <w:b w:val="0"/>
          <w:sz w:val="24"/>
          <w:szCs w:val="24"/>
        </w:rPr>
        <w:t>&gt;.</w:t>
      </w:r>
    </w:p>
    <w:p w:rsidR="00263092" w:rsidRPr="004F1C48" w:rsidRDefault="00263092" w:rsidP="00263092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 w:rsidRPr="004F1C48">
        <w:rPr>
          <w:rFonts w:ascii="Times New Roman" w:hAnsi="Times New Roman"/>
          <w:sz w:val="24"/>
        </w:rPr>
        <w:t xml:space="preserve">Martin, M. W. (1969) ‘Futurism, Unanimism and Apollinaire’, </w:t>
      </w:r>
      <w:r w:rsidRPr="004F1C48">
        <w:rPr>
          <w:rFonts w:ascii="Times New Roman" w:hAnsi="Times New Roman"/>
          <w:i/>
          <w:sz w:val="24"/>
        </w:rPr>
        <w:t>Art Journal</w:t>
      </w:r>
      <w:r w:rsidRPr="004F1C48">
        <w:rPr>
          <w:rFonts w:ascii="Times New Roman" w:hAnsi="Times New Roman"/>
          <w:sz w:val="24"/>
        </w:rPr>
        <w:t xml:space="preserve"> 28 (3): 258.</w:t>
      </w:r>
    </w:p>
    <w:p w:rsidR="00263092" w:rsidRPr="00263092" w:rsidRDefault="00263092" w:rsidP="001E6818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 w:rsidRPr="004F1C48">
        <w:rPr>
          <w:rFonts w:ascii="Times New Roman" w:hAnsi="Times New Roman"/>
          <w:sz w:val="24"/>
        </w:rPr>
        <w:lastRenderedPageBreak/>
        <w:t xml:space="preserve">McLaurin, A. (1981) ‘Virginia Woolf and Unanimism’, </w:t>
      </w:r>
      <w:r w:rsidRPr="004F1C48">
        <w:rPr>
          <w:rFonts w:ascii="Times New Roman" w:hAnsi="Times New Roman"/>
          <w:i/>
          <w:sz w:val="24"/>
        </w:rPr>
        <w:t>Journal of Modern Literature</w:t>
      </w:r>
      <w:r w:rsidRPr="004F1C48">
        <w:rPr>
          <w:rFonts w:ascii="Times New Roman" w:hAnsi="Times New Roman"/>
          <w:sz w:val="24"/>
        </w:rPr>
        <w:t xml:space="preserve"> 9 (1): 115-122.</w:t>
      </w:r>
    </w:p>
    <w:p w:rsidR="00076A4C" w:rsidRDefault="00076A4C" w:rsidP="00D42E69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 w:rsidRPr="0066348E">
        <w:rPr>
          <w:rFonts w:ascii="Times New Roman" w:hAnsi="Times New Roman"/>
          <w:sz w:val="24"/>
        </w:rPr>
        <w:t xml:space="preserve">Pound, E. (1918) ‘The Hard and the Soft in French Poetry’, </w:t>
      </w:r>
      <w:r w:rsidRPr="0066348E">
        <w:rPr>
          <w:rFonts w:ascii="Times New Roman" w:hAnsi="Times New Roman"/>
          <w:i/>
          <w:sz w:val="24"/>
        </w:rPr>
        <w:t>Poetry</w:t>
      </w:r>
      <w:r w:rsidRPr="0066348E">
        <w:rPr>
          <w:rFonts w:ascii="Times New Roman" w:hAnsi="Times New Roman"/>
          <w:sz w:val="24"/>
        </w:rPr>
        <w:t xml:space="preserve"> 11 (5): 264-271</w:t>
      </w:r>
      <w:r>
        <w:rPr>
          <w:rFonts w:ascii="Times New Roman" w:hAnsi="Times New Roman"/>
          <w:sz w:val="24"/>
        </w:rPr>
        <w:t>.</w:t>
      </w:r>
    </w:p>
    <w:p w:rsidR="0066348E" w:rsidRDefault="00457353" w:rsidP="00D42E69">
      <w:pPr>
        <w:spacing w:line="480" w:lineRule="auto"/>
        <w:contextualSpacing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Robbins, D. (</w:t>
      </w:r>
      <w:r w:rsidR="00F658E6">
        <w:rPr>
          <w:rFonts w:ascii="Times New Roman" w:hAnsi="Times New Roman"/>
          <w:bCs/>
          <w:sz w:val="24"/>
        </w:rPr>
        <w:t>1963-</w:t>
      </w:r>
      <w:r w:rsidR="0066348E" w:rsidRPr="0066348E">
        <w:rPr>
          <w:rFonts w:ascii="Times New Roman" w:hAnsi="Times New Roman"/>
          <w:bCs/>
          <w:sz w:val="24"/>
        </w:rPr>
        <w:t xml:space="preserve">1964) </w:t>
      </w:r>
      <w:r w:rsidR="0066348E" w:rsidRPr="0066348E">
        <w:rPr>
          <w:rFonts w:ascii="Times New Roman" w:hAnsi="Times New Roman"/>
          <w:sz w:val="24"/>
        </w:rPr>
        <w:t>‘</w:t>
      </w:r>
      <w:r w:rsidR="0066348E" w:rsidRPr="0066348E">
        <w:rPr>
          <w:rFonts w:ascii="Times New Roman" w:hAnsi="Times New Roman"/>
          <w:bCs/>
          <w:sz w:val="24"/>
        </w:rPr>
        <w:t xml:space="preserve">From Symbolism to Cubism: The Abbaye of Créteil’, </w:t>
      </w:r>
      <w:r w:rsidR="0066348E" w:rsidRPr="0066348E">
        <w:rPr>
          <w:rFonts w:ascii="Times New Roman" w:hAnsi="Times New Roman"/>
          <w:bCs/>
          <w:i/>
          <w:sz w:val="24"/>
        </w:rPr>
        <w:t>Art Journal</w:t>
      </w:r>
      <w:r w:rsidR="0066348E" w:rsidRPr="0066348E">
        <w:rPr>
          <w:rFonts w:ascii="Times New Roman" w:hAnsi="Times New Roman"/>
          <w:bCs/>
          <w:sz w:val="24"/>
        </w:rPr>
        <w:t xml:space="preserve"> </w:t>
      </w:r>
      <w:r w:rsidR="0066348E" w:rsidRPr="0066348E">
        <w:rPr>
          <w:rFonts w:ascii="Times New Roman" w:hAnsi="Times New Roman"/>
          <w:sz w:val="24"/>
        </w:rPr>
        <w:t>23 (2):</w:t>
      </w:r>
      <w:r w:rsidR="0066348E" w:rsidRPr="0066348E">
        <w:rPr>
          <w:rFonts w:ascii="Times New Roman" w:hAnsi="Times New Roman"/>
          <w:bCs/>
          <w:sz w:val="24"/>
        </w:rPr>
        <w:t xml:space="preserve"> 111-16.</w:t>
      </w:r>
    </w:p>
    <w:p w:rsidR="007E1224" w:rsidRPr="001E6818" w:rsidRDefault="007E1224" w:rsidP="00D42E69">
      <w:pPr>
        <w:spacing w:line="480" w:lineRule="auto"/>
        <w:contextualSpacing/>
        <w:jc w:val="left"/>
        <w:rPr>
          <w:rFonts w:ascii="Times New Roman" w:hAnsi="Times New Roman"/>
          <w:bCs/>
          <w:sz w:val="24"/>
          <w:lang w:val="fr-FR"/>
        </w:rPr>
      </w:pPr>
      <w:r w:rsidRPr="001E6818">
        <w:rPr>
          <w:rFonts w:ascii="Times New Roman" w:hAnsi="Times New Roman"/>
          <w:bCs/>
          <w:sz w:val="24"/>
          <w:lang w:val="fr-FR"/>
        </w:rPr>
        <w:t>Romains, J. (1905) ‘</w:t>
      </w:r>
      <w:r w:rsidRPr="001E6818">
        <w:rPr>
          <w:rFonts w:ascii="Times New Roman" w:hAnsi="Times New Roman"/>
          <w:sz w:val="24"/>
          <w:lang w:val="fr-FR"/>
        </w:rPr>
        <w:t xml:space="preserve">Les sentiments unanimes et la poésie’, </w:t>
      </w:r>
      <w:r w:rsidRPr="001E6818">
        <w:rPr>
          <w:rStyle w:val="Emphasis"/>
          <w:rFonts w:ascii="Times New Roman" w:hAnsi="Times New Roman"/>
          <w:sz w:val="24"/>
          <w:lang w:val="fr-FR"/>
        </w:rPr>
        <w:t>Le Penseur</w:t>
      </w:r>
      <w:r w:rsidR="00C11335">
        <w:rPr>
          <w:rFonts w:ascii="Times New Roman" w:hAnsi="Times New Roman"/>
          <w:sz w:val="24"/>
          <w:lang w:val="fr-FR"/>
        </w:rPr>
        <w:t xml:space="preserve"> </w:t>
      </w:r>
      <w:r w:rsidRPr="001E6818">
        <w:rPr>
          <w:rFonts w:ascii="Times New Roman" w:hAnsi="Times New Roman"/>
          <w:sz w:val="24"/>
          <w:lang w:val="fr-FR"/>
        </w:rPr>
        <w:t>4 (April 1905): 121–124</w:t>
      </w:r>
      <w:r w:rsidR="00DB013C">
        <w:rPr>
          <w:rFonts w:ascii="Times New Roman" w:hAnsi="Times New Roman"/>
          <w:sz w:val="24"/>
          <w:lang w:val="fr-FR"/>
        </w:rPr>
        <w:t>.</w:t>
      </w:r>
    </w:p>
    <w:p w:rsidR="001D0E94" w:rsidRDefault="007E1224" w:rsidP="00D42E69">
      <w:pPr>
        <w:spacing w:line="480" w:lineRule="auto"/>
        <w:contextualSpacing/>
        <w:jc w:val="left"/>
        <w:rPr>
          <w:rFonts w:ascii="Times New Roman" w:hAnsi="Times New Roman"/>
          <w:sz w:val="24"/>
          <w:lang w:val="fr-FR"/>
        </w:rPr>
      </w:pPr>
      <w:r>
        <w:rPr>
          <w:rFonts w:ascii="Times New Roman" w:hAnsi="Times New Roman"/>
          <w:sz w:val="24"/>
          <w:lang w:val="fr-FR"/>
        </w:rPr>
        <w:t>------</w:t>
      </w:r>
      <w:r w:rsidR="0066348E" w:rsidRPr="0066348E">
        <w:rPr>
          <w:rFonts w:ascii="Times New Roman" w:hAnsi="Times New Roman"/>
          <w:sz w:val="24"/>
          <w:lang w:val="fr-FR"/>
        </w:rPr>
        <w:t xml:space="preserve"> (1908) </w:t>
      </w:r>
      <w:r w:rsidR="0066348E" w:rsidRPr="0066348E">
        <w:rPr>
          <w:rFonts w:ascii="Times New Roman" w:hAnsi="Times New Roman"/>
          <w:i/>
          <w:sz w:val="24"/>
          <w:lang w:val="fr-FR"/>
        </w:rPr>
        <w:t>La vie unanime: poème</w:t>
      </w:r>
      <w:r>
        <w:rPr>
          <w:rFonts w:ascii="Times New Roman" w:hAnsi="Times New Roman"/>
          <w:sz w:val="24"/>
          <w:lang w:val="fr-FR"/>
        </w:rPr>
        <w:t>,</w:t>
      </w:r>
      <w:r w:rsidR="0066348E" w:rsidRPr="0066348E">
        <w:rPr>
          <w:rFonts w:ascii="Times New Roman" w:hAnsi="Times New Roman"/>
          <w:sz w:val="24"/>
          <w:lang w:val="fr-FR"/>
        </w:rPr>
        <w:t xml:space="preserve"> Paris: L'Abbaye, Groupe Fraternel d'Artistes.</w:t>
      </w:r>
    </w:p>
    <w:p w:rsidR="004F1C48" w:rsidRPr="004C29AE" w:rsidRDefault="004F1C48" w:rsidP="004F1C48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 w:rsidRPr="004C29AE">
        <w:rPr>
          <w:rFonts w:ascii="Times New Roman" w:hAnsi="Times New Roman"/>
          <w:sz w:val="24"/>
        </w:rPr>
        <w:t xml:space="preserve">Sund, J. (1984) ‘Fernand Leger and Unanimism: Where There’s Smoke...’, </w:t>
      </w:r>
      <w:r w:rsidRPr="004C29AE">
        <w:rPr>
          <w:rFonts w:ascii="Times New Roman" w:hAnsi="Times New Roman"/>
          <w:i/>
          <w:sz w:val="24"/>
        </w:rPr>
        <w:t>Oxford Art Journal</w:t>
      </w:r>
      <w:r w:rsidRPr="004C29AE">
        <w:rPr>
          <w:rFonts w:ascii="Times New Roman" w:hAnsi="Times New Roman"/>
          <w:sz w:val="24"/>
        </w:rPr>
        <w:t xml:space="preserve"> 7 (1): 49-56.</w:t>
      </w:r>
    </w:p>
    <w:p w:rsidR="004F1C48" w:rsidRPr="004F1C48" w:rsidRDefault="004F1C48" w:rsidP="00D42E69">
      <w:pPr>
        <w:spacing w:line="480" w:lineRule="auto"/>
        <w:contextualSpacing/>
        <w:jc w:val="left"/>
      </w:pPr>
    </w:p>
    <w:sectPr w:rsidR="004F1C48" w:rsidRPr="004F1C48" w:rsidSect="0080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trackRevisions/>
  <w:defaultTabStop w:val="720"/>
  <w:characterSpacingControl w:val="doNotCompress"/>
  <w:compat/>
  <w:rsids>
    <w:rsidRoot w:val="00652469"/>
    <w:rsid w:val="00036E70"/>
    <w:rsid w:val="00076A4C"/>
    <w:rsid w:val="00115D85"/>
    <w:rsid w:val="0016251C"/>
    <w:rsid w:val="001D0E94"/>
    <w:rsid w:val="001E6818"/>
    <w:rsid w:val="00263092"/>
    <w:rsid w:val="00287CCE"/>
    <w:rsid w:val="00383569"/>
    <w:rsid w:val="00392E66"/>
    <w:rsid w:val="00457353"/>
    <w:rsid w:val="00491896"/>
    <w:rsid w:val="004C29AE"/>
    <w:rsid w:val="004F1C48"/>
    <w:rsid w:val="00560390"/>
    <w:rsid w:val="00567314"/>
    <w:rsid w:val="005D7C19"/>
    <w:rsid w:val="00652469"/>
    <w:rsid w:val="0065484F"/>
    <w:rsid w:val="0066348E"/>
    <w:rsid w:val="00694923"/>
    <w:rsid w:val="007E1224"/>
    <w:rsid w:val="00802D87"/>
    <w:rsid w:val="00877597"/>
    <w:rsid w:val="008B7FD2"/>
    <w:rsid w:val="00921862"/>
    <w:rsid w:val="00AE5337"/>
    <w:rsid w:val="00BE6FCA"/>
    <w:rsid w:val="00C11335"/>
    <w:rsid w:val="00D42E69"/>
    <w:rsid w:val="00DB013C"/>
    <w:rsid w:val="00DD563B"/>
    <w:rsid w:val="00ED3DB5"/>
    <w:rsid w:val="00F658E6"/>
    <w:rsid w:val="00FA39C5"/>
    <w:rsid w:val="00FE7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2469"/>
    <w:pPr>
      <w:jc w:val="both"/>
    </w:pPr>
    <w:rPr>
      <w:rFonts w:ascii="Georgia" w:hAnsi="Georgia"/>
      <w:sz w:val="18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6524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7E122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52469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paragraph" w:styleId="DocumentMap">
    <w:name w:val="Document Map"/>
    <w:basedOn w:val="Normal"/>
    <w:semiHidden/>
    <w:rsid w:val="00392E6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802D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2D87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rsid w:val="00AE533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E5337"/>
    <w:rPr>
      <w:sz w:val="20"/>
      <w:szCs w:val="20"/>
    </w:rPr>
  </w:style>
  <w:style w:type="character" w:customStyle="1" w:styleId="CommentTextChar">
    <w:name w:val="Comment Text Char"/>
    <w:link w:val="CommentText"/>
    <w:rsid w:val="00AE5337"/>
    <w:rPr>
      <w:rFonts w:ascii="Georgia" w:hAnsi="Georgia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AE5337"/>
    <w:rPr>
      <w:b/>
      <w:bCs/>
    </w:rPr>
  </w:style>
  <w:style w:type="character" w:customStyle="1" w:styleId="CommentSubjectChar">
    <w:name w:val="Comment Subject Char"/>
    <w:link w:val="CommentSubject"/>
    <w:rsid w:val="00AE5337"/>
    <w:rPr>
      <w:rFonts w:ascii="Georgia" w:hAnsi="Georgia"/>
      <w:b/>
      <w:bCs/>
      <w:lang w:val="en-GB" w:eastAsia="en-GB"/>
    </w:rPr>
  </w:style>
  <w:style w:type="character" w:styleId="Emphasis">
    <w:name w:val="Emphasis"/>
    <w:uiPriority w:val="20"/>
    <w:qFormat/>
    <w:rsid w:val="007E1224"/>
    <w:rPr>
      <w:i/>
      <w:iCs/>
    </w:rPr>
  </w:style>
  <w:style w:type="character" w:customStyle="1" w:styleId="Heading3Char">
    <w:name w:val="Heading 3 Char"/>
    <w:link w:val="Heading3"/>
    <w:semiHidden/>
    <w:rsid w:val="007E1224"/>
    <w:rPr>
      <w:rFonts w:ascii="Cambria" w:eastAsia="Times New Roman" w:hAnsi="Cambria" w:cs="Times New Roman"/>
      <w:b/>
      <w:bCs/>
      <w:sz w:val="26"/>
      <w:szCs w:val="26"/>
      <w:lang w:val="en-GB" w:eastAsia="en-GB"/>
    </w:rPr>
  </w:style>
  <w:style w:type="character" w:styleId="Hyperlink">
    <w:name w:val="Hyperlink"/>
    <w:rsid w:val="007E12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7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t.ly/UbTn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Unanimisme</vt:lpstr>
      <vt:lpstr>Unanimisme</vt:lpstr>
    </vt:vector>
  </TitlesOfParts>
  <Company>Ryerson University</Company>
  <LinksUpToDate>false</LinksUpToDate>
  <CharactersWithSpaces>2405</CharactersWithSpaces>
  <SharedDoc>false</SharedDoc>
  <HLinks>
    <vt:vector size="6" baseType="variant">
      <vt:variant>
        <vt:i4>81</vt:i4>
      </vt:variant>
      <vt:variant>
        <vt:i4>0</vt:i4>
      </vt:variant>
      <vt:variant>
        <vt:i4>0</vt:i4>
      </vt:variant>
      <vt:variant>
        <vt:i4>5</vt:i4>
      </vt:variant>
      <vt:variant>
        <vt:lpwstr>http://bit.ly/UbTnGR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Unanimisme</dc:title>
  <dc:creator>Cécile Guédon</dc:creator>
  <cp:lastModifiedBy>artsadmin</cp:lastModifiedBy>
  <cp:revision>2</cp:revision>
  <dcterms:created xsi:type="dcterms:W3CDTF">2012-09-26T00:04:00Z</dcterms:created>
  <dcterms:modified xsi:type="dcterms:W3CDTF">2012-09-26T00:04:00Z</dcterms:modified>
</cp:coreProperties>
</file>