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899D6" w14:textId="77777777" w:rsidR="000F23CF" w:rsidRDefault="000303B6" w:rsidP="00CE1FA5">
      <w:pPr>
        <w:spacing w:line="480" w:lineRule="auto"/>
        <w:contextualSpacing/>
        <w:rPr>
          <w:rFonts w:ascii="Times New Roman" w:hAnsi="Times New Roman"/>
          <w:b/>
          <w:i/>
        </w:rPr>
      </w:pPr>
      <w:bookmarkStart w:id="0" w:name="_GoBack"/>
      <w:bookmarkEnd w:id="0"/>
      <w:r>
        <w:rPr>
          <w:rFonts w:ascii="Times New Roman" w:hAnsi="Times New Roman"/>
          <w:b/>
        </w:rPr>
        <w:t>The Vienna Circle</w:t>
      </w:r>
    </w:p>
    <w:p w14:paraId="11E29AF6" w14:textId="570D08A3" w:rsidR="007B594D" w:rsidRDefault="000F23CF" w:rsidP="00CE1FA5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1922 Moritz </w:t>
      </w:r>
      <w:proofErr w:type="spellStart"/>
      <w:r>
        <w:rPr>
          <w:rFonts w:ascii="Times New Roman" w:hAnsi="Times New Roman"/>
        </w:rPr>
        <w:t>Schlick</w:t>
      </w:r>
      <w:proofErr w:type="spellEnd"/>
      <w:r>
        <w:rPr>
          <w:rFonts w:ascii="Times New Roman" w:hAnsi="Times New Roman"/>
        </w:rPr>
        <w:t xml:space="preserve"> (1882-1936) transformed the</w:t>
      </w:r>
      <w:r w:rsidR="009809B7">
        <w:rPr>
          <w:rFonts w:ascii="Times New Roman" w:hAnsi="Times New Roman"/>
        </w:rPr>
        <w:t xml:space="preserve"> </w:t>
      </w:r>
      <w:proofErr w:type="spellStart"/>
      <w:r w:rsidR="009809B7" w:rsidRPr="009809B7">
        <w:rPr>
          <w:rFonts w:ascii="Times New Roman" w:hAnsi="Times New Roman" w:cs="Times New Roman"/>
          <w:i/>
        </w:rPr>
        <w:t>Verein</w:t>
      </w:r>
      <w:proofErr w:type="spellEnd"/>
      <w:r w:rsidR="009809B7" w:rsidRPr="009809B7">
        <w:rPr>
          <w:rFonts w:ascii="Times New Roman" w:hAnsi="Times New Roman" w:cs="Times New Roman"/>
          <w:i/>
        </w:rPr>
        <w:t xml:space="preserve"> Ernst Mach</w:t>
      </w:r>
      <w:r>
        <w:rPr>
          <w:rFonts w:ascii="Times New Roman" w:hAnsi="Times New Roman"/>
        </w:rPr>
        <w:t xml:space="preserve"> </w:t>
      </w:r>
      <w:r w:rsidR="009809B7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Ernst Mach </w:t>
      </w:r>
      <w:r w:rsidR="00361CDA">
        <w:rPr>
          <w:rFonts w:ascii="Times New Roman" w:hAnsi="Times New Roman"/>
        </w:rPr>
        <w:t>Society</w:t>
      </w:r>
      <w:r w:rsidR="009809B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a weekly reading group concerned with logical positivism, into an international assembly of academics known as </w:t>
      </w:r>
      <w:r w:rsidR="000303B6" w:rsidRPr="000303B6">
        <w:rPr>
          <w:rFonts w:ascii="Times New Roman" w:hAnsi="Times New Roman"/>
          <w:i/>
        </w:rPr>
        <w:t xml:space="preserve">der Weiner </w:t>
      </w:r>
      <w:proofErr w:type="spellStart"/>
      <w:r w:rsidR="000303B6" w:rsidRPr="000303B6">
        <w:rPr>
          <w:rFonts w:ascii="Times New Roman" w:hAnsi="Times New Roman"/>
          <w:i/>
        </w:rPr>
        <w:t>Kreis</w:t>
      </w:r>
      <w:proofErr w:type="spellEnd"/>
      <w:r w:rsidR="009809B7">
        <w:rPr>
          <w:rFonts w:ascii="Times New Roman" w:hAnsi="Times New Roman"/>
        </w:rPr>
        <w:t>, or the Vienna Circle</w:t>
      </w:r>
      <w:r w:rsidRP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which responded to recent developments within analytic philosophy by leading thinkers Bertrand Russell (1872-1970), </w:t>
      </w:r>
      <w:proofErr w:type="spellStart"/>
      <w:r>
        <w:rPr>
          <w:rFonts w:ascii="Times New Roman" w:hAnsi="Times New Roman"/>
        </w:rPr>
        <w:t>Gottlob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Frege</w:t>
      </w:r>
      <w:proofErr w:type="spellEnd"/>
      <w:r>
        <w:rPr>
          <w:rFonts w:ascii="Times New Roman" w:hAnsi="Times New Roman"/>
        </w:rPr>
        <w:t xml:space="preserve"> (1848-1925) and Ludwig Wittgenstein (1889-1951). Early members included Rudolf Carnap (1891-1970), Kurt Gödel (1906-1978) and Otto </w:t>
      </w:r>
      <w:proofErr w:type="spellStart"/>
      <w:r>
        <w:rPr>
          <w:rFonts w:ascii="Times New Roman" w:hAnsi="Times New Roman"/>
        </w:rPr>
        <w:t>Neurath</w:t>
      </w:r>
      <w:proofErr w:type="spellEnd"/>
      <w:r>
        <w:rPr>
          <w:rFonts w:ascii="Times New Roman" w:hAnsi="Times New Roman"/>
        </w:rPr>
        <w:t xml:space="preserve"> (1882-1945). In 1929, </w:t>
      </w:r>
      <w:proofErr w:type="spellStart"/>
      <w:r>
        <w:rPr>
          <w:rFonts w:ascii="Times New Roman" w:hAnsi="Times New Roman"/>
        </w:rPr>
        <w:t>Neurath</w:t>
      </w:r>
      <w:proofErr w:type="spellEnd"/>
      <w:r>
        <w:rPr>
          <w:rFonts w:ascii="Times New Roman" w:hAnsi="Times New Roman"/>
        </w:rPr>
        <w:t xml:space="preserve"> published</w:t>
      </w:r>
      <w:r w:rsidR="00E2665A">
        <w:rPr>
          <w:rFonts w:ascii="Times New Roman" w:hAnsi="Times New Roman"/>
        </w:rPr>
        <w:t xml:space="preserve"> </w:t>
      </w:r>
      <w:proofErr w:type="spellStart"/>
      <w:r w:rsidR="00E2665A" w:rsidRPr="00E2665A">
        <w:rPr>
          <w:rFonts w:ascii="Times New Roman" w:hAnsi="Times New Roman" w:cs="Times New Roman"/>
          <w:i/>
          <w:iCs/>
        </w:rPr>
        <w:t>Wissenschaftliche</w:t>
      </w:r>
      <w:proofErr w:type="spellEnd"/>
      <w:r w:rsidR="00E2665A" w:rsidRPr="00E266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2665A" w:rsidRPr="00E2665A">
        <w:rPr>
          <w:rFonts w:ascii="Times New Roman" w:hAnsi="Times New Roman" w:cs="Times New Roman"/>
          <w:i/>
          <w:iCs/>
        </w:rPr>
        <w:t>Weltauffassung</w:t>
      </w:r>
      <w:proofErr w:type="spellEnd"/>
      <w:r w:rsidR="00E2665A" w:rsidRPr="00E2665A">
        <w:rPr>
          <w:rFonts w:ascii="Times New Roman" w:hAnsi="Times New Roman" w:cs="Times New Roman"/>
          <w:i/>
          <w:iCs/>
        </w:rPr>
        <w:t xml:space="preserve">. Der Wiener </w:t>
      </w:r>
      <w:proofErr w:type="spellStart"/>
      <w:r w:rsidR="00E2665A" w:rsidRPr="00E2665A">
        <w:rPr>
          <w:rFonts w:ascii="Times New Roman" w:hAnsi="Times New Roman" w:cs="Times New Roman"/>
          <w:i/>
          <w:iCs/>
        </w:rPr>
        <w:t>Kreis</w:t>
      </w:r>
      <w:proofErr w:type="spellEnd"/>
      <w:r>
        <w:rPr>
          <w:rFonts w:ascii="Times New Roman" w:hAnsi="Times New Roman"/>
        </w:rPr>
        <w:t xml:space="preserve"> </w:t>
      </w:r>
      <w:r w:rsidR="00E2665A">
        <w:rPr>
          <w:rFonts w:ascii="Times New Roman" w:hAnsi="Times New Roman"/>
        </w:rPr>
        <w:t>(</w:t>
      </w:r>
      <w:r w:rsidRPr="00CE1FA5">
        <w:rPr>
          <w:rFonts w:ascii="Times New Roman" w:hAnsi="Times New Roman"/>
          <w:i/>
        </w:rPr>
        <w:t>The Scientific Conception of the World</w:t>
      </w:r>
      <w:r w:rsidR="001748BA">
        <w:rPr>
          <w:rFonts w:ascii="Times New Roman" w:hAnsi="Times New Roman"/>
          <w:i/>
        </w:rPr>
        <w:t>:</w:t>
      </w:r>
      <w:r w:rsidRPr="00CE1FA5">
        <w:rPr>
          <w:rFonts w:ascii="Times New Roman" w:hAnsi="Times New Roman"/>
          <w:i/>
        </w:rPr>
        <w:t xml:space="preserve"> The Vienna Circle</w:t>
      </w:r>
      <w:r w:rsidR="00E2665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a pamphlet delineating the group’s rejection of metaphysics </w:t>
      </w:r>
      <w:r w:rsidR="00AF2F13">
        <w:rPr>
          <w:rFonts w:ascii="Times New Roman" w:hAnsi="Times New Roman"/>
        </w:rPr>
        <w:t>in favour of</w:t>
      </w:r>
      <w:r>
        <w:rPr>
          <w:rFonts w:ascii="Times New Roman" w:hAnsi="Times New Roman"/>
        </w:rPr>
        <w:t xml:space="preserve"> a scientific worldview predicated upon empirical phenomena.</w:t>
      </w:r>
      <w:r w:rsidR="007B594D">
        <w:rPr>
          <w:rFonts w:ascii="Times New Roman" w:hAnsi="Times New Roman"/>
        </w:rPr>
        <w:t xml:space="preserve"> </w:t>
      </w:r>
      <w:r w:rsidR="00771323">
        <w:rPr>
          <w:rFonts w:ascii="Times New Roman" w:hAnsi="Times New Roman"/>
        </w:rPr>
        <w:t>A. J. Ayer (1910-1989)</w:t>
      </w:r>
      <w:r w:rsidR="00771323">
        <w:rPr>
          <w:rFonts w:ascii="Times New Roman" w:hAnsi="Times New Roman"/>
        </w:rPr>
        <w:t xml:space="preserve"> p</w:t>
      </w:r>
      <w:r w:rsidR="007B594D">
        <w:rPr>
          <w:rFonts w:ascii="Times New Roman" w:hAnsi="Times New Roman"/>
        </w:rPr>
        <w:t>articipat</w:t>
      </w:r>
      <w:r w:rsidR="00771323">
        <w:rPr>
          <w:rFonts w:ascii="Times New Roman" w:hAnsi="Times New Roman"/>
        </w:rPr>
        <w:t>ed</w:t>
      </w:r>
      <w:r w:rsidR="007B594D">
        <w:rPr>
          <w:rFonts w:ascii="Times New Roman" w:hAnsi="Times New Roman"/>
        </w:rPr>
        <w:t xml:space="preserve"> in the group from 1932-33,</w:t>
      </w:r>
      <w:r w:rsidR="00771323">
        <w:rPr>
          <w:rFonts w:ascii="Times New Roman" w:hAnsi="Times New Roman"/>
        </w:rPr>
        <w:t xml:space="preserve"> during which he</w:t>
      </w:r>
      <w:r w:rsidR="007B594D">
        <w:rPr>
          <w:rFonts w:ascii="Times New Roman" w:hAnsi="Times New Roman"/>
        </w:rPr>
        <w:t xml:space="preserve"> espoused</w:t>
      </w:r>
      <w:r>
        <w:rPr>
          <w:rFonts w:ascii="Times New Roman" w:hAnsi="Times New Roman"/>
        </w:rPr>
        <w:t xml:space="preserve"> a verification principle</w:t>
      </w:r>
      <w:r w:rsidR="007B594D">
        <w:rPr>
          <w:rFonts w:ascii="Times New Roman" w:hAnsi="Times New Roman"/>
        </w:rPr>
        <w:t xml:space="preserve"> </w:t>
      </w:r>
      <w:r w:rsidR="00F7092F">
        <w:rPr>
          <w:rFonts w:ascii="Times New Roman" w:hAnsi="Times New Roman"/>
        </w:rPr>
        <w:t xml:space="preserve">that </w:t>
      </w:r>
      <w:r w:rsidR="007B594D">
        <w:rPr>
          <w:rFonts w:ascii="Times New Roman" w:hAnsi="Times New Roman"/>
        </w:rPr>
        <w:t>was</w:t>
      </w:r>
      <w:r w:rsidR="00F7092F">
        <w:rPr>
          <w:rFonts w:ascii="Times New Roman" w:hAnsi="Times New Roman"/>
        </w:rPr>
        <w:t xml:space="preserve"> </w:t>
      </w:r>
      <w:r w:rsidR="007B594D">
        <w:rPr>
          <w:rFonts w:ascii="Times New Roman" w:hAnsi="Times New Roman"/>
        </w:rPr>
        <w:t xml:space="preserve">published </w:t>
      </w:r>
      <w:r w:rsidR="0076010F">
        <w:rPr>
          <w:rFonts w:ascii="Times New Roman" w:hAnsi="Times New Roman"/>
        </w:rPr>
        <w:t>in 1936 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Language, Truth and Logic</w:t>
      </w:r>
      <w:r>
        <w:rPr>
          <w:rFonts w:ascii="Times New Roman" w:hAnsi="Times New Roman"/>
        </w:rPr>
        <w:t xml:space="preserve">. For Ayer, </w:t>
      </w:r>
      <w:r w:rsidR="000303B6">
        <w:rPr>
          <w:rFonts w:ascii="Times New Roman" w:hAnsi="Times New Roman"/>
        </w:rPr>
        <w:t>‘</w:t>
      </w:r>
      <w:r>
        <w:rPr>
          <w:rFonts w:ascii="Times New Roman" w:hAnsi="Times New Roman"/>
        </w:rPr>
        <w:t xml:space="preserve">no statement which refers to a </w:t>
      </w:r>
      <w:r w:rsidR="000303B6">
        <w:rPr>
          <w:rFonts w:ascii="Times New Roman" w:hAnsi="Times New Roman"/>
        </w:rPr>
        <w:t>“</w:t>
      </w:r>
      <w:r>
        <w:rPr>
          <w:rFonts w:ascii="Times New Roman" w:hAnsi="Times New Roman"/>
        </w:rPr>
        <w:t>reality</w:t>
      </w:r>
      <w:r w:rsidR="000303B6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transcending the limits of all possible sense-experience can possibly have any literal significance</w:t>
      </w:r>
      <w:r w:rsidR="000303B6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(34). With the onset of World War II, many members immigrated to the United States where logical positivism flourished within the analytic tradition. In 1938, </w:t>
      </w:r>
      <w:r w:rsidR="007B594D">
        <w:rPr>
          <w:rFonts w:ascii="Times New Roman" w:hAnsi="Times New Roman"/>
        </w:rPr>
        <w:t>several</w:t>
      </w:r>
      <w:r w:rsidR="00161670">
        <w:rPr>
          <w:rFonts w:ascii="Times New Roman" w:hAnsi="Times New Roman"/>
        </w:rPr>
        <w:t xml:space="preserve"> émigrés proposed </w:t>
      </w:r>
      <w:r>
        <w:rPr>
          <w:rFonts w:ascii="Times New Roman" w:hAnsi="Times New Roman"/>
        </w:rPr>
        <w:t xml:space="preserve">a twenty-six volume </w:t>
      </w:r>
      <w:r>
        <w:rPr>
          <w:rFonts w:ascii="Times New Roman" w:hAnsi="Times New Roman"/>
          <w:i/>
        </w:rPr>
        <w:t>International Encyclopedia of Unified Science</w:t>
      </w:r>
      <w:r w:rsidR="00F7092F">
        <w:rPr>
          <w:rFonts w:ascii="Times New Roman" w:hAnsi="Times New Roman"/>
        </w:rPr>
        <w:t xml:space="preserve"> that attempted to illuminate the scientific laws underlying all human phenomena. The series was never completed.</w:t>
      </w:r>
    </w:p>
    <w:p w14:paraId="3D5F7847" w14:textId="77777777" w:rsidR="000303B6" w:rsidRDefault="000303B6" w:rsidP="00CE1FA5">
      <w:pPr>
        <w:spacing w:line="48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Peter Murray, Fordham University</w:t>
      </w:r>
    </w:p>
    <w:p w14:paraId="12961C61" w14:textId="77777777" w:rsidR="000303B6" w:rsidRDefault="000303B6" w:rsidP="00CE1FA5">
      <w:pPr>
        <w:spacing w:line="480" w:lineRule="auto"/>
        <w:contextualSpacing/>
        <w:rPr>
          <w:rFonts w:ascii="Times New Roman" w:hAnsi="Times New Roman"/>
        </w:rPr>
      </w:pPr>
    </w:p>
    <w:p w14:paraId="23CB6DE3" w14:textId="71E4EB22" w:rsidR="007B594D" w:rsidRDefault="007B594D" w:rsidP="00CE1FA5">
      <w:pPr>
        <w:spacing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References </w:t>
      </w:r>
      <w:r w:rsidR="000303B6"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</w:rPr>
        <w:t xml:space="preserve"> further reading</w:t>
      </w:r>
    </w:p>
    <w:p w14:paraId="4E435D3A" w14:textId="761D651E" w:rsidR="00B81C34" w:rsidRDefault="00B81C34" w:rsidP="00CE1FA5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Ayer, A. J.</w:t>
      </w:r>
      <w:r w:rsidR="00CD778E">
        <w:rPr>
          <w:rFonts w:ascii="Times New Roman" w:hAnsi="Times New Roman"/>
        </w:rPr>
        <w:t xml:space="preserve"> (1936)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Language, Truth and Logic</w:t>
      </w:r>
      <w:r w:rsid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New York: Dover Publication</w:t>
      </w:r>
      <w:r w:rsidR="00CD778E">
        <w:rPr>
          <w:rFonts w:ascii="Times New Roman" w:hAnsi="Times New Roman"/>
        </w:rPr>
        <w:t xml:space="preserve">. </w:t>
      </w:r>
    </w:p>
    <w:p w14:paraId="095C6A04" w14:textId="55866035" w:rsidR="0076010F" w:rsidRDefault="00CD778E" w:rsidP="00CE1FA5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Kraft, V. (1953) </w:t>
      </w:r>
      <w:r>
        <w:rPr>
          <w:rFonts w:ascii="Times New Roman" w:hAnsi="Times New Roman"/>
          <w:i/>
        </w:rPr>
        <w:t>The Vienna Circle: The Origins of Neo-Positivism</w:t>
      </w:r>
      <w:r w:rsid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New York: Philosophical Library.</w:t>
      </w:r>
    </w:p>
    <w:p w14:paraId="395BDD2A" w14:textId="229CC80E" w:rsidR="00CD778E" w:rsidRDefault="0076010F" w:rsidP="00CE1FA5">
      <w:pPr>
        <w:spacing w:line="480" w:lineRule="auto"/>
        <w:contextualSpacing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Janik</w:t>
      </w:r>
      <w:proofErr w:type="spellEnd"/>
      <w:r>
        <w:rPr>
          <w:rFonts w:ascii="Times New Roman" w:hAnsi="Times New Roman"/>
        </w:rPr>
        <w:t>, A</w:t>
      </w:r>
      <w:r w:rsidR="000303B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Toulmin</w:t>
      </w:r>
      <w:proofErr w:type="spellEnd"/>
      <w:r w:rsidR="000303B6">
        <w:rPr>
          <w:rFonts w:ascii="Times New Roman" w:hAnsi="Times New Roman"/>
        </w:rPr>
        <w:t>, S</w:t>
      </w:r>
      <w:r>
        <w:rPr>
          <w:rFonts w:ascii="Times New Roman" w:hAnsi="Times New Roman"/>
        </w:rPr>
        <w:t xml:space="preserve">. (1996) </w:t>
      </w:r>
      <w:r>
        <w:rPr>
          <w:rFonts w:ascii="Times New Roman" w:hAnsi="Times New Roman"/>
          <w:i/>
        </w:rPr>
        <w:t>Wittgenstein’s Vienna</w:t>
      </w:r>
      <w:r w:rsid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Chicago: Ivan R. Dee, Inc.</w:t>
      </w:r>
      <w:proofErr w:type="gramEnd"/>
      <w:r>
        <w:rPr>
          <w:rFonts w:ascii="Times New Roman" w:hAnsi="Times New Roman"/>
        </w:rPr>
        <w:t xml:space="preserve"> </w:t>
      </w:r>
    </w:p>
    <w:p w14:paraId="14407990" w14:textId="3E67153F" w:rsidR="00CD778E" w:rsidRDefault="00CD778E" w:rsidP="00CE1FA5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Wittgenstein, L. (1922) </w:t>
      </w:r>
      <w:proofErr w:type="spellStart"/>
      <w:r>
        <w:rPr>
          <w:rFonts w:ascii="Times New Roman" w:hAnsi="Times New Roman"/>
          <w:i/>
        </w:rPr>
        <w:t>Tractatus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Logico-Philosophicus</w:t>
      </w:r>
      <w:proofErr w:type="spellEnd"/>
      <w:r w:rsid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0303B6">
        <w:rPr>
          <w:rFonts w:ascii="Times New Roman" w:hAnsi="Times New Roman"/>
        </w:rPr>
        <w:t>t</w:t>
      </w:r>
      <w:r>
        <w:rPr>
          <w:rFonts w:ascii="Times New Roman" w:hAnsi="Times New Roman"/>
        </w:rPr>
        <w:t>rans. D</w:t>
      </w:r>
      <w:r w:rsidR="000303B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Pears and B</w:t>
      </w:r>
      <w:r w:rsidR="000303B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McGuiness</w:t>
      </w:r>
      <w:r w:rsidR="000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New York: Routledge</w:t>
      </w:r>
      <w:r w:rsidR="000303B6">
        <w:rPr>
          <w:rFonts w:ascii="Times New Roman" w:hAnsi="Times New Roman"/>
        </w:rPr>
        <w:t>, 1961</w:t>
      </w:r>
    </w:p>
    <w:p w14:paraId="088452F9" w14:textId="77777777" w:rsidR="000F23CF" w:rsidRPr="00CD778E" w:rsidRDefault="000F23CF" w:rsidP="00CE1FA5">
      <w:pPr>
        <w:spacing w:line="480" w:lineRule="auto"/>
        <w:contextualSpacing/>
        <w:rPr>
          <w:rFonts w:ascii="Times New Roman" w:hAnsi="Times New Roman"/>
        </w:rPr>
      </w:pPr>
    </w:p>
    <w:sectPr w:rsidR="000F23CF" w:rsidRPr="00CD778E" w:rsidSect="000303B6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CF"/>
    <w:rsid w:val="000303B6"/>
    <w:rsid w:val="000C4DBF"/>
    <w:rsid w:val="000F23CF"/>
    <w:rsid w:val="00161670"/>
    <w:rsid w:val="001748BA"/>
    <w:rsid w:val="001A7F1D"/>
    <w:rsid w:val="00361CDA"/>
    <w:rsid w:val="003647EE"/>
    <w:rsid w:val="005C6513"/>
    <w:rsid w:val="006A0AC7"/>
    <w:rsid w:val="0076010F"/>
    <w:rsid w:val="00771323"/>
    <w:rsid w:val="007B594D"/>
    <w:rsid w:val="009809B7"/>
    <w:rsid w:val="009940C7"/>
    <w:rsid w:val="00A16DEC"/>
    <w:rsid w:val="00AF2F13"/>
    <w:rsid w:val="00B81C34"/>
    <w:rsid w:val="00CD778E"/>
    <w:rsid w:val="00CE1FA5"/>
    <w:rsid w:val="00E2665A"/>
    <w:rsid w:val="00F70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83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23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3CF"/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CF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65A"/>
    <w:rPr>
      <w:rFonts w:eastAsiaTheme="minorHAns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65A"/>
    <w:rPr>
      <w:rFonts w:eastAsiaTheme="minorEastAsia"/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23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3CF"/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3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CF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65A"/>
    <w:rPr>
      <w:rFonts w:eastAsiaTheme="minorHAns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65A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Murray</dc:creator>
  <cp:lastModifiedBy>cathy martha waszczuk</cp:lastModifiedBy>
  <cp:revision>2</cp:revision>
  <dcterms:created xsi:type="dcterms:W3CDTF">2012-08-14T23:24:00Z</dcterms:created>
  <dcterms:modified xsi:type="dcterms:W3CDTF">2012-08-14T23:24:00Z</dcterms:modified>
</cp:coreProperties>
</file>