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B574C9" w14:paraId="7BF60620" w14:textId="77777777" w:rsidTr="00922950">
        <w:tc>
          <w:tcPr>
            <w:tcW w:w="491" w:type="dxa"/>
            <w:vMerge w:val="restart"/>
            <w:shd w:val="clear" w:color="auto" w:fill="A6A6A6" w:themeFill="background1" w:themeFillShade="A6"/>
            <w:textDirection w:val="btLr"/>
          </w:tcPr>
          <w:p w14:paraId="785BB71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52D0E74E77B864E81C3E15213DCEEB5"/>
            </w:placeholder>
            <w:showingPlcHdr/>
            <w:dropDownList>
              <w:listItem w:displayText="Dr." w:value="Dr."/>
              <w:listItem w:displayText="Prof." w:value="Prof."/>
            </w:dropDownList>
          </w:sdtPr>
          <w:sdtEndPr/>
          <w:sdtContent>
            <w:tc>
              <w:tcPr>
                <w:tcW w:w="1259" w:type="dxa"/>
              </w:tcPr>
              <w:p w14:paraId="718AF35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001A76EF1BF07449E340D81D853F771"/>
            </w:placeholder>
            <w15:appearance w15:val="hidden"/>
            <w:text/>
          </w:sdtPr>
          <w:sdtEndPr/>
          <w:sdtContent>
            <w:tc>
              <w:tcPr>
                <w:tcW w:w="2073" w:type="dxa"/>
              </w:tcPr>
              <w:p w14:paraId="7AA76870" w14:textId="242AC6B9" w:rsidR="00B574C9" w:rsidRDefault="002E5374" w:rsidP="002E5374">
                <w:r>
                  <w:t>J. Matthew</w:t>
                </w:r>
              </w:p>
            </w:tc>
          </w:sdtContent>
        </w:sdt>
        <w:sdt>
          <w:sdtPr>
            <w:alias w:val="Middle name"/>
            <w:tag w:val="authorMiddleName"/>
            <w:id w:val="-2076034781"/>
            <w:placeholder>
              <w:docPart w:val="ED6AAFDF95D46143A7CD01B4D361852F"/>
            </w:placeholder>
            <w:showingPlcHdr/>
            <w15:appearance w15:val="hidden"/>
            <w:text/>
          </w:sdtPr>
          <w:sdtEndPr/>
          <w:sdtContent>
            <w:tc>
              <w:tcPr>
                <w:tcW w:w="2551" w:type="dxa"/>
              </w:tcPr>
              <w:p w14:paraId="035E844E" w14:textId="77777777" w:rsidR="00B574C9" w:rsidRDefault="00B574C9" w:rsidP="00922950">
                <w:r>
                  <w:rPr>
                    <w:rStyle w:val="PlaceholderText"/>
                  </w:rPr>
                  <w:t>[Middle name]</w:t>
                </w:r>
              </w:p>
            </w:tc>
          </w:sdtContent>
        </w:sdt>
        <w:sdt>
          <w:sdtPr>
            <w:alias w:val="Last name"/>
            <w:tag w:val="authorLastName"/>
            <w:id w:val="-1088529830"/>
            <w:placeholder>
              <w:docPart w:val="AD86E2290D6A3E49A693940291FF20F0"/>
            </w:placeholder>
            <w15:appearance w15:val="hidden"/>
            <w:text/>
          </w:sdtPr>
          <w:sdtEndPr/>
          <w:sdtContent>
            <w:tc>
              <w:tcPr>
                <w:tcW w:w="2642" w:type="dxa"/>
              </w:tcPr>
              <w:p w14:paraId="5C06624D" w14:textId="236EEFBD" w:rsidR="00B574C9" w:rsidRDefault="002E5374" w:rsidP="002E5374">
                <w:r>
                  <w:t>Huculak</w:t>
                </w:r>
              </w:p>
            </w:tc>
          </w:sdtContent>
        </w:sdt>
      </w:tr>
      <w:tr w:rsidR="00B574C9" w14:paraId="50CF570A" w14:textId="77777777" w:rsidTr="001A6A06">
        <w:trPr>
          <w:trHeight w:val="986"/>
        </w:trPr>
        <w:tc>
          <w:tcPr>
            <w:tcW w:w="491" w:type="dxa"/>
            <w:vMerge/>
            <w:shd w:val="clear" w:color="auto" w:fill="A6A6A6" w:themeFill="background1" w:themeFillShade="A6"/>
          </w:tcPr>
          <w:p w14:paraId="2855F7E2" w14:textId="77777777" w:rsidR="00B574C9" w:rsidRPr="001A6A06" w:rsidRDefault="00B574C9" w:rsidP="00CF1542">
            <w:pPr>
              <w:jc w:val="center"/>
              <w:rPr>
                <w:b/>
                <w:color w:val="FFFFFF" w:themeColor="background1"/>
              </w:rPr>
            </w:pPr>
          </w:p>
        </w:tc>
        <w:sdt>
          <w:sdtPr>
            <w:alias w:val="Biography"/>
            <w:tag w:val="authorBiography"/>
            <w:id w:val="938807824"/>
            <w:placeholder>
              <w:docPart w:val="C5CCC8D084E8184D8F70AC2568E2FC91"/>
            </w:placeholder>
            <w15:appearance w15:val="hidden"/>
          </w:sdtPr>
          <w:sdtEndPr/>
          <w:sdtContent>
            <w:tc>
              <w:tcPr>
                <w:tcW w:w="8525" w:type="dxa"/>
                <w:gridSpan w:val="4"/>
              </w:tcPr>
              <w:p w14:paraId="56D773F9" w14:textId="77777777" w:rsidR="002E5374" w:rsidRPr="008629CF" w:rsidRDefault="002E5374" w:rsidP="002E5374">
                <w:r w:rsidRPr="008629CF">
                  <w:t>William Butler Yeats</w:t>
                </w:r>
              </w:p>
              <w:p w14:paraId="22890920" w14:textId="77777777" w:rsidR="002E5374" w:rsidRPr="008629CF" w:rsidRDefault="002E5374" w:rsidP="002E5374">
                <w:r>
                  <w:t xml:space="preserve">13 June </w:t>
                </w:r>
                <w:r w:rsidRPr="008629CF">
                  <w:t>1865–</w:t>
                </w:r>
                <w:r>
                  <w:t xml:space="preserve">28 January </w:t>
                </w:r>
                <w:r w:rsidRPr="008629CF">
                  <w:t>1939</w:t>
                </w:r>
              </w:p>
              <w:p w14:paraId="7E2FD927" w14:textId="77777777" w:rsidR="002E5374" w:rsidRPr="008629CF" w:rsidRDefault="002E5374" w:rsidP="002E5374"/>
              <w:p w14:paraId="0CAAA6C8" w14:textId="77777777" w:rsidR="002E5374" w:rsidRPr="008629CF" w:rsidRDefault="002E5374" w:rsidP="002E5374">
                <w:r w:rsidRPr="008629CF">
                  <w:t xml:space="preserve">Irish </w:t>
                </w:r>
                <w:r>
                  <w:t>poet, playwright, e</w:t>
                </w:r>
                <w:r w:rsidRPr="008629CF">
                  <w:t xml:space="preserve">ditor, </w:t>
                </w:r>
                <w:r>
                  <w:t>w</w:t>
                </w:r>
                <w:r w:rsidRPr="008629CF">
                  <w:t xml:space="preserve">riter, </w:t>
                </w:r>
                <w:r>
                  <w:t>s</w:t>
                </w:r>
                <w:r w:rsidRPr="008629CF">
                  <w:t xml:space="preserve">enator, William Butler Yeats is among the most accomplished authors of the 20th century; in 1923 he was awarded Noble Prize in Literature “for his always inspired poetry, which in a highly artistic form gives expression to the spirit of a whole nation” </w:t>
                </w:r>
                <w:r w:rsidRPr="008629CF">
                  <w:fldChar w:fldCharType="begin"/>
                </w:r>
                <w:r w:rsidRPr="008629CF">
                  <w:instrText xml:space="preserve"> ADDIN ZOTERO_ITEM CSL_CITATION {"citationID":"W78BSIe2","properties":{"formattedCitation":"{\\rtf (\\uc0\\u8220{}The Nobel Prize in Literature 1923\\uc0\\u8221{} 2016)}","plainCitation":"(“The Nobel Prize in Literature 1923” 2016)"},"citationItems":[{"id":2853,"uris":["http://zotero.org/users/510644/items/DD79HQQ5"],"uri":["http://zotero.org/users/510644/items/DD79HQQ5"],"itemData":{"id":2853,"type":"webpage","title":"The Nobel Prize in Literature 1923","abstract":"Nobelprize.org, The Official Web Site of the Nobel Prize","URL":"http://www.nobelprize.org/nobel_prizes/literature/laureates/1923/","accessed":{"date-parts":[["2016",2,26]]}}}],"schema":"https://github.com/citation-style-language/schema/raw/master/csl-citation.json"} </w:instrText>
                </w:r>
                <w:r w:rsidRPr="008629CF">
                  <w:fldChar w:fldCharType="separate"/>
                </w:r>
                <w:r w:rsidRPr="008629CF">
                  <w:t>(“The Nobel Prize in Literature 1923” 2016)</w:t>
                </w:r>
                <w:r w:rsidRPr="008629CF">
                  <w:fldChar w:fldCharType="end"/>
                </w:r>
                <w:r w:rsidRPr="008629CF">
                  <w:t xml:space="preserve">. Yeats’ life spanned a turbulent time in Irish history that began with the rise of the modern home rule movement in the 1860s to the founding of the Irish Free State in 1922. T. S. Eliot </w:t>
                </w:r>
                <w:r>
                  <w:t>noted</w:t>
                </w:r>
                <w:r w:rsidRPr="008629CF">
                  <w:t xml:space="preserve"> Yeats was “one of those few poets whose history is the history of their own time, who are part of the consciousness of an age which cannot be understood without them” </w:t>
                </w:r>
                <w:r w:rsidRPr="008629CF">
                  <w:fldChar w:fldCharType="begin"/>
                </w:r>
                <w:r w:rsidRPr="008629CF">
                  <w:instrText xml:space="preserve"> ADDIN ZOTERO_ITEM CSL_CITATION {"citationID":"TTimmE9J","properties":{"formattedCitation":"(Foster 1989)","plainCitation":"(Foster 1989)"},"citationItems":[{"id":2864,"uris":["http://zotero.org/users/510644/items/VWIP4KX9"],"uri":["http://zotero.org/users/510644/items/VWIP4KX9"],"itemData":{"id":2864,"type":"article-journal","title":"Protestant Magic: W. B. Yeats and the Spell of Irish History","container-title":"Proceedings of the British Academy","page":"243","volume":"75","source":"Summon, Summon 2.0","URL":"http://gateway.proquest.com/openurl?ctx_ver=Z39.88-2003&amp;xri:pqil:res_ver=0.2&amp;res_id=xri:ilcs-us&amp;rft_id=xri:ilcs:rec:abell:R02817222","ISSN":"0068-1202","shortTitle":"Protestant Magic","language":"English","author":[{"family":"Foster","given":"R. F."}],"issued":{"date-parts":[["1989"]]},"accessed":{"date-parts":[["2016",2,28]]}}}],"schema":"https://github.com/citation-style-language/schema/raw/master/csl-citation.json"} </w:instrText>
                </w:r>
                <w:r w:rsidRPr="008629CF">
                  <w:fldChar w:fldCharType="separate"/>
                </w:r>
                <w:r w:rsidRPr="008629CF">
                  <w:t>(</w:t>
                </w:r>
                <w:r>
                  <w:t xml:space="preserve">qtd. </w:t>
                </w:r>
                <w:r w:rsidRPr="008629CF">
                  <w:t>in Foster 1989)</w:t>
                </w:r>
                <w:r w:rsidRPr="008629CF">
                  <w:fldChar w:fldCharType="end"/>
                </w:r>
                <w:r w:rsidRPr="008629CF">
                  <w:t xml:space="preserve">. </w:t>
                </w:r>
              </w:p>
              <w:p w14:paraId="09CCF2A5" w14:textId="77777777" w:rsidR="002E5374" w:rsidRPr="008629CF" w:rsidRDefault="002E5374" w:rsidP="002E5374"/>
              <w:p w14:paraId="168548F5" w14:textId="77777777" w:rsidR="002E5374" w:rsidRDefault="002E5374" w:rsidP="002E5374">
                <w:r w:rsidRPr="008629CF">
                  <w:t>Yeats was born on June 13, 1865 in Dublin to John Butler Yeats (1839-1922) and Susan Mary Pollexfen (1841-1900), both members of the Irish Protestant middle class. A year after WBY’s birth, John Butler became a barrister-at-law; however, in 1867 he decided to the leave the profession in order to follow his dream of becoming a painter. JBY brought his family to London where he enrolled in art school, a decision that left the family un</w:t>
                </w:r>
                <w:r>
                  <w:t xml:space="preserve">der constant financial pressure. </w:t>
                </w:r>
                <w:r w:rsidRPr="008629CF">
                  <w:t xml:space="preserve">Susan Pollexfen was the daughter of prosperous merchants </w:t>
                </w:r>
                <w:r>
                  <w:t>in Sligo, where she would bring her children—WBY, S</w:t>
                </w:r>
                <w:r w:rsidRPr="008629CF">
                  <w:t>usan Mary “Lily” (1866-1949), Elizabeth Corbet “Lolly” (1868-1940) John Butler “Jack”</w:t>
                </w:r>
                <w:r>
                  <w:t xml:space="preserve"> Yeats (1871-1957)—for extended stays with her family. The</w:t>
                </w:r>
                <w:r w:rsidRPr="008629CF">
                  <w:t xml:space="preserve"> moments among the Pollexfens on the west coast of Ireland had a profound effect in shaping the young WBY by </w:t>
                </w:r>
                <w:r>
                  <w:t xml:space="preserve">cultivating </w:t>
                </w:r>
                <w:r w:rsidRPr="008629CF">
                  <w:t>a mythical imagination</w:t>
                </w:r>
                <w:r>
                  <w:t xml:space="preserve"> rooted in the Irish countryside and legends of its people. </w:t>
                </w:r>
                <w:r w:rsidRPr="008629CF">
                  <w:t xml:space="preserve">Yeats would </w:t>
                </w:r>
                <w:r>
                  <w:t>publish some of</w:t>
                </w:r>
                <w:r w:rsidRPr="008629CF">
                  <w:t xml:space="preserve"> the </w:t>
                </w:r>
                <w:r>
                  <w:t xml:space="preserve">old stories in </w:t>
                </w:r>
                <w:r w:rsidRPr="008629CF">
                  <w:t xml:space="preserve">the </w:t>
                </w:r>
                <w:r w:rsidRPr="008629CF">
                  <w:rPr>
                    <w:i/>
                  </w:rPr>
                  <w:t>Fairy and Folk Tales of the Irish Peasantry</w:t>
                </w:r>
                <w:r w:rsidRPr="008629CF">
                  <w:t xml:space="preserve"> (1888). </w:t>
                </w:r>
              </w:p>
              <w:p w14:paraId="124CAE82" w14:textId="77777777" w:rsidR="002E5374" w:rsidRDefault="002E5374" w:rsidP="002E5374"/>
              <w:p w14:paraId="22CF59FD" w14:textId="77777777" w:rsidR="002E5374" w:rsidRDefault="002E5374" w:rsidP="002E5374">
                <w:r w:rsidRPr="005150C7">
                  <w:t>The 1880s were a seminal time in Yeats’ Life. In 1884</w:t>
                </w:r>
                <w:r>
                  <w:t xml:space="preserve"> Yeats’ aunt, Isabella Pollexfen Varley, sent him a copy of </w:t>
                </w:r>
                <w:r w:rsidRPr="00BB2C2F">
                  <w:t xml:space="preserve">A. P. Sinnett’s </w:t>
                </w:r>
                <w:r w:rsidRPr="00BB2C2F">
                  <w:rPr>
                    <w:i/>
                  </w:rPr>
                  <w:t>Esoteric Buddhism</w:t>
                </w:r>
                <w:r>
                  <w:t xml:space="preserve">, which would ignite in Yeats a life-long interest in the occult and spiritual practices. Yeats </w:t>
                </w:r>
                <w:r w:rsidRPr="005150C7">
                  <w:t>enrolled at the Metropolitan School of Art </w:t>
                </w:r>
                <w:r>
                  <w:t xml:space="preserve">in Dublin, where he would befriend George Russell (AE), who shared with Yeats a strong affinity with mysticism; In 1885, Yeats and AE formed </w:t>
                </w:r>
                <w:r w:rsidRPr="001928A4">
                  <w:t>the Dublin Lodge of the Hermetic Society</w:t>
                </w:r>
                <w:r>
                  <w:t xml:space="preserve"> to explore questions of esoteric philosophy; this is the same year Yeats’ first </w:t>
                </w:r>
                <w:r w:rsidRPr="001928A4">
                  <w:t>published</w:t>
                </w:r>
                <w:r>
                  <w:t xml:space="preserve"> poems appeared</w:t>
                </w:r>
                <w:r w:rsidRPr="001928A4">
                  <w:t xml:space="preserve"> in the </w:t>
                </w:r>
                <w:r w:rsidRPr="001E6268">
                  <w:rPr>
                    <w:i/>
                  </w:rPr>
                  <w:t>Dublin University Review</w:t>
                </w:r>
                <w:r>
                  <w:t xml:space="preserve">. The extent to which Yeats’ mysticism informed his poetry and poetry his mysticism is studied in Leon Surette’s </w:t>
                </w:r>
                <w:r w:rsidRPr="006A6B34">
                  <w:rPr>
                    <w:i/>
                  </w:rPr>
                  <w:t>The Birth of Modernism: Ezra Pound, T.S. Eliot, W.B. Yeats, and the Occult</w:t>
                </w:r>
                <w:r>
                  <w:t xml:space="preserve">. </w:t>
                </w:r>
              </w:p>
              <w:p w14:paraId="07BC118F" w14:textId="77777777" w:rsidR="002E5374" w:rsidRDefault="002E5374" w:rsidP="002E5374"/>
              <w:p w14:paraId="54FA5BD6" w14:textId="77777777" w:rsidR="002E5374" w:rsidRDefault="002E5374" w:rsidP="002E5374">
                <w:r>
                  <w:t xml:space="preserve">Yeats’ first collection of poetry, </w:t>
                </w:r>
                <w:r w:rsidRPr="004C511A">
                  <w:rPr>
                    <w:i/>
                  </w:rPr>
                  <w:t>The Wanderings of Oisin and Other Poems</w:t>
                </w:r>
                <w:r w:rsidRPr="004C511A">
                  <w:t>,</w:t>
                </w:r>
                <w:r>
                  <w:t xml:space="preserve"> was published in 1889, which was also “the high point of the political ‘Union of Hearts’ between Liberal English society and the Irish nationalism under the new respectable Parnell” </w:t>
                </w:r>
                <w:r>
                  <w:fldChar w:fldCharType="begin"/>
                </w:r>
                <w:r>
                  <w:instrText xml:space="preserve"> ADDIN ZOTERO_ITEM CSL_CITATION {"citationID":"n0A1WrBM","properties":{"formattedCitation":"(Foster and Foster 1998)","plainCitation":"(Foster and Foster 1998)","dontUpdate":true},"citationItems":[{"id":2872,"uris":["http://zotero.org/users/510644/items/G963BU4Q"],"uri":["http://zotero.org/users/510644/items/G963BU4Q"],"itemData":{"id":2872,"type":"book","title":"W. B. Yeats: A Life. The apprentice mage, 1865-1914. I","publisher":"Oxford University Press","number-of-pages":"702","source":"Google Books","abstract":"William Butler Yeats has cast his long shadow over the history of both modern poetry and modern Ireland for so long that his preeminence is taken for granted. Now, in the first authorized biography of Yeats to appear in over fifty years, leading Irish historian R.F. Foster travels beyond Yeats's towering image as arguably the century's greatest poet to restore a real sense of Yeats's extraordinary life as Yeats himself experienced it--what he saw, what he did, the passions and the petty squabbles that consumed him, and his alchemical ability to transmute the events of his crowded and contradictory life into enduring art. In the first volume of this long-awaited biography, Foster covers the poet's first fifty years, bringing new light to bear on Yeats's heroic and often ruthless efforts to invent himself as a poet and public figure. Drawn from a fascinating archive of personal and contemporary documents with the cooperation of surviving members of the Yeats family, it dramatically alters long-held assumptions about the poet's background, his relationship with Maud Gonne and other women, and his roles in the great cultural and political upheavals that transformed Ireland in his lifetime. A rich and entertaining account of Yeats's boyhood days amidst the talented but troubled members of the Yeats and Pollexfen clans provides important insight into the poet's deep and lifelong connection to the Irish landscape, his early, impassioned embrace of the nationalist cause, and his later retreat to the traditions of the once grand Protestant aristocracy. In his own day Yeats attracted enemies and admirers with equal passion, and Foster vividly recreates the friendships, love affairs, and simmering rivalries that swirled about the poet's circles in London, Dublin, and Coole Park. Complementing his meticulous scholarship with a shrewd wit and a novelist's eye for detail, he chronicles the romantic disappointments, financial difficulties, experimentation with hashish and mescal, and the growing preoccupation with the occult that prefaced Yeats's attempt to unite Irish politics with high culture and his creation of an Irish national theater. Here are the poet's memorable encounters with many of the most interesting people of his time, including Oscar Wilde, George Bernard Shaw, Lady Gregory, J.M. Synge, Ezra Pound, James Joyce, and the wildly diverse leaders of the Irish independence movement. And here at last is a full accounting of the complex bond between Yeats and the incomparable Maud Gonne, revealed as an influence eternally recreated 'like the phoenix, ' affecting almost everything he did. Poet, playwright, mystic and revolutionary; lover, confidant, and friend. This brilliant account of the public and private lives of William Butler Yeats illuminates not only the wellspring of his artistic vision, but the modern Irish identity he helped to create. It is essential reading for anyone intrigued by one of the most original and influential voices of the twentieth century.","ISBN":"978-0-19-288085-7","shortTitle":"W. B. Yeats","language":"en","author":[{"family":"Foster","given":"R. F."}],"issued":{"date-parts":[["1998"]]}}}],"schema":"https://github.com/citation-style-language/schema/raw/master/csl-citation.json"} </w:instrText>
                </w:r>
                <w:r>
                  <w:fldChar w:fldCharType="separate"/>
                </w:r>
                <w:r>
                  <w:rPr>
                    <w:noProof/>
                  </w:rPr>
                  <w:t>(Foster 1998, 86)</w:t>
                </w:r>
                <w:r>
                  <w:fldChar w:fldCharType="end"/>
                </w:r>
                <w:r>
                  <w:t xml:space="preserve">. Yeats’ interest in politics was stoked by his meeting of Maud Gonne, an English-born Irish patriot who shared an interest in the occult and with whom Yeats fell passionately in love. Though Gonne rebuffed Yeats’ many marriage proposals for decades, they declared themselves to be in a “mystical marriage”; Gonne remained Yeats’ muse for decades. </w:t>
                </w:r>
              </w:p>
              <w:p w14:paraId="23A2061F" w14:textId="77777777" w:rsidR="002E5374" w:rsidRDefault="002E5374" w:rsidP="002E5374"/>
              <w:p w14:paraId="19D1A3E3" w14:textId="77777777" w:rsidR="002E5374" w:rsidRDefault="002E5374" w:rsidP="002E5374">
                <w:r>
                  <w:t xml:space="preserve">During the 1890s, Yeats became a seminal figure in the Irish Literary Revival (also known as the Celtic Twilight), a movement championing a distinctly Irish literary identity. Yeats co-founded the Irish Literary Society in London (1891), the National Literary Society in Dublin (1892) and the Irish Literary Theatre (1899). </w:t>
                </w:r>
              </w:p>
              <w:p w14:paraId="1A890007" w14:textId="77777777" w:rsidR="002E5374" w:rsidRDefault="002E5374" w:rsidP="002E5374"/>
              <w:p w14:paraId="14D2C7BD" w14:textId="77777777" w:rsidR="002E5374" w:rsidRDefault="002E5374" w:rsidP="002E5374">
                <w:r>
                  <w:t xml:space="preserve">In 1896, Yeats began a life-long friendship with </w:t>
                </w:r>
                <w:r w:rsidRPr="00862193">
                  <w:t>Lady Augusta Gregory (1852-1932)</w:t>
                </w:r>
                <w:r>
                  <w:t xml:space="preserve">, with whom he would collaborate on establishing the Irish Literary Theatre. In 1897, along Edward </w:t>
                </w:r>
                <w:r>
                  <w:lastRenderedPageBreak/>
                  <w:t>Martyn, Yeats and Lady Gregory published a “</w:t>
                </w:r>
                <w:r w:rsidRPr="005A0DE2">
                  <w:t>Manifesto for Irish Literary Theatre</w:t>
                </w:r>
                <w:r>
                  <w:t xml:space="preserve">” (1897) attacking the “cold and conventional” state of theatre that had cut “itself off from the life around it” </w:t>
                </w:r>
                <w:r>
                  <w:fldChar w:fldCharType="begin"/>
                </w:r>
                <w:r>
                  <w:instrText xml:space="preserve"> ADDIN ZOTERO_ITEM CSL_CITATION {"citationID":"UhXHfvjX","properties":{"formattedCitation":"(Foster and Foster 1998)","plainCitation":"(Foster and Foster 1998)","dontUpdate":true},"citationItems":[{"id":2872,"uris":["http://zotero.org/users/510644/items/G963BU4Q"],"uri":["http://zotero.org/users/510644/items/G963BU4Q"],"itemData":{"id":2872,"type":"book","title":"W. B. Yeats: A Life. The apprentice mage, 1865-1914. I","publisher":"Oxford University Press","number-of-pages":"702","source":"Google Books","abstract":"William Butler Yeats has cast his long shadow over the history of both modern poetry and modern Ireland for so long that his preeminence is taken for granted. Now, in the first authorized biography of Yeats to appear in over fifty years, leading Irish historian R.F. Foster travels beyond Yeats's towering image as arguably the century's greatest poet to restore a real sense of Yeats's extraordinary life as Yeats himself experienced it--what he saw, what he did, the passions and the petty squabbles that consumed him, and his alchemical ability to transmute the events of his crowded and contradictory life into enduring art. In the first volume of this long-awaited biography, Foster covers the poet's first fifty years, bringing new light to bear on Yeats's heroic and often ruthless efforts to invent himself as a poet and public figure. Drawn from a fascinating archive of personal and contemporary documents with the cooperation of surviving members of the Yeats family, it dramatically alters long-held assumptions about the poet's background, his relationship with Maud Gonne and other women, and his roles in the great cultural and political upheavals that transformed Ireland in his lifetime. A rich and entertaining account of Yeats's boyhood days amidst the talented but troubled members of the Yeats and Pollexfen clans provides important insight into the poet's deep and lifelong connection to the Irish landscape, his early, impassioned embrace of the nationalist cause, and his later retreat to the traditions of the once grand Protestant aristocracy. In his own day Yeats attracted enemies and admirers with equal passion, and Foster vividly recreates the friendships, love affairs, and simmering rivalries that swirled about the poet's circles in London, Dublin, and Coole Park. Complementing his meticulous scholarship with a shrewd wit and a novelist's eye for detail, he chronicles the romantic disappointments, financial difficulties, experimentation with hashish and mescal, and the growing preoccupation with the occult that prefaced Yeats's attempt to unite Irish politics with high culture and his creation of an Irish national theater. Here are the poet's memorable encounters with many of the most interesting people of his time, including Oscar Wilde, George Bernard Shaw, Lady Gregory, J.M. Synge, Ezra Pound, James Joyce, and the wildly diverse leaders of the Irish independence movement. And here at last is a full accounting of the complex bond between Yeats and the incomparable Maud Gonne, revealed as an influence eternally recreated 'like the phoenix, ' affecting almost everything he did. Poet, playwright, mystic and revolutionary; lover, confidant, and friend. This brilliant account of the public and private lives of William Butler Yeats illuminates not only the wellspring of his artistic vision, but the modern Irish identity he helped to create. It is essential reading for anyone intrigued by one of the most original and influential voices of the twentieth century.","ISBN":"978-0-19-288085-7","shortTitle":"W. B. Yeats","language":"en","author":[{"family":"Foster","given":"R. F."}],"issued":{"date-parts":[["1998"]]}}}],"schema":"https://github.com/citation-style-language/schema/raw/master/csl-citation.json"} </w:instrText>
                </w:r>
                <w:r>
                  <w:fldChar w:fldCharType="separate"/>
                </w:r>
                <w:r>
                  <w:rPr>
                    <w:noProof/>
                  </w:rPr>
                  <w:t>(Foster 1998, 206)</w:t>
                </w:r>
                <w:r>
                  <w:fldChar w:fldCharType="end"/>
                </w:r>
                <w:r>
                  <w:t>. This led to the establishment of the “</w:t>
                </w:r>
                <w:r w:rsidRPr="005D3666">
                  <w:t>The Irish Literary Theatre</w:t>
                </w:r>
                <w:r>
                  <w:t xml:space="preserve">” in 1899. Yeats’ career as both a playwright and literary editor began at this time. Yeats play, </w:t>
                </w:r>
                <w:r w:rsidRPr="003D4EF8">
                  <w:rPr>
                    <w:i/>
                  </w:rPr>
                  <w:t>The Countess Cathleen</w:t>
                </w:r>
                <w:r>
                  <w:t xml:space="preserve">, was chosen for the opening night in May 1899, and he released his first little magazine, </w:t>
                </w:r>
                <w:r w:rsidRPr="003D4EF8">
                  <w:rPr>
                    <w:i/>
                  </w:rPr>
                  <w:t>Beltaine</w:t>
                </w:r>
                <w:r>
                  <w:rPr>
                    <w:i/>
                  </w:rPr>
                  <w:t>:</w:t>
                </w:r>
                <w:r w:rsidRPr="00C014B0">
                  <w:t xml:space="preserve"> </w:t>
                </w:r>
                <w:r w:rsidRPr="00C014B0">
                  <w:rPr>
                    <w:i/>
                  </w:rPr>
                  <w:t>The Organ of the Irish Literary Theatre</w:t>
                </w:r>
                <w:r>
                  <w:t xml:space="preserve"> to accompany the performances. After the final issue of </w:t>
                </w:r>
                <w:r w:rsidRPr="00B84E0A">
                  <w:rPr>
                    <w:i/>
                  </w:rPr>
                  <w:t>Beltaine</w:t>
                </w:r>
                <w:r>
                  <w:t xml:space="preserve">, Yeats produced </w:t>
                </w:r>
                <w:r w:rsidRPr="00C73265">
                  <w:rPr>
                    <w:i/>
                  </w:rPr>
                  <w:t>Samhain</w:t>
                </w:r>
                <w:r>
                  <w:t xml:space="preserve"> and </w:t>
                </w:r>
                <w:r w:rsidRPr="00C73265">
                  <w:rPr>
                    <w:i/>
                  </w:rPr>
                  <w:t>The Arrow</w:t>
                </w:r>
                <w:r>
                  <w:t xml:space="preserve">, “occasional publications [that] </w:t>
                </w:r>
                <w:r w:rsidRPr="00187C0B">
                  <w:rPr>
                    <w:lang w:val="en-US"/>
                  </w:rPr>
                  <w:t>offered eclectic literary and scholarly content, presented an editorial stance challenging dominant culture, and introduced previously unpublished work</w:t>
                </w:r>
                <w:r>
                  <w:t xml:space="preserve">” like other modernist magazines </w:t>
                </w:r>
                <w:r>
                  <w:fldChar w:fldCharType="begin"/>
                </w:r>
                <w:r>
                  <w:instrText xml:space="preserve"> ADDIN ZOTERO_ITEM CSL_CITATION {"citationID":"4LuxtcDM","properties":{"formattedCitation":"(Reynolds 2003)","plainCitation":"(Reynolds 2003)"},"citationItems":[{"id":506,"uris":["http://zotero.org/users/510644/items/TQQIV4C4"],"uri":["http://zotero.org/users/510644/items/TQQIV4C4"],"itemData":{"id":506,"type":"article-journal","title":"Reading Publics, Theater Audiences, and the Little Magazines of the Abbey Theatre","container-title":"New Hibernia Review","page":"63-84","volume":"7","issue":"4","source":"CrossRef","URL":"http://muse.jhu.edu/content/crossref/journals/new_hibernia_review/v007/7.4reynolds.html","DOI":"10.1353/nhr.2004.0011","ISSN":"1534-5815","language":"en","author":[{"family":"Reynolds","given":"Paige"}],"issued":{"date-parts":[["2003"]]},"accessed":{"date-parts":[["2015",7,24]]}}}],"schema":"https://github.com/citation-style-language/schema/raw/master/csl-citation.json"} </w:instrText>
                </w:r>
                <w:r>
                  <w:fldChar w:fldCharType="separate"/>
                </w:r>
                <w:r>
                  <w:rPr>
                    <w:noProof/>
                  </w:rPr>
                  <w:t>(Reynolds 2003)</w:t>
                </w:r>
                <w:r>
                  <w:fldChar w:fldCharType="end"/>
                </w:r>
                <w:r>
                  <w:t xml:space="preserve">. After the Irish Literature Theatre ran out of money, </w:t>
                </w:r>
                <w:r w:rsidRPr="00D16A4D">
                  <w:t xml:space="preserve">Yeats, Lady Gregory, Martyn, Æ, and John Millington Synge founded the </w:t>
                </w:r>
                <w:r>
                  <w:t>“Irish National Theatre Society”</w:t>
                </w:r>
                <w:r w:rsidRPr="00D16A4D">
                  <w:t xml:space="preserve"> in 1903</w:t>
                </w:r>
                <w:r>
                  <w:t xml:space="preserve">. The group was offered </w:t>
                </w:r>
                <w:r w:rsidRPr="00F901A8">
                  <w:t xml:space="preserve">space in 1904 at the Abbey Theatre, which would become the namesake for the company. In 1907, the performance of John Millington Synge’s </w:t>
                </w:r>
                <w:r w:rsidRPr="0086657C">
                  <w:rPr>
                    <w:i/>
                  </w:rPr>
                  <w:t>The Playboy of the Western World</w:t>
                </w:r>
                <w:r w:rsidRPr="00F901A8">
                  <w:t xml:space="preserve"> was followed by riots stoked by Irish nationalists who </w:t>
                </w:r>
                <w:r>
                  <w:t xml:space="preserve">called the play </w:t>
                </w:r>
                <w:r w:rsidRPr="00F901A8">
                  <w:t>“a sordid, squalid and repulsive pictur</w:t>
                </w:r>
                <w:r>
                  <w:t xml:space="preserve">e of Irish life and character” </w:t>
                </w:r>
                <w:r>
                  <w:fldChar w:fldCharType="begin"/>
                </w:r>
                <w:r>
                  <w:instrText xml:space="preserve"> ADDIN ZOTERO_ITEM CSL_CITATION {"citationID":"U1j3fweK","properties":{"formattedCitation":"(Saddlemyer 2013)","plainCitation":"(Saddlemyer 2013)"},"citationItems":[{"id":2648,"uris":["http://zotero.org/users/510644/items/S4HEPWK7"],"uri":["http://zotero.org/users/510644/items/S4HEPWK7"],"itemData":{"id":2648,"type":"webpage","title":"The Playboy Riots of 1907","container-title":"OUPblog","abstract":"By Ann Saddlemyer There had been rumours for months. When Dublin’s Abbey Theatre announced that John Millington Synge’s new play The Playboy of the Western World would be produced on Saturday, 26 January 1907, all were on alert. Controversy had followed Synge since the production of his first Wicklow play, The Shadow of the Glen, in which a bold, young and lonely woman leaves a loveless May/December marriage to go off with a fine-talking Tramp who rhapsodizes over the freedom of the roads. Irish women wouldn’t do that!","URL":"http://blog.oup.com/2013/01/playboy-riots-1907/","author":[{"family":"Saddlemyer","given":"Ann"}],"issued":{"date-parts":[["2013",1,26]]},"accessed":{"date-parts":[["2016",2,29]]}}}],"schema":"https://github.com/citation-style-language/schema/raw/master/csl-citation.json"} </w:instrText>
                </w:r>
                <w:r>
                  <w:fldChar w:fldCharType="separate"/>
                </w:r>
                <w:r>
                  <w:rPr>
                    <w:noProof/>
                  </w:rPr>
                  <w:t>(Saddlemyer 2013)</w:t>
                </w:r>
                <w:r>
                  <w:fldChar w:fldCharType="end"/>
                </w:r>
                <w:r>
                  <w:t xml:space="preserve">. Yeats took to the pages of </w:t>
                </w:r>
                <w:r w:rsidRPr="009573A8">
                  <w:rPr>
                    <w:i/>
                  </w:rPr>
                  <w:t>Samhain</w:t>
                </w:r>
                <w:r>
                  <w:t xml:space="preserve"> and </w:t>
                </w:r>
                <w:r w:rsidRPr="007327BB">
                  <w:rPr>
                    <w:i/>
                  </w:rPr>
                  <w:t>The Arrow</w:t>
                </w:r>
                <w:r>
                  <w:t xml:space="preserve"> to defend the free expression of art in the theatre. Yeats Nobel lecture, “</w:t>
                </w:r>
                <w:r w:rsidRPr="00EB508E">
                  <w:t>The Irish Dramatic Movement</w:t>
                </w:r>
                <w:r>
                  <w:t xml:space="preserve">,” explores the national and literary aspirations of the theatre. </w:t>
                </w:r>
              </w:p>
              <w:p w14:paraId="7545642A" w14:textId="77777777" w:rsidR="002E5374" w:rsidRDefault="002E5374" w:rsidP="002E5374"/>
              <w:p w14:paraId="02209C8B" w14:textId="77777777" w:rsidR="002E5374" w:rsidRDefault="002E5374" w:rsidP="002E5374">
                <w:r>
                  <w:t xml:space="preserve">In 1908, Ezra Pound arrived in England seeking “the greatest living poet in the English language”; he settled on Yeats </w:t>
                </w:r>
                <w:r>
                  <w:fldChar w:fldCharType="begin"/>
                </w:r>
                <w:r>
                  <w:instrText xml:space="preserve"> ADDIN ZOTERO_ITEM CSL_CITATION {"citationID":"EpMIpAts","properties":{"formattedCitation":"(Rees 1975)","plainCitation":"(Rees 1975)"},"citationItems":[{"id":2849,"uris":["http://zotero.org/users/510644/items/D68DADV4"],"uri":["http://zotero.org/users/510644/items/D68DADV4"],"itemData":{"id":2849,"type":"article-journal","title":"Ezra Pound and the Modernization of W. B. Yeats","container-title":"Journal of Modern Literature","page":"574-592","volume":"4","issue":"3","source":"JSTOR","URL":"http://www.jstor.org/stable/3831042","ISSN":"0022-281X","journalAbbreviation":"Journal of Modern Literature","author":[{"family":"Rees","given":"Thomas"}],"issued":{"date-parts":[["1975"]]},"accessed":{"date-parts":[["2016",2,26]]}}}],"schema":"https://github.com/citation-style-language/schema/raw/master/csl-citation.json"} </w:instrText>
                </w:r>
                <w:r>
                  <w:fldChar w:fldCharType="separate"/>
                </w:r>
                <w:r>
                  <w:rPr>
                    <w:noProof/>
                  </w:rPr>
                  <w:t>(Rees 1975)</w:t>
                </w:r>
                <w:r>
                  <w:fldChar w:fldCharType="end"/>
                </w:r>
                <w:r>
                  <w:t xml:space="preserve">. From 1913 to 1916 Yeats and Pound collaborated together while wintering at Stone Cottage, Sussex. Yeats later acknowledged Pound’s influence on his writing in seeking  “the definite and concrete, away from modern abstractions” </w:t>
                </w:r>
                <w:r>
                  <w:fldChar w:fldCharType="begin"/>
                </w:r>
                <w:r>
                  <w:instrText xml:space="preserve"> ADDIN ZOTERO_ITEM CSL_CITATION {"citationID":"a4OkRk1M","properties":{"formattedCitation":"(Watson 1989)","plainCitation":"(Watson 1989)"},"citationItems":[{"id":2874,"uris":["http://zotero.org/users/510644/items/3B6XVRDB"],"uri":["http://zotero.org/users/510644/items/3B6XVRDB"],"itemData":{"id":2874,"type":"article-journal","title":"The Singular Friendship: Yeats and Pound at Stone Cottage","container-title":"The Hudson Review","page":"421-433","volume":"42","issue":"3","source":"JSTOR","URL":"http://www.jstor.org/stable/3850813","DOI":"10.2307/3850813","ISSN":"0018-702X","shortTitle":"The Singular Friendship","journalAbbreviation":"The Hudson Review","author":[{"family":"Watson","given":"George"}],"issued":{"date-parts":[["1989"]]},"accessed":{"date-parts":[["2016",2,29]]}}}],"schema":"https://github.com/citation-style-language/schema/raw/master/csl-citation.json"} </w:instrText>
                </w:r>
                <w:r>
                  <w:fldChar w:fldCharType="separate"/>
                </w:r>
                <w:r>
                  <w:rPr>
                    <w:noProof/>
                  </w:rPr>
                  <w:t>(Watson 1989)</w:t>
                </w:r>
                <w:r>
                  <w:fldChar w:fldCharType="end"/>
                </w:r>
                <w:r>
                  <w:t xml:space="preserve">. Pound also introduced Yeats to Japanese Noh tradition that would influence Yeats’ plays. Ezra Pound served as witness at Yeats marriage to Georgie Hyde-Lees in 1917. </w:t>
                </w:r>
              </w:p>
              <w:p w14:paraId="38222895" w14:textId="77777777" w:rsidR="002E5374" w:rsidRDefault="002E5374" w:rsidP="002E5374"/>
              <w:p w14:paraId="117BBCCB" w14:textId="77777777" w:rsidR="002E5374" w:rsidRDefault="002E5374" w:rsidP="002E5374">
                <w:r>
                  <w:t xml:space="preserve">Yeats did not take a public stand after the April 1916 Easter rebellion in Ireland; he wrote “Easter 1916” in September of that year but did not publish the four-stanza, sixteen-line poem until 1920. Once Ireland gained its independence, Yeats accepted an invitation to serve twice as </w:t>
                </w:r>
                <w:r w:rsidRPr="0083791F">
                  <w:t>Senator (1922-1928) for the legislature of the Irish Free State. Yeats continued to write celebrated poetry and prose throughout the</w:t>
                </w:r>
                <w:r>
                  <w:t xml:space="preserve"> 1920s and 1930s, and in 1932, he and George Bernard Shaw formed the </w:t>
                </w:r>
                <w:r w:rsidRPr="0083791F">
                  <w:t>Irish Academy of Letters</w:t>
                </w:r>
                <w:r>
                  <w:t xml:space="preserve">. </w:t>
                </w:r>
              </w:p>
              <w:p w14:paraId="53066800" w14:textId="77777777" w:rsidR="002E5374" w:rsidRPr="0083791F" w:rsidRDefault="002E5374" w:rsidP="002E5374"/>
              <w:p w14:paraId="37D0A0F1" w14:textId="77777777" w:rsidR="002E5374" w:rsidRDefault="002E5374" w:rsidP="002E5374">
                <w:r>
                  <w:t>Yeats died</w:t>
                </w:r>
                <w:r w:rsidRPr="00C365AA">
                  <w:t xml:space="preserve"> </w:t>
                </w:r>
                <w:r>
                  <w:t xml:space="preserve">on January 28, 1939 in </w:t>
                </w:r>
                <w:r w:rsidRPr="00492DCC">
                  <w:t>Roquebrune-Cap-Martin</w:t>
                </w:r>
                <w:r>
                  <w:t xml:space="preserve">, where he was buried until 1948, when what were thought at the time to be Yeats’ bones were disinterred and loaded on the Irish Navy corvette, </w:t>
                </w:r>
                <w:r w:rsidRPr="008A0FF2">
                  <w:t>L.E. Macha</w:t>
                </w:r>
                <w:r>
                  <w:t xml:space="preserve">, bound for Ireland. The bones where laid to rest shortly thereafter in Drumcliffe Churchyard in County Sligo under a tombstone engraved with the words from his poem “Under Ben Bulben,”: </w:t>
                </w:r>
                <w:r w:rsidRPr="009D206E">
                  <w:t>“Cast a cold eye/On life, on death./Horseman, pass by!”</w:t>
                </w:r>
                <w:r>
                  <w:t xml:space="preserve"> </w:t>
                </w:r>
              </w:p>
              <w:p w14:paraId="05134F21" w14:textId="44CBBB26" w:rsidR="00B574C9" w:rsidRDefault="00B574C9" w:rsidP="00922950"/>
            </w:tc>
          </w:sdtContent>
        </w:sdt>
      </w:tr>
      <w:tr w:rsidR="00B574C9" w14:paraId="26C1FA13" w14:textId="77777777" w:rsidTr="001A6A06">
        <w:trPr>
          <w:trHeight w:val="986"/>
        </w:trPr>
        <w:tc>
          <w:tcPr>
            <w:tcW w:w="491" w:type="dxa"/>
            <w:vMerge/>
            <w:shd w:val="clear" w:color="auto" w:fill="A6A6A6" w:themeFill="background1" w:themeFillShade="A6"/>
          </w:tcPr>
          <w:p w14:paraId="3D4B015C" w14:textId="77777777" w:rsidR="00B574C9" w:rsidRPr="001A6A06" w:rsidRDefault="00B574C9" w:rsidP="00CF1542">
            <w:pPr>
              <w:jc w:val="center"/>
              <w:rPr>
                <w:b/>
                <w:color w:val="FFFFFF" w:themeColor="background1"/>
              </w:rPr>
            </w:pPr>
          </w:p>
        </w:tc>
        <w:sdt>
          <w:sdtPr>
            <w:alias w:val="Affiliation"/>
            <w:tag w:val="affiliation"/>
            <w:id w:val="2012937915"/>
            <w:placeholder>
              <w:docPart w:val="722A4116DA490043A796ABA2ADEE5E0F"/>
            </w:placeholder>
            <w:text/>
          </w:sdtPr>
          <w:sdtEndPr/>
          <w:sdtContent>
            <w:tc>
              <w:tcPr>
                <w:tcW w:w="8525" w:type="dxa"/>
                <w:gridSpan w:val="4"/>
              </w:tcPr>
              <w:p w14:paraId="01800164" w14:textId="1B1C5C1E" w:rsidR="00B574C9" w:rsidRDefault="002E5374" w:rsidP="002E5374">
                <w:r>
                  <w:t>The University of Victoria</w:t>
                </w:r>
              </w:p>
            </w:tc>
          </w:sdtContent>
        </w:sdt>
      </w:tr>
    </w:tbl>
    <w:p w14:paraId="7AA36CD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0F55532" w14:textId="77777777" w:rsidTr="00244BB0">
        <w:tc>
          <w:tcPr>
            <w:tcW w:w="9016" w:type="dxa"/>
            <w:shd w:val="clear" w:color="auto" w:fill="A6A6A6" w:themeFill="background1" w:themeFillShade="A6"/>
            <w:tcMar>
              <w:top w:w="113" w:type="dxa"/>
              <w:bottom w:w="113" w:type="dxa"/>
            </w:tcMar>
          </w:tcPr>
          <w:p w14:paraId="6A93537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E3B7710" w14:textId="77777777" w:rsidTr="003F0D73">
        <w:sdt>
          <w:sdtPr>
            <w:rPr>
              <w:b/>
            </w:rPr>
            <w:alias w:val="Article headword"/>
            <w:tag w:val="articleHeadword"/>
            <w:id w:val="-361440020"/>
            <w:placeholder>
              <w:docPart w:val="83220E27E360D646B25A6C7B0CA834B8"/>
            </w:placeholder>
            <w15:appearance w15:val="hidden"/>
            <w:text/>
          </w:sdtPr>
          <w:sdtEndPr/>
          <w:sdtContent>
            <w:tc>
              <w:tcPr>
                <w:tcW w:w="9016" w:type="dxa"/>
                <w:tcMar>
                  <w:top w:w="113" w:type="dxa"/>
                  <w:bottom w:w="113" w:type="dxa"/>
                </w:tcMar>
              </w:tcPr>
              <w:p w14:paraId="4ED220A7" w14:textId="16FA70A8" w:rsidR="003F0D73" w:rsidRPr="00FB589A" w:rsidRDefault="002E5374" w:rsidP="002E5374">
                <w:pPr>
                  <w:rPr>
                    <w:b/>
                  </w:rPr>
                </w:pPr>
                <w:r>
                  <w:rPr>
                    <w:b/>
                  </w:rPr>
                  <w:t>William Butler Yeats</w:t>
                </w:r>
              </w:p>
            </w:tc>
          </w:sdtContent>
        </w:sdt>
      </w:tr>
      <w:tr w:rsidR="00464699" w14:paraId="74C24EB8" w14:textId="77777777" w:rsidTr="007821B0">
        <w:sdt>
          <w:sdtPr>
            <w:alias w:val="Variant headwords"/>
            <w:tag w:val="variantHeadwords"/>
            <w:id w:val="173464402"/>
            <w:placeholder>
              <w:docPart w:val="C13CEEAC7CFD6F46973A8308392AC7CF"/>
            </w:placeholder>
            <w15:appearance w15:val="hidden"/>
          </w:sdtPr>
          <w:sdtEndPr/>
          <w:sdtContent>
            <w:tc>
              <w:tcPr>
                <w:tcW w:w="9016" w:type="dxa"/>
                <w:tcMar>
                  <w:top w:w="113" w:type="dxa"/>
                  <w:bottom w:w="113" w:type="dxa"/>
                </w:tcMar>
              </w:tcPr>
              <w:p w14:paraId="7A539D31" w14:textId="0CE6F54D" w:rsidR="00464699" w:rsidRDefault="002E5374" w:rsidP="002E5374">
                <w:r>
                  <w:t>W. B. Yeats</w:t>
                </w:r>
              </w:p>
            </w:tc>
          </w:sdtContent>
        </w:sdt>
      </w:tr>
      <w:tr w:rsidR="00E85A05" w14:paraId="4DB56648" w14:textId="77777777" w:rsidTr="003F0D73">
        <w:sdt>
          <w:sdtPr>
            <w:alias w:val="Abstract"/>
            <w:tag w:val="abstract"/>
            <w:id w:val="-635871867"/>
            <w:placeholder>
              <w:docPart w:val="A0B42FA0197BC64DAF6E0298EA19F5FE"/>
            </w:placeholder>
            <w15:appearance w15:val="hidden"/>
          </w:sdtPr>
          <w:sdtEndPr/>
          <w:sdtContent>
            <w:tc>
              <w:tcPr>
                <w:tcW w:w="9016" w:type="dxa"/>
                <w:tcMar>
                  <w:top w:w="113" w:type="dxa"/>
                  <w:bottom w:w="113" w:type="dxa"/>
                </w:tcMar>
              </w:tcPr>
              <w:p w14:paraId="5D52D4AA" w14:textId="4F1FDD19" w:rsidR="00E85A05" w:rsidRDefault="002E5374" w:rsidP="00E85A05">
                <w:r w:rsidRPr="008629CF">
                  <w:t xml:space="preserve">Irish </w:t>
                </w:r>
                <w:r>
                  <w:t>poet, playwright, e</w:t>
                </w:r>
                <w:r w:rsidRPr="008629CF">
                  <w:t xml:space="preserve">ditor, </w:t>
                </w:r>
                <w:r>
                  <w:t>w</w:t>
                </w:r>
                <w:r w:rsidRPr="008629CF">
                  <w:t xml:space="preserve">riter, </w:t>
                </w:r>
                <w:r>
                  <w:t>s</w:t>
                </w:r>
                <w:r w:rsidRPr="008629CF">
                  <w:t xml:space="preserve">enator, William Butler Yeats is among the most accomplished authors of the 20th century; in 1923 he was awarded Noble Prize in Literature “for his always inspired poetry, which in a highly artistic form gives expression to the spirit of a whole nation” </w:t>
                </w:r>
                <w:r w:rsidRPr="008629CF">
                  <w:fldChar w:fldCharType="begin"/>
                </w:r>
                <w:r w:rsidRPr="008629CF">
                  <w:instrText xml:space="preserve"> ADDIN ZOTERO_ITEM CSL_CITATION {"citationID":"W78BSIe2","properties":{"formattedCitation":"{\\rtf (\\uc0\\u8220{}The Nobel Prize in Literature 1923\\uc0\\u8221{} 2016)}","plainCitation":"(“The Nobel Prize in Literature 1923” 2016)"},"citationItems":[{"id":2853,"uris":["http://zotero.org/users/510644/items/DD79HQQ5"],"uri":["http://zotero.org/users/510644/items/DD79HQQ5"],"itemData":{"id":2853,"type":"webpage","title":"The Nobel Prize in Literature 1923","abstract":"Nobelprize.org, The Official Web Site of the Nobel Prize","URL":"http://www.nobelprize.org/nobel_prizes/literature/laureates/1923/","accessed":{"date-parts":[["2016",2,26]]}}}],"schema":"https://github.com/citation-style-language/schema/raw/master/csl-citation.json"} </w:instrText>
                </w:r>
                <w:r w:rsidRPr="008629CF">
                  <w:fldChar w:fldCharType="separate"/>
                </w:r>
                <w:r w:rsidRPr="008629CF">
                  <w:t>(“The Nobel Prize in Literatu</w:t>
                </w:r>
                <w:bookmarkStart w:id="0" w:name="_GoBack"/>
                <w:bookmarkEnd w:id="0"/>
                <w:r w:rsidRPr="008629CF">
                  <w:t>re 1923” 2016)</w:t>
                </w:r>
                <w:r w:rsidRPr="008629CF">
                  <w:fldChar w:fldCharType="end"/>
                </w:r>
                <w:r w:rsidRPr="008629CF">
                  <w:t xml:space="preserve">. Yeats’ life spanned a turbulent time in Irish history that began with the rise of the modern home rule movement in the 1860s to the founding of the Irish Free State in 1922. T. S. Eliot </w:t>
                </w:r>
                <w:r>
                  <w:t>noted</w:t>
                </w:r>
                <w:r w:rsidRPr="008629CF">
                  <w:t xml:space="preserve"> Yeats was “one of those few poets whose history is the history of their own time, who are part of the consciousness of an age which cannot be understood without them” </w:t>
                </w:r>
                <w:r w:rsidRPr="008629CF">
                  <w:fldChar w:fldCharType="begin"/>
                </w:r>
                <w:r w:rsidRPr="008629CF">
                  <w:instrText xml:space="preserve"> ADDIN ZOTERO_ITEM CSL_CITATION {"citationID":"TTimmE9J","properties":{"formattedCitation":"(Foster 1989)","plainCitation":"(Foster 1989)"},"citationItems":[{"id":2864,"uris":["http://zotero.org/users/510644/items/VWIP4KX9"],"uri":["http://zotero.org/users/510644/items/VWIP4KX9"],"itemData":{"id":2864,"type":"article-journal","title":"Protestant Magic: W. B. Yeats and the Spell of Irish History","container-title":"Proceedings of the British Academy","page":"243","volume":"75","source":"Summon, Summon 2.0","URL":"http://gateway.proquest.com/openurl?ctx_ver=Z39.88-2003&amp;xri:pqil:res_ver=0.2&amp;res_id=xri:ilcs-us&amp;rft_id=xri:ilcs:rec:abell:R02817222","ISSN":"0068-1202","shortTitle":"Protestant Magic","language":"English","author":[{"family":"Foster","given":"R. F."}],"issued":{"date-parts":[["1989"]]},"accessed":{"date-parts":[["2016",2,28]]}}}],"schema":"https://github.com/citation-style-language/schema/raw/master/csl-citation.json"} </w:instrText>
                </w:r>
                <w:r w:rsidRPr="008629CF">
                  <w:fldChar w:fldCharType="separate"/>
                </w:r>
                <w:r w:rsidRPr="008629CF">
                  <w:t>(</w:t>
                </w:r>
                <w:r>
                  <w:t xml:space="preserve">qtd. </w:t>
                </w:r>
                <w:r w:rsidRPr="008629CF">
                  <w:t>in Foster 1989)</w:t>
                </w:r>
                <w:r w:rsidRPr="008629CF">
                  <w:fldChar w:fldCharType="end"/>
                </w:r>
                <w:r w:rsidRPr="008629CF">
                  <w:t xml:space="preserve">. </w:t>
                </w:r>
              </w:p>
            </w:tc>
          </w:sdtContent>
        </w:sdt>
      </w:tr>
      <w:tr w:rsidR="003F0D73" w14:paraId="00F25B94" w14:textId="77777777" w:rsidTr="003F0D73">
        <w:sdt>
          <w:sdtPr>
            <w:alias w:val="Article text"/>
            <w:tag w:val="articleText"/>
            <w:id w:val="634067588"/>
            <w:placeholder>
              <w:docPart w:val="FD1E8315FCEB8C44A327C3145B0C0BE2"/>
            </w:placeholder>
            <w:showingPlcHdr/>
            <w15:appearance w15:val="hidden"/>
          </w:sdtPr>
          <w:sdtEndPr/>
          <w:sdtContent>
            <w:tc>
              <w:tcPr>
                <w:tcW w:w="9016" w:type="dxa"/>
                <w:tcMar>
                  <w:top w:w="113" w:type="dxa"/>
                  <w:bottom w:w="113" w:type="dxa"/>
                </w:tcMar>
              </w:tcPr>
              <w:p w14:paraId="4321C0E8" w14:textId="77777777" w:rsidR="003F0D73" w:rsidRDefault="00C27FAB" w:rsidP="00C27FAB">
                <w:r>
                  <w:rPr>
                    <w:rStyle w:val="PlaceholderText"/>
                  </w:rPr>
                  <w:t xml:space="preserve">[Enter the </w:t>
                </w:r>
                <w:r w:rsidRPr="00E85A05">
                  <w:rPr>
                    <w:rStyle w:val="PlaceholderText"/>
                    <w:b/>
                  </w:rPr>
                  <w:t>main text</w:t>
                </w:r>
                <w:r>
                  <w:rPr>
                    <w:rStyle w:val="PlaceholderText"/>
                  </w:rPr>
                  <w:t xml:space="preserve"> of your article]</w:t>
                </w:r>
              </w:p>
            </w:tc>
          </w:sdtContent>
        </w:sdt>
      </w:tr>
      <w:tr w:rsidR="003235A7" w14:paraId="4BDBAEED" w14:textId="77777777" w:rsidTr="003235A7">
        <w:tc>
          <w:tcPr>
            <w:tcW w:w="9016" w:type="dxa"/>
          </w:tcPr>
          <w:p w14:paraId="6CAFE154" w14:textId="77777777" w:rsidR="003235A7" w:rsidRDefault="003235A7" w:rsidP="008A5B87">
            <w:r w:rsidRPr="0015114C">
              <w:rPr>
                <w:u w:val="single"/>
              </w:rPr>
              <w:t>Further reading</w:t>
            </w:r>
            <w:r>
              <w:t>:</w:t>
            </w:r>
          </w:p>
          <w:sdt>
            <w:sdtPr>
              <w:alias w:val="Further reading"/>
              <w:tag w:val="furtherReading"/>
              <w:id w:val="-1516217107"/>
              <w:placeholder>
                <w:docPart w:val="DDB1590634E6704E8132386394C76546"/>
              </w:placeholder>
            </w:sdtPr>
            <w:sdtEndPr/>
            <w:sdtContent>
              <w:p w14:paraId="678C4042" w14:textId="6AAC181A" w:rsidR="002E5374" w:rsidRPr="00574D9C" w:rsidRDefault="002E5374" w:rsidP="002E5374">
                <w:pPr>
                  <w:pStyle w:val="Bibliography"/>
                  <w:rPr>
                    <w:rFonts w:ascii="Times New Roman" w:hAnsi="Times New Roman" w:cs="Times New Roman"/>
                    <w:sz w:val="24"/>
                  </w:rPr>
                </w:pPr>
                <w:r>
                  <w:fldChar w:fldCharType="begin"/>
                </w:r>
                <w:r>
                  <w:instrText xml:space="preserve"> ADDIN ZOTERO_BIBL {"custom":[]} CSL_BIBLIOGRAPHY </w:instrText>
                </w:r>
                <w:r>
                  <w:fldChar w:fldCharType="separate"/>
                </w:r>
                <w:r w:rsidRPr="00574D9C">
                  <w:rPr>
                    <w:rFonts w:ascii="Times New Roman" w:hAnsi="Times New Roman" w:cs="Times New Roman"/>
                    <w:sz w:val="24"/>
                  </w:rPr>
                  <w:t xml:space="preserve">Foster, R. F. 1989. “Protestant Magic: W. B. Yeats and the Spell of Irish History.” </w:t>
                </w:r>
                <w:r w:rsidRPr="00574D9C">
                  <w:rPr>
                    <w:rFonts w:ascii="Times New Roman" w:hAnsi="Times New Roman" w:cs="Times New Roman"/>
                    <w:i/>
                    <w:iCs/>
                    <w:sz w:val="24"/>
                  </w:rPr>
                  <w:t>Proceedings of the British Academy</w:t>
                </w:r>
                <w:r w:rsidRPr="00574D9C">
                  <w:rPr>
                    <w:rFonts w:ascii="Times New Roman" w:hAnsi="Times New Roman" w:cs="Times New Roman"/>
                    <w:sz w:val="24"/>
                  </w:rPr>
                  <w:t xml:space="preserve"> 75: 243. </w:t>
                </w:r>
              </w:p>
              <w:p w14:paraId="0A8A0157" w14:textId="77777777" w:rsidR="002E5374" w:rsidRPr="00574D9C" w:rsidRDefault="002E5374" w:rsidP="002E5374">
                <w:pPr>
                  <w:pStyle w:val="Bibliography"/>
                  <w:rPr>
                    <w:rFonts w:ascii="Times New Roman" w:hAnsi="Times New Roman" w:cs="Times New Roman"/>
                    <w:sz w:val="24"/>
                  </w:rPr>
                </w:pPr>
                <w:r w:rsidRPr="00574D9C">
                  <w:rPr>
                    <w:rFonts w:ascii="Times New Roman" w:hAnsi="Times New Roman" w:cs="Times New Roman"/>
                    <w:sz w:val="24"/>
                  </w:rPr>
                  <w:t xml:space="preserve">———. 1998. </w:t>
                </w:r>
                <w:r w:rsidRPr="00574D9C">
                  <w:rPr>
                    <w:rFonts w:ascii="Times New Roman" w:hAnsi="Times New Roman" w:cs="Times New Roman"/>
                    <w:i/>
                    <w:iCs/>
                    <w:sz w:val="24"/>
                  </w:rPr>
                  <w:t>W. B. Yeats: A Life. The Apprentice Mage, 1865-1914. I</w:t>
                </w:r>
                <w:r w:rsidRPr="00574D9C">
                  <w:rPr>
                    <w:rFonts w:ascii="Times New Roman" w:hAnsi="Times New Roman" w:cs="Times New Roman"/>
                    <w:sz w:val="24"/>
                  </w:rPr>
                  <w:t>. Oxford University Press.</w:t>
                </w:r>
              </w:p>
              <w:p w14:paraId="6B622684" w14:textId="5F32A114" w:rsidR="002E5374" w:rsidRPr="00574D9C" w:rsidRDefault="002E5374" w:rsidP="002E5374">
                <w:pPr>
                  <w:pStyle w:val="Bibliography"/>
                  <w:rPr>
                    <w:rFonts w:ascii="Times New Roman" w:hAnsi="Times New Roman" w:cs="Times New Roman"/>
                    <w:sz w:val="24"/>
                  </w:rPr>
                </w:pPr>
                <w:r w:rsidRPr="00574D9C">
                  <w:rPr>
                    <w:rFonts w:ascii="Times New Roman" w:hAnsi="Times New Roman" w:cs="Times New Roman"/>
                    <w:sz w:val="24"/>
                  </w:rPr>
                  <w:t xml:space="preserve">Rees, Thomas. 1975. “Ezra Pound and the Modernization of W. B. Yeats.” </w:t>
                </w:r>
                <w:r w:rsidRPr="00574D9C">
                  <w:rPr>
                    <w:rFonts w:ascii="Times New Roman" w:hAnsi="Times New Roman" w:cs="Times New Roman"/>
                    <w:i/>
                    <w:iCs/>
                    <w:sz w:val="24"/>
                  </w:rPr>
                  <w:t>Journal of Modern Literature</w:t>
                </w:r>
                <w:r w:rsidRPr="00574D9C">
                  <w:rPr>
                    <w:rFonts w:ascii="Times New Roman" w:hAnsi="Times New Roman" w:cs="Times New Roman"/>
                    <w:sz w:val="24"/>
                  </w:rPr>
                  <w:t xml:space="preserve"> 4 (3): 574–92. </w:t>
                </w:r>
              </w:p>
              <w:p w14:paraId="2F6C93D6" w14:textId="51754468" w:rsidR="002E5374" w:rsidRPr="00574D9C" w:rsidRDefault="002E5374" w:rsidP="002E5374">
                <w:pPr>
                  <w:pStyle w:val="Bibliography"/>
                  <w:rPr>
                    <w:rFonts w:ascii="Times New Roman" w:hAnsi="Times New Roman" w:cs="Times New Roman"/>
                    <w:sz w:val="24"/>
                  </w:rPr>
                </w:pPr>
                <w:r w:rsidRPr="00574D9C">
                  <w:rPr>
                    <w:rFonts w:ascii="Times New Roman" w:hAnsi="Times New Roman" w:cs="Times New Roman"/>
                    <w:sz w:val="24"/>
                  </w:rPr>
                  <w:t xml:space="preserve">Reynolds, Paige. 2003. “Reading Publics, Theater Audiences, and the Little Magazines of the Abbey Theatre.” </w:t>
                </w:r>
                <w:r w:rsidRPr="00574D9C">
                  <w:rPr>
                    <w:rFonts w:ascii="Times New Roman" w:hAnsi="Times New Roman" w:cs="Times New Roman"/>
                    <w:i/>
                    <w:iCs/>
                    <w:sz w:val="24"/>
                  </w:rPr>
                  <w:t>New Hibernia Review</w:t>
                </w:r>
                <w:r w:rsidRPr="00574D9C">
                  <w:rPr>
                    <w:rFonts w:ascii="Times New Roman" w:hAnsi="Times New Roman" w:cs="Times New Roman"/>
                    <w:sz w:val="24"/>
                  </w:rPr>
                  <w:t xml:space="preserve"> 7 (4): 63–84. </w:t>
                </w:r>
              </w:p>
              <w:p w14:paraId="73703236" w14:textId="77777777" w:rsidR="002E5374" w:rsidRPr="00574D9C" w:rsidRDefault="002E5374" w:rsidP="002E5374">
                <w:pPr>
                  <w:pStyle w:val="Bibliography"/>
                  <w:rPr>
                    <w:rFonts w:ascii="Times New Roman" w:hAnsi="Times New Roman" w:cs="Times New Roman"/>
                    <w:sz w:val="24"/>
                  </w:rPr>
                </w:pPr>
                <w:r w:rsidRPr="00574D9C">
                  <w:rPr>
                    <w:rFonts w:ascii="Times New Roman" w:hAnsi="Times New Roman" w:cs="Times New Roman"/>
                    <w:sz w:val="24"/>
                  </w:rPr>
                  <w:t xml:space="preserve">Saddlemyer, Ann. 2013. “The Playboy Riots of 1907.” </w:t>
                </w:r>
                <w:r w:rsidRPr="00574D9C">
                  <w:rPr>
                    <w:rFonts w:ascii="Times New Roman" w:hAnsi="Times New Roman" w:cs="Times New Roman"/>
                    <w:i/>
                    <w:iCs/>
                    <w:sz w:val="24"/>
                  </w:rPr>
                  <w:t>OUPblog</w:t>
                </w:r>
                <w:r w:rsidRPr="00574D9C">
                  <w:rPr>
                    <w:rFonts w:ascii="Times New Roman" w:hAnsi="Times New Roman" w:cs="Times New Roman"/>
                    <w:sz w:val="24"/>
                  </w:rPr>
                  <w:t>. January 26. http://blog.oup.com/2013/01/playboy-riots-1907/.</w:t>
                </w:r>
              </w:p>
              <w:p w14:paraId="324327AC" w14:textId="77777777" w:rsidR="002E5374" w:rsidRPr="00574D9C" w:rsidRDefault="002E5374" w:rsidP="002E5374">
                <w:pPr>
                  <w:pStyle w:val="Bibliography"/>
                  <w:rPr>
                    <w:rFonts w:ascii="Times New Roman" w:hAnsi="Times New Roman" w:cs="Times New Roman"/>
                    <w:sz w:val="24"/>
                  </w:rPr>
                </w:pPr>
                <w:r w:rsidRPr="00574D9C">
                  <w:rPr>
                    <w:rFonts w:ascii="Times New Roman" w:hAnsi="Times New Roman" w:cs="Times New Roman"/>
                    <w:sz w:val="24"/>
                  </w:rPr>
                  <w:t>“The Nobel Prize in Literature 1923.” 2016. Accessed February 26. http://www.nobelprize.org/nobel_prizes/literature/laureates/1923/.</w:t>
                </w:r>
              </w:p>
              <w:p w14:paraId="5555B43F" w14:textId="0112E552" w:rsidR="002E5374" w:rsidRPr="00574D9C" w:rsidRDefault="002E5374" w:rsidP="002E5374">
                <w:pPr>
                  <w:pStyle w:val="Bibliography"/>
                  <w:rPr>
                    <w:rFonts w:ascii="Times New Roman" w:hAnsi="Times New Roman" w:cs="Times New Roman"/>
                    <w:sz w:val="24"/>
                  </w:rPr>
                </w:pPr>
                <w:r w:rsidRPr="00574D9C">
                  <w:rPr>
                    <w:rFonts w:ascii="Times New Roman" w:hAnsi="Times New Roman" w:cs="Times New Roman"/>
                    <w:sz w:val="24"/>
                  </w:rPr>
                  <w:t xml:space="preserve">Watson, George. 1989. “The Singular Friendship: Yeats and Pound at Stone Cottage.” </w:t>
                </w:r>
                <w:r w:rsidRPr="00574D9C">
                  <w:rPr>
                    <w:rFonts w:ascii="Times New Roman" w:hAnsi="Times New Roman" w:cs="Times New Roman"/>
                    <w:i/>
                    <w:iCs/>
                    <w:sz w:val="24"/>
                  </w:rPr>
                  <w:t>The Hudson Review</w:t>
                </w:r>
                <w:r w:rsidRPr="00574D9C">
                  <w:rPr>
                    <w:rFonts w:ascii="Times New Roman" w:hAnsi="Times New Roman" w:cs="Times New Roman"/>
                    <w:sz w:val="24"/>
                  </w:rPr>
                  <w:t xml:space="preserve"> 42 (3): 421–33. </w:t>
                </w:r>
              </w:p>
              <w:p w14:paraId="326445EF" w14:textId="53F0A8A8" w:rsidR="003235A7" w:rsidRDefault="002E5374" w:rsidP="002E5374">
                <w:r>
                  <w:fldChar w:fldCharType="end"/>
                </w:r>
              </w:p>
            </w:sdtContent>
          </w:sdt>
        </w:tc>
      </w:tr>
    </w:tbl>
    <w:p w14:paraId="45D2906A" w14:textId="77777777"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EE5B01" w14:textId="77777777" w:rsidR="002A616D" w:rsidRDefault="002A616D" w:rsidP="007A0D55">
      <w:pPr>
        <w:spacing w:after="0" w:line="240" w:lineRule="auto"/>
      </w:pPr>
      <w:r>
        <w:separator/>
      </w:r>
    </w:p>
  </w:endnote>
  <w:endnote w:type="continuationSeparator" w:id="0">
    <w:p w14:paraId="00E89227" w14:textId="77777777" w:rsidR="002A616D" w:rsidRDefault="002A616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E9A98" w14:textId="77777777" w:rsidR="002A616D" w:rsidRDefault="002A616D" w:rsidP="007A0D55">
      <w:pPr>
        <w:spacing w:after="0" w:line="240" w:lineRule="auto"/>
      </w:pPr>
      <w:r>
        <w:separator/>
      </w:r>
    </w:p>
  </w:footnote>
  <w:footnote w:type="continuationSeparator" w:id="0">
    <w:p w14:paraId="371272F3" w14:textId="77777777" w:rsidR="002A616D" w:rsidRDefault="002A616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2C96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196312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C6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616D"/>
    <w:rsid w:val="002B0B37"/>
    <w:rsid w:val="002E5374"/>
    <w:rsid w:val="0030662D"/>
    <w:rsid w:val="003235A7"/>
    <w:rsid w:val="003677B6"/>
    <w:rsid w:val="003D3579"/>
    <w:rsid w:val="003E2795"/>
    <w:rsid w:val="003F0D73"/>
    <w:rsid w:val="00416517"/>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1C65"/>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29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ibliography">
    <w:name w:val="Bibliography"/>
    <w:basedOn w:val="Normal"/>
    <w:next w:val="Normal"/>
    <w:uiPriority w:val="37"/>
    <w:unhideWhenUsed/>
    <w:rsid w:val="002E5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var/folders/82/_l6y0x9157b7wh8kw6p_ktww0000gn/T/com.microsoft.Outlook/Outlook%20Tem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52D0E74E77B864E81C3E15213DCEEB5"/>
        <w:category>
          <w:name w:val="General"/>
          <w:gallery w:val="placeholder"/>
        </w:category>
        <w:types>
          <w:type w:val="bbPlcHdr"/>
        </w:types>
        <w:behaviors>
          <w:behavior w:val="content"/>
        </w:behaviors>
        <w:guid w:val="{55748AFB-478E-1047-9F62-DA6666091787}"/>
      </w:docPartPr>
      <w:docPartBody>
        <w:p w:rsidR="0084567F" w:rsidRDefault="00596ED7">
          <w:pPr>
            <w:pStyle w:val="452D0E74E77B864E81C3E15213DCEEB5"/>
          </w:pPr>
          <w:r w:rsidRPr="00CC586D">
            <w:rPr>
              <w:rStyle w:val="PlaceholderText"/>
              <w:b/>
              <w:color w:val="FFFFFF" w:themeColor="background1"/>
            </w:rPr>
            <w:t>[Salutation]</w:t>
          </w:r>
        </w:p>
      </w:docPartBody>
    </w:docPart>
    <w:docPart>
      <w:docPartPr>
        <w:name w:val="5001A76EF1BF07449E340D81D853F771"/>
        <w:category>
          <w:name w:val="General"/>
          <w:gallery w:val="placeholder"/>
        </w:category>
        <w:types>
          <w:type w:val="bbPlcHdr"/>
        </w:types>
        <w:behaviors>
          <w:behavior w:val="content"/>
        </w:behaviors>
        <w:guid w:val="{B8C9B84A-8076-4245-964F-2EB20A06CABC}"/>
      </w:docPartPr>
      <w:docPartBody>
        <w:p w:rsidR="0084567F" w:rsidRDefault="00596ED7">
          <w:pPr>
            <w:pStyle w:val="5001A76EF1BF07449E340D81D853F771"/>
          </w:pPr>
          <w:r>
            <w:rPr>
              <w:rStyle w:val="PlaceholderText"/>
            </w:rPr>
            <w:t>[First name]</w:t>
          </w:r>
        </w:p>
      </w:docPartBody>
    </w:docPart>
    <w:docPart>
      <w:docPartPr>
        <w:name w:val="ED6AAFDF95D46143A7CD01B4D361852F"/>
        <w:category>
          <w:name w:val="General"/>
          <w:gallery w:val="placeholder"/>
        </w:category>
        <w:types>
          <w:type w:val="bbPlcHdr"/>
        </w:types>
        <w:behaviors>
          <w:behavior w:val="content"/>
        </w:behaviors>
        <w:guid w:val="{7B6298A2-C018-C841-9195-8FD23B6E2529}"/>
      </w:docPartPr>
      <w:docPartBody>
        <w:p w:rsidR="0084567F" w:rsidRDefault="00596ED7">
          <w:pPr>
            <w:pStyle w:val="ED6AAFDF95D46143A7CD01B4D361852F"/>
          </w:pPr>
          <w:r>
            <w:rPr>
              <w:rStyle w:val="PlaceholderText"/>
            </w:rPr>
            <w:t>[Middle name]</w:t>
          </w:r>
        </w:p>
      </w:docPartBody>
    </w:docPart>
    <w:docPart>
      <w:docPartPr>
        <w:name w:val="AD86E2290D6A3E49A693940291FF20F0"/>
        <w:category>
          <w:name w:val="General"/>
          <w:gallery w:val="placeholder"/>
        </w:category>
        <w:types>
          <w:type w:val="bbPlcHdr"/>
        </w:types>
        <w:behaviors>
          <w:behavior w:val="content"/>
        </w:behaviors>
        <w:guid w:val="{E8AFC7BF-FE25-DD4D-ACCA-D23B1772BDB3}"/>
      </w:docPartPr>
      <w:docPartBody>
        <w:p w:rsidR="0084567F" w:rsidRDefault="00596ED7">
          <w:pPr>
            <w:pStyle w:val="AD86E2290D6A3E49A693940291FF20F0"/>
          </w:pPr>
          <w:r>
            <w:rPr>
              <w:rStyle w:val="PlaceholderText"/>
            </w:rPr>
            <w:t>[Last name]</w:t>
          </w:r>
        </w:p>
      </w:docPartBody>
    </w:docPart>
    <w:docPart>
      <w:docPartPr>
        <w:name w:val="C5CCC8D084E8184D8F70AC2568E2FC91"/>
        <w:category>
          <w:name w:val="General"/>
          <w:gallery w:val="placeholder"/>
        </w:category>
        <w:types>
          <w:type w:val="bbPlcHdr"/>
        </w:types>
        <w:behaviors>
          <w:behavior w:val="content"/>
        </w:behaviors>
        <w:guid w:val="{CC408529-7FFC-8648-9424-EF4037320857}"/>
      </w:docPartPr>
      <w:docPartBody>
        <w:p w:rsidR="0084567F" w:rsidRDefault="00596ED7">
          <w:pPr>
            <w:pStyle w:val="C5CCC8D084E8184D8F70AC2568E2FC91"/>
          </w:pPr>
          <w:r>
            <w:rPr>
              <w:rStyle w:val="PlaceholderText"/>
            </w:rPr>
            <w:t>[Enter your biography]</w:t>
          </w:r>
        </w:p>
      </w:docPartBody>
    </w:docPart>
    <w:docPart>
      <w:docPartPr>
        <w:name w:val="722A4116DA490043A796ABA2ADEE5E0F"/>
        <w:category>
          <w:name w:val="General"/>
          <w:gallery w:val="placeholder"/>
        </w:category>
        <w:types>
          <w:type w:val="bbPlcHdr"/>
        </w:types>
        <w:behaviors>
          <w:behavior w:val="content"/>
        </w:behaviors>
        <w:guid w:val="{1C93AC74-EE77-4C47-AF7D-5016DA40C2EB}"/>
      </w:docPartPr>
      <w:docPartBody>
        <w:p w:rsidR="0084567F" w:rsidRDefault="00596ED7">
          <w:pPr>
            <w:pStyle w:val="722A4116DA490043A796ABA2ADEE5E0F"/>
          </w:pPr>
          <w:r>
            <w:rPr>
              <w:rStyle w:val="PlaceholderText"/>
            </w:rPr>
            <w:t>[Enter the institution with which you are affiliated]</w:t>
          </w:r>
        </w:p>
      </w:docPartBody>
    </w:docPart>
    <w:docPart>
      <w:docPartPr>
        <w:name w:val="83220E27E360D646B25A6C7B0CA834B8"/>
        <w:category>
          <w:name w:val="General"/>
          <w:gallery w:val="placeholder"/>
        </w:category>
        <w:types>
          <w:type w:val="bbPlcHdr"/>
        </w:types>
        <w:behaviors>
          <w:behavior w:val="content"/>
        </w:behaviors>
        <w:guid w:val="{1E1E2B2A-B791-9A49-B80C-3887C11A08DA}"/>
      </w:docPartPr>
      <w:docPartBody>
        <w:p w:rsidR="0084567F" w:rsidRDefault="00596ED7">
          <w:pPr>
            <w:pStyle w:val="83220E27E360D646B25A6C7B0CA834B8"/>
          </w:pPr>
          <w:r w:rsidRPr="00EF74F7">
            <w:rPr>
              <w:b/>
              <w:color w:val="808080" w:themeColor="background1" w:themeShade="80"/>
            </w:rPr>
            <w:t>[Enter the headword for your article]</w:t>
          </w:r>
        </w:p>
      </w:docPartBody>
    </w:docPart>
    <w:docPart>
      <w:docPartPr>
        <w:name w:val="C13CEEAC7CFD6F46973A8308392AC7CF"/>
        <w:category>
          <w:name w:val="General"/>
          <w:gallery w:val="placeholder"/>
        </w:category>
        <w:types>
          <w:type w:val="bbPlcHdr"/>
        </w:types>
        <w:behaviors>
          <w:behavior w:val="content"/>
        </w:behaviors>
        <w:guid w:val="{CABB621A-40D9-0045-AF5B-75B98E3E7B7E}"/>
      </w:docPartPr>
      <w:docPartBody>
        <w:p w:rsidR="0084567F" w:rsidRDefault="00596ED7">
          <w:pPr>
            <w:pStyle w:val="C13CEEAC7CFD6F46973A8308392AC7C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0B42FA0197BC64DAF6E0298EA19F5FE"/>
        <w:category>
          <w:name w:val="General"/>
          <w:gallery w:val="placeholder"/>
        </w:category>
        <w:types>
          <w:type w:val="bbPlcHdr"/>
        </w:types>
        <w:behaviors>
          <w:behavior w:val="content"/>
        </w:behaviors>
        <w:guid w:val="{BDEDAAE4-BC54-4F4E-A6E3-78CCE1889206}"/>
      </w:docPartPr>
      <w:docPartBody>
        <w:p w:rsidR="0084567F" w:rsidRDefault="00596ED7">
          <w:pPr>
            <w:pStyle w:val="A0B42FA0197BC64DAF6E0298EA19F5F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D1E8315FCEB8C44A327C3145B0C0BE2"/>
        <w:category>
          <w:name w:val="General"/>
          <w:gallery w:val="placeholder"/>
        </w:category>
        <w:types>
          <w:type w:val="bbPlcHdr"/>
        </w:types>
        <w:behaviors>
          <w:behavior w:val="content"/>
        </w:behaviors>
        <w:guid w:val="{909FE19A-E452-E747-BDD9-F8732B28B0AD}"/>
      </w:docPartPr>
      <w:docPartBody>
        <w:p w:rsidR="0084567F" w:rsidRDefault="00596ED7">
          <w:pPr>
            <w:pStyle w:val="FD1E8315FCEB8C44A327C3145B0C0BE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DB1590634E6704E8132386394C76546"/>
        <w:category>
          <w:name w:val="General"/>
          <w:gallery w:val="placeholder"/>
        </w:category>
        <w:types>
          <w:type w:val="bbPlcHdr"/>
        </w:types>
        <w:behaviors>
          <w:behavior w:val="content"/>
        </w:behaviors>
        <w:guid w:val="{6FA38C87-94E8-9243-A590-972D50EE76A8}"/>
      </w:docPartPr>
      <w:docPartBody>
        <w:p w:rsidR="0084567F" w:rsidRDefault="00596ED7">
          <w:pPr>
            <w:pStyle w:val="DDB1590634E6704E8132386394C7654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ED7"/>
    <w:rsid w:val="003A0AB1"/>
    <w:rsid w:val="00596ED7"/>
    <w:rsid w:val="00845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2D0E74E77B864E81C3E15213DCEEB5">
    <w:name w:val="452D0E74E77B864E81C3E15213DCEEB5"/>
  </w:style>
  <w:style w:type="paragraph" w:customStyle="1" w:styleId="5001A76EF1BF07449E340D81D853F771">
    <w:name w:val="5001A76EF1BF07449E340D81D853F771"/>
  </w:style>
  <w:style w:type="paragraph" w:customStyle="1" w:styleId="ED6AAFDF95D46143A7CD01B4D361852F">
    <w:name w:val="ED6AAFDF95D46143A7CD01B4D361852F"/>
  </w:style>
  <w:style w:type="paragraph" w:customStyle="1" w:styleId="AD86E2290D6A3E49A693940291FF20F0">
    <w:name w:val="AD86E2290D6A3E49A693940291FF20F0"/>
  </w:style>
  <w:style w:type="paragraph" w:customStyle="1" w:styleId="C5CCC8D084E8184D8F70AC2568E2FC91">
    <w:name w:val="C5CCC8D084E8184D8F70AC2568E2FC91"/>
  </w:style>
  <w:style w:type="paragraph" w:customStyle="1" w:styleId="722A4116DA490043A796ABA2ADEE5E0F">
    <w:name w:val="722A4116DA490043A796ABA2ADEE5E0F"/>
  </w:style>
  <w:style w:type="paragraph" w:customStyle="1" w:styleId="83220E27E360D646B25A6C7B0CA834B8">
    <w:name w:val="83220E27E360D646B25A6C7B0CA834B8"/>
  </w:style>
  <w:style w:type="paragraph" w:customStyle="1" w:styleId="C13CEEAC7CFD6F46973A8308392AC7CF">
    <w:name w:val="C13CEEAC7CFD6F46973A8308392AC7CF"/>
  </w:style>
  <w:style w:type="paragraph" w:customStyle="1" w:styleId="A0B42FA0197BC64DAF6E0298EA19F5FE">
    <w:name w:val="A0B42FA0197BC64DAF6E0298EA19F5FE"/>
  </w:style>
  <w:style w:type="paragraph" w:customStyle="1" w:styleId="FD1E8315FCEB8C44A327C3145B0C0BE2">
    <w:name w:val="FD1E8315FCEB8C44A327C3145B0C0BE2"/>
  </w:style>
  <w:style w:type="paragraph" w:customStyle="1" w:styleId="DDB1590634E6704E8132386394C76546">
    <w:name w:val="DDB1590634E6704E8132386394C765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3</Pages>
  <Words>3502</Words>
  <Characters>19967</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Huculak</dc:creator>
  <cp:keywords/>
  <dc:description/>
  <cp:lastModifiedBy>Matt Huculak</cp:lastModifiedBy>
  <cp:revision>2</cp:revision>
  <dcterms:created xsi:type="dcterms:W3CDTF">2016-02-29T22:58:00Z</dcterms:created>
  <dcterms:modified xsi:type="dcterms:W3CDTF">2016-02-29T22:58:00Z</dcterms:modified>
</cp:coreProperties>
</file>