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CE" w:rsidRPr="001C03A4" w:rsidRDefault="001418CE" w:rsidP="006E7142">
      <w:pPr>
        <w:spacing w:line="480" w:lineRule="auto"/>
        <w:contextualSpacing/>
        <w:jc w:val="both"/>
        <w:rPr>
          <w:rFonts w:ascii="Times New Roman" w:hAnsi="Times New Roman"/>
          <w:b/>
          <w:bCs/>
          <w:lang w:val="en-US" w:eastAsia="de-DE"/>
        </w:rPr>
      </w:pPr>
      <w:r w:rsidRPr="001C03A4">
        <w:rPr>
          <w:rFonts w:ascii="Times New Roman" w:hAnsi="Times New Roman"/>
          <w:b/>
          <w:bCs/>
          <w:lang w:val="en-US" w:eastAsia="de-DE"/>
        </w:rPr>
        <w:t>Dilthey</w:t>
      </w:r>
      <w:r w:rsidR="006E7142" w:rsidRPr="001C03A4">
        <w:rPr>
          <w:rFonts w:ascii="Times New Roman" w:hAnsi="Times New Roman"/>
          <w:b/>
          <w:bCs/>
          <w:lang w:val="en-US" w:eastAsia="de-DE"/>
        </w:rPr>
        <w:t>, Wilhelm (1833-1911)</w:t>
      </w:r>
    </w:p>
    <w:p w:rsidR="00870294" w:rsidRPr="001C03A4" w:rsidRDefault="00220EC3" w:rsidP="00B41A15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1C03A4">
        <w:t>Born in Biebrich, Rhineland</w:t>
      </w:r>
      <w:r w:rsidRPr="001C03A4">
        <w:rPr>
          <w:bCs/>
        </w:rPr>
        <w:t xml:space="preserve"> (now Hesse, Germany), </w:t>
      </w:r>
      <w:r>
        <w:rPr>
          <w:bCs/>
        </w:rPr>
        <w:t>t</w:t>
      </w:r>
      <w:r w:rsidRPr="001C03A4">
        <w:rPr>
          <w:bCs/>
        </w:rPr>
        <w:t xml:space="preserve">he </w:t>
      </w:r>
      <w:r w:rsidRPr="001C03A4">
        <w:t>German philosopher and psychologist</w:t>
      </w:r>
      <w:r w:rsidRPr="001C03A4">
        <w:rPr>
          <w:bCs/>
        </w:rPr>
        <w:t xml:space="preserve"> Wilhelm Christian Ludwig Dilthey</w:t>
      </w:r>
      <w:r w:rsidR="00AB6559">
        <w:t xml:space="preserve"> </w:t>
      </w:r>
      <w:r w:rsidR="002C10AA" w:rsidRPr="001C03A4">
        <w:t>founde</w:t>
      </w:r>
      <w:r w:rsidR="00BA0A6A" w:rsidRPr="001C03A4">
        <w:t>d</w:t>
      </w:r>
      <w:r w:rsidR="00B01FA9" w:rsidRPr="001C03A4">
        <w:t xml:space="preserve"> </w:t>
      </w:r>
      <w:r w:rsidR="00BA0A6A" w:rsidRPr="001C03A4">
        <w:t>the</w:t>
      </w:r>
      <w:r w:rsidR="007F05F2" w:rsidRPr="001C03A4">
        <w:t xml:space="preserve"> </w:t>
      </w:r>
      <w:r w:rsidR="002C10AA" w:rsidRPr="001C03A4">
        <w:t xml:space="preserve">German school </w:t>
      </w:r>
      <w:r w:rsidR="007F05F2" w:rsidRPr="001C03A4">
        <w:t xml:space="preserve">of philosophy called </w:t>
      </w:r>
      <w:r w:rsidR="007F05F2" w:rsidRPr="001C03A4">
        <w:rPr>
          <w:i/>
        </w:rPr>
        <w:t>Lebensphilosophie</w:t>
      </w:r>
      <w:r w:rsidR="007F05F2" w:rsidRPr="001C03A4">
        <w:t xml:space="preserve"> (</w:t>
      </w:r>
      <w:r w:rsidR="00B01FA9" w:rsidRPr="001C03A4">
        <w:t>philosophy of life</w:t>
      </w:r>
      <w:r w:rsidR="007F05F2" w:rsidRPr="001C03A4">
        <w:t>)</w:t>
      </w:r>
      <w:r w:rsidR="00B01FA9" w:rsidRPr="001C03A4">
        <w:t>.</w:t>
      </w:r>
      <w:r w:rsidR="002B407E" w:rsidRPr="001C03A4">
        <w:t xml:space="preserve"> </w:t>
      </w:r>
      <w:r w:rsidR="00AB6559">
        <w:t xml:space="preserve">He </w:t>
      </w:r>
      <w:r w:rsidR="00AB6559" w:rsidRPr="001C03A4">
        <w:t xml:space="preserve">studied theology, history and philosophy in Heidelberg and </w:t>
      </w:r>
      <w:r w:rsidR="00AB6559">
        <w:t>Berlin and i</w:t>
      </w:r>
      <w:r w:rsidR="00AB6559" w:rsidRPr="001C03A4">
        <w:t>n</w:t>
      </w:r>
      <w:r w:rsidR="00AB6559">
        <w:rPr>
          <w:lang w:val="en-US"/>
        </w:rPr>
        <w:t xml:space="preserve"> 1864</w:t>
      </w:r>
      <w:r w:rsidR="00AB6559" w:rsidRPr="001C03A4">
        <w:rPr>
          <w:lang w:val="en-US"/>
        </w:rPr>
        <w:t xml:space="preserve"> he was awarded a doctorate for his dissertation on the ethics of Friedrich Schleiermacher (1768-1834)</w:t>
      </w:r>
      <w:r w:rsidR="00AB6559">
        <w:rPr>
          <w:lang w:val="en-US"/>
        </w:rPr>
        <w:t xml:space="preserve">. </w:t>
      </w:r>
      <w:r w:rsidR="00AB6559" w:rsidRPr="001C03A4">
        <w:t>After holding professorships in Basel, Kiel and Breslau, he became a professor of philosophy at the University of Berlin in 1882</w:t>
      </w:r>
      <w:r w:rsidR="00AB6559">
        <w:t xml:space="preserve">. </w:t>
      </w:r>
      <w:r w:rsidR="00FD04EC" w:rsidRPr="001C03A4">
        <w:t xml:space="preserve">In his </w:t>
      </w:r>
      <w:r w:rsidR="00FD04EC" w:rsidRPr="001C03A4">
        <w:rPr>
          <w:i/>
          <w:iCs/>
          <w:lang w:val="en-GB"/>
        </w:rPr>
        <w:t>Einleitung in die Geisteswissenschaften</w:t>
      </w:r>
      <w:r w:rsidR="00FD04EC" w:rsidRPr="001C03A4">
        <w:rPr>
          <w:lang w:val="en-GB"/>
        </w:rPr>
        <w:t xml:space="preserve"> (</w:t>
      </w:r>
      <w:r>
        <w:rPr>
          <w:lang w:val="en-GB"/>
        </w:rPr>
        <w:t>v</w:t>
      </w:r>
      <w:r w:rsidR="001C03A4" w:rsidRPr="001C03A4">
        <w:rPr>
          <w:lang w:val="en-GB"/>
        </w:rPr>
        <w:t xml:space="preserve">ol. 1, </w:t>
      </w:r>
      <w:r w:rsidR="00FD04EC" w:rsidRPr="001C03A4">
        <w:rPr>
          <w:lang w:val="en-GB"/>
        </w:rPr>
        <w:t>1883</w:t>
      </w:r>
      <w:r>
        <w:rPr>
          <w:lang w:val="en-GB"/>
        </w:rPr>
        <w:t xml:space="preserve">; </w:t>
      </w:r>
      <w:r w:rsidR="00FD04EC" w:rsidRPr="001C03A4">
        <w:rPr>
          <w:i/>
          <w:iCs/>
          <w:lang w:val="en-GB"/>
        </w:rPr>
        <w:t>Introduction to the Human Sciences</w:t>
      </w:r>
      <w:r w:rsidR="00FD04EC" w:rsidRPr="001C03A4">
        <w:rPr>
          <w:lang w:val="en-GB"/>
        </w:rPr>
        <w:t xml:space="preserve">), </w:t>
      </w:r>
      <w:r w:rsidR="001C03A4" w:rsidRPr="001C03A4">
        <w:rPr>
          <w:lang w:val="en-GB"/>
        </w:rPr>
        <w:t xml:space="preserve">he </w:t>
      </w:r>
      <w:r w:rsidR="00FD04EC" w:rsidRPr="001C03A4">
        <w:rPr>
          <w:lang w:val="en-GB"/>
        </w:rPr>
        <w:t xml:space="preserve">defined the </w:t>
      </w:r>
      <w:r w:rsidR="00FD04EC" w:rsidRPr="001C03A4">
        <w:rPr>
          <w:color w:val="000000"/>
          <w:lang w:val="en-GB"/>
        </w:rPr>
        <w:t>common method of</w:t>
      </w:r>
      <w:r w:rsidR="00521FDD">
        <w:rPr>
          <w:color w:val="000000"/>
          <w:lang w:val="en-GB"/>
        </w:rPr>
        <w:t xml:space="preserve"> the</w:t>
      </w:r>
      <w:r w:rsidR="00FD04EC" w:rsidRPr="001C03A4">
        <w:rPr>
          <w:color w:val="000000"/>
          <w:lang w:val="en-GB"/>
        </w:rPr>
        <w:t xml:space="preserve"> humanties</w:t>
      </w:r>
      <w:r w:rsidR="00FD04EC" w:rsidRPr="001C03A4">
        <w:rPr>
          <w:lang w:val="en-GB"/>
        </w:rPr>
        <w:t xml:space="preserve">. </w:t>
      </w:r>
      <w:r w:rsidR="00C01B4E" w:rsidRPr="001C03A4">
        <w:t xml:space="preserve">Dilthey attempted to establish a theoretical and methodological foundation for </w:t>
      </w:r>
      <w:r w:rsidR="006B3AA4" w:rsidRPr="001C03A4">
        <w:t xml:space="preserve">the </w:t>
      </w:r>
      <w:r w:rsidR="00521FDD">
        <w:t>human sciences</w:t>
      </w:r>
      <w:r w:rsidR="00521FDD" w:rsidRPr="001C03A4">
        <w:t xml:space="preserve"> </w:t>
      </w:r>
      <w:r w:rsidR="002C10AA" w:rsidRPr="001C03A4">
        <w:t>(</w:t>
      </w:r>
      <w:r w:rsidR="002C10AA" w:rsidRPr="001C03A4">
        <w:rPr>
          <w:i/>
        </w:rPr>
        <w:t>Geisteswissenschaften</w:t>
      </w:r>
      <w:r w:rsidR="002C10AA" w:rsidRPr="001C03A4">
        <w:t>)</w:t>
      </w:r>
      <w:r w:rsidR="00C01B4E" w:rsidRPr="001C03A4">
        <w:t xml:space="preserve">, distinct from, but </w:t>
      </w:r>
      <w:r w:rsidR="00F4447B" w:rsidRPr="001C03A4">
        <w:t xml:space="preserve">following the </w:t>
      </w:r>
      <w:r w:rsidR="00C01B4E" w:rsidRPr="001C03A4">
        <w:t>scientific</w:t>
      </w:r>
      <w:r w:rsidR="00F4447B" w:rsidRPr="001C03A4">
        <w:t xml:space="preserve"> model of the</w:t>
      </w:r>
      <w:r w:rsidR="00C01B4E" w:rsidRPr="001C03A4">
        <w:t xml:space="preserve"> natural science</w:t>
      </w:r>
      <w:r w:rsidR="002C10AA" w:rsidRPr="001C03A4">
        <w:t>s (</w:t>
      </w:r>
      <w:r w:rsidR="002C10AA" w:rsidRPr="001C03A4">
        <w:rPr>
          <w:i/>
        </w:rPr>
        <w:t>Naturwissenschaften</w:t>
      </w:r>
      <w:r w:rsidR="002C10AA" w:rsidRPr="001C03A4">
        <w:t>)</w:t>
      </w:r>
      <w:r w:rsidR="00C01B4E" w:rsidRPr="001C03A4">
        <w:t xml:space="preserve">. He argued that </w:t>
      </w:r>
      <w:r w:rsidR="002C10AA" w:rsidRPr="001C03A4">
        <w:t xml:space="preserve">in </w:t>
      </w:r>
      <w:r w:rsidR="00C01B4E" w:rsidRPr="001C03A4">
        <w:t xml:space="preserve">natural sciences </w:t>
      </w:r>
      <w:r w:rsidR="002C10AA" w:rsidRPr="001C03A4">
        <w:t xml:space="preserve">we </w:t>
      </w:r>
      <w:r w:rsidR="00C01B4E" w:rsidRPr="001C03A4">
        <w:t>seek to explain phenomena in terms of cause and effect</w:t>
      </w:r>
      <w:r w:rsidR="00BD129E">
        <w:t xml:space="preserve"> </w:t>
      </w:r>
      <w:r w:rsidR="001C03A4" w:rsidRPr="001C03A4">
        <w:t>(</w:t>
      </w:r>
      <w:r w:rsidR="001C03A4" w:rsidRPr="001C03A4">
        <w:rPr>
          <w:i/>
        </w:rPr>
        <w:t xml:space="preserve">Erklärung, </w:t>
      </w:r>
      <w:r w:rsidR="001C03A4" w:rsidRPr="001C03A4">
        <w:t>explanation)</w:t>
      </w:r>
      <w:r w:rsidR="00C01B4E" w:rsidRPr="001C03A4">
        <w:t xml:space="preserve">, </w:t>
      </w:r>
      <w:r w:rsidR="00F4447B" w:rsidRPr="001C03A4">
        <w:t>whereas in the</w:t>
      </w:r>
      <w:r w:rsidR="00C01B4E" w:rsidRPr="001C03A4">
        <w:t xml:space="preserve"> </w:t>
      </w:r>
      <w:r w:rsidR="002C10AA" w:rsidRPr="001C03A4">
        <w:t>humanities</w:t>
      </w:r>
      <w:r w:rsidR="00C01B4E" w:rsidRPr="001C03A4">
        <w:t xml:space="preserve"> we seek to </w:t>
      </w:r>
      <w:r w:rsidR="00C01B4E" w:rsidRPr="001C03A4">
        <w:rPr>
          <w:iCs/>
        </w:rPr>
        <w:t>understand</w:t>
      </w:r>
      <w:r w:rsidR="00C01B4E" w:rsidRPr="001C03A4">
        <w:t xml:space="preserve"> or interpret</w:t>
      </w:r>
      <w:r w:rsidR="001C03A4" w:rsidRPr="001C03A4">
        <w:t xml:space="preserve"> </w:t>
      </w:r>
      <w:r w:rsidR="001C03A4" w:rsidRPr="001C03A4">
        <w:rPr>
          <w:i/>
        </w:rPr>
        <w:t>(Verstehen</w:t>
      </w:r>
      <w:r w:rsidR="001C03A4" w:rsidRPr="001C03A4">
        <w:t>, understanding)</w:t>
      </w:r>
      <w:r w:rsidR="00C01B4E" w:rsidRPr="001C03A4">
        <w:t xml:space="preserve">. </w:t>
      </w:r>
      <w:r w:rsidR="002C10AA" w:rsidRPr="001C03A4">
        <w:t xml:space="preserve">On </w:t>
      </w:r>
      <w:r w:rsidR="00870294" w:rsidRPr="001C03A4">
        <w:t xml:space="preserve">the basis of Schleiermacher’s hermeneutics, Dilthey developed his typology of life, in which </w:t>
      </w:r>
      <w:r w:rsidR="002C10AA" w:rsidRPr="001C03A4">
        <w:t>individual experience</w:t>
      </w:r>
      <w:r w:rsidR="006432D9" w:rsidRPr="001C03A4">
        <w:t xml:space="preserve"> is necessarily tied to its social-historical contexts</w:t>
      </w:r>
      <w:r w:rsidR="00870294" w:rsidRPr="001C03A4">
        <w:t>.</w:t>
      </w:r>
      <w:r w:rsidR="006B3AA4" w:rsidRPr="001C03A4">
        <w:t xml:space="preserve"> </w:t>
      </w:r>
      <w:r w:rsidR="00870294" w:rsidRPr="001C03A4">
        <w:t>Dilthey</w:t>
      </w:r>
      <w:r w:rsidR="00F4447B" w:rsidRPr="001C03A4">
        <w:t>’</w:t>
      </w:r>
      <w:r w:rsidR="00870294" w:rsidRPr="001C03A4">
        <w:t xml:space="preserve">s hermeneutics </w:t>
      </w:r>
      <w:r w:rsidR="002C10AA" w:rsidRPr="001C03A4">
        <w:t xml:space="preserve">had </w:t>
      </w:r>
      <w:r w:rsidR="006432D9" w:rsidRPr="001C03A4">
        <w:t xml:space="preserve">a strong impact on </w:t>
      </w:r>
      <w:r w:rsidR="00F4447B" w:rsidRPr="001C03A4">
        <w:t xml:space="preserve">Martin </w:t>
      </w:r>
      <w:r w:rsidR="006432D9" w:rsidRPr="001C03A4">
        <w:t>Heidegger</w:t>
      </w:r>
      <w:r w:rsidR="00CC6C99" w:rsidRPr="001C03A4">
        <w:t xml:space="preserve"> and </w:t>
      </w:r>
      <w:r w:rsidR="00F4447B" w:rsidRPr="001C03A4">
        <w:t xml:space="preserve">Hans-Georg </w:t>
      </w:r>
      <w:r w:rsidR="00CC6C99" w:rsidRPr="001C03A4">
        <w:t>Gadamer</w:t>
      </w:r>
      <w:r w:rsidR="006432D9" w:rsidRPr="001C03A4">
        <w:t xml:space="preserve"> and his analyses of </w:t>
      </w:r>
      <w:r w:rsidR="007F05F2" w:rsidRPr="001C03A4">
        <w:t xml:space="preserve">the </w:t>
      </w:r>
      <w:r w:rsidR="006432D9" w:rsidRPr="001C03A4">
        <w:t xml:space="preserve">human consciousness influenced </w:t>
      </w:r>
      <w:r w:rsidR="00B41A15" w:rsidRPr="001C03A4">
        <w:t xml:space="preserve">Edmund </w:t>
      </w:r>
      <w:r w:rsidR="006432D9" w:rsidRPr="001C03A4">
        <w:t>Husserl.</w:t>
      </w:r>
      <w:r w:rsidR="00BA0A6A" w:rsidRPr="001C03A4">
        <w:t xml:space="preserve"> He died October 1, 1911</w:t>
      </w:r>
      <w:r w:rsidR="00715EBA">
        <w:t>,</w:t>
      </w:r>
      <w:r w:rsidR="00BA0A6A" w:rsidRPr="001C03A4">
        <w:t xml:space="preserve"> in Seis am Schlern, South Tyrol.</w:t>
      </w:r>
    </w:p>
    <w:p w:rsidR="006E7142" w:rsidRPr="001C03A4" w:rsidRDefault="006E7142" w:rsidP="006E7142">
      <w:pPr>
        <w:pStyle w:val="NormalWeb"/>
        <w:spacing w:before="0" w:beforeAutospacing="0" w:after="0" w:afterAutospacing="0" w:line="480" w:lineRule="auto"/>
        <w:contextualSpacing/>
        <w:jc w:val="both"/>
        <w:rPr>
          <w:i/>
        </w:rPr>
      </w:pPr>
      <w:r w:rsidRPr="001C03A4">
        <w:rPr>
          <w:i/>
        </w:rPr>
        <w:t>Konstanti</w:t>
      </w:r>
      <w:r w:rsidR="0032759D" w:rsidRPr="001C03A4">
        <w:rPr>
          <w:i/>
        </w:rPr>
        <w:t>n</w:t>
      </w:r>
      <w:r w:rsidRPr="001C03A4">
        <w:rPr>
          <w:i/>
        </w:rPr>
        <w:t xml:space="preserve"> von Freytag-Loringhoven, Universität Rostock</w:t>
      </w:r>
    </w:p>
    <w:p w:rsidR="006E7142" w:rsidRPr="00A61752" w:rsidRDefault="006E7142" w:rsidP="006E7142">
      <w:pPr>
        <w:pStyle w:val="NormalWeb"/>
        <w:spacing w:before="0" w:beforeAutospacing="0" w:after="0" w:afterAutospacing="0" w:line="480" w:lineRule="auto"/>
        <w:contextualSpacing/>
        <w:jc w:val="both"/>
      </w:pPr>
    </w:p>
    <w:p w:rsidR="006E7142" w:rsidRPr="00A61752" w:rsidRDefault="006E7142" w:rsidP="006E7142">
      <w:pPr>
        <w:pStyle w:val="NormalWeb"/>
        <w:spacing w:before="0" w:beforeAutospacing="0" w:after="0" w:afterAutospacing="0" w:line="480" w:lineRule="auto"/>
        <w:contextualSpacing/>
        <w:jc w:val="both"/>
        <w:rPr>
          <w:b/>
        </w:rPr>
      </w:pPr>
      <w:r w:rsidRPr="00A61752">
        <w:rPr>
          <w:b/>
        </w:rPr>
        <w:t>List of works</w:t>
      </w:r>
    </w:p>
    <w:p w:rsidR="00AD7043" w:rsidRPr="00A61752" w:rsidRDefault="00AD7043" w:rsidP="006E7142">
      <w:pPr>
        <w:pStyle w:val="NormalWeb"/>
        <w:spacing w:before="0" w:beforeAutospacing="0" w:after="0" w:afterAutospacing="0" w:line="480" w:lineRule="auto"/>
        <w:contextualSpacing/>
        <w:jc w:val="both"/>
        <w:rPr>
          <w:lang w:val="en-GB"/>
        </w:rPr>
      </w:pPr>
      <w:bookmarkStart w:id="0" w:name="DC020WKENT1"/>
      <w:r>
        <w:t xml:space="preserve">Dilthey, W. (1914–90) </w:t>
      </w:r>
      <w:r>
        <w:rPr>
          <w:rStyle w:val="b-title"/>
          <w:i/>
          <w:iCs/>
        </w:rPr>
        <w:t>Gesammelte Schriften</w:t>
      </w:r>
      <w:r>
        <w:t>, Göttingen: Vandenhoeck &amp; Ruprecht, 20 vols.</w:t>
      </w:r>
      <w:bookmarkEnd w:id="0"/>
      <w:r w:rsidR="00B41A15">
        <w:t xml:space="preserve"> </w:t>
      </w:r>
      <w:r w:rsidR="00B41A15" w:rsidRPr="00A61752">
        <w:rPr>
          <w:lang w:val="en-GB"/>
        </w:rPr>
        <w:t xml:space="preserve">(German-language version of Dilthey’s </w:t>
      </w:r>
      <w:r w:rsidR="00B41A15" w:rsidRPr="00A61752">
        <w:rPr>
          <w:i/>
          <w:lang w:val="en-GB"/>
        </w:rPr>
        <w:t>Collected Works</w:t>
      </w:r>
      <w:r w:rsidR="00B41A15" w:rsidRPr="00A61752">
        <w:rPr>
          <w:lang w:val="en-GB"/>
        </w:rPr>
        <w:t>.)</w:t>
      </w:r>
    </w:p>
    <w:p w:rsidR="006E7142" w:rsidRPr="006E7142" w:rsidRDefault="00715EBA" w:rsidP="006E7142">
      <w:pPr>
        <w:spacing w:line="480" w:lineRule="auto"/>
        <w:contextualSpacing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Cs/>
          <w:lang w:eastAsia="de-DE"/>
        </w:rPr>
        <w:t>------</w:t>
      </w:r>
      <w:r w:rsidR="00AD7043">
        <w:rPr>
          <w:rFonts w:ascii="Times New Roman" w:hAnsi="Times New Roman"/>
          <w:bCs/>
          <w:lang w:eastAsia="de-DE"/>
        </w:rPr>
        <w:t xml:space="preserve"> (1985--</w:t>
      </w:r>
      <w:r w:rsidR="006E7142">
        <w:rPr>
          <w:rFonts w:ascii="Times New Roman" w:hAnsi="Times New Roman"/>
          <w:bCs/>
          <w:lang w:eastAsia="de-DE"/>
        </w:rPr>
        <w:t>)</w:t>
      </w:r>
      <w:r w:rsidR="006E7142" w:rsidRPr="006E7142">
        <w:rPr>
          <w:rFonts w:ascii="Times New Roman" w:hAnsi="Times New Roman"/>
          <w:bCs/>
          <w:lang w:eastAsia="de-DE"/>
        </w:rPr>
        <w:t xml:space="preserve"> </w:t>
      </w:r>
      <w:r w:rsidR="006E7142" w:rsidRPr="006E7142">
        <w:rPr>
          <w:rFonts w:ascii="Times New Roman" w:hAnsi="Times New Roman"/>
          <w:bCs/>
          <w:i/>
          <w:lang w:eastAsia="de-DE"/>
        </w:rPr>
        <w:t>Selected Works</w:t>
      </w:r>
      <w:r w:rsidR="006E7142" w:rsidRPr="006E7142">
        <w:rPr>
          <w:rFonts w:ascii="Times New Roman" w:hAnsi="Times New Roman"/>
          <w:lang w:eastAsia="de-DE"/>
        </w:rPr>
        <w:t>, ed</w:t>
      </w:r>
      <w:r w:rsidR="006E7142">
        <w:rPr>
          <w:rFonts w:ascii="Times New Roman" w:hAnsi="Times New Roman"/>
          <w:lang w:eastAsia="de-DE"/>
        </w:rPr>
        <w:t>.</w:t>
      </w:r>
      <w:r w:rsidR="00AD7043">
        <w:rPr>
          <w:rFonts w:ascii="Times New Roman" w:hAnsi="Times New Roman"/>
          <w:lang w:eastAsia="de-DE"/>
        </w:rPr>
        <w:t xml:space="preserve"> </w:t>
      </w:r>
      <w:r w:rsidR="006E7142" w:rsidRPr="006E7142">
        <w:rPr>
          <w:rFonts w:ascii="Times New Roman" w:hAnsi="Times New Roman"/>
          <w:lang w:eastAsia="de-DE"/>
        </w:rPr>
        <w:t xml:space="preserve">R. A. Makkreel and F. Rodi, </w:t>
      </w:r>
      <w:smartTag w:uri="urn:schemas-microsoft-com:office:smarttags" w:element="City">
        <w:r w:rsidR="006E7142" w:rsidRPr="006E7142">
          <w:rPr>
            <w:rFonts w:ascii="Times New Roman" w:hAnsi="Times New Roman"/>
            <w:lang w:eastAsia="de-DE"/>
          </w:rPr>
          <w:t>Prince</w:t>
        </w:r>
        <w:r w:rsidR="00AD7043">
          <w:rPr>
            <w:rFonts w:ascii="Times New Roman" w:hAnsi="Times New Roman"/>
            <w:lang w:eastAsia="de-DE"/>
          </w:rPr>
          <w:t>ton</w:t>
        </w:r>
      </w:smartTag>
      <w:r w:rsidR="00AD7043">
        <w:rPr>
          <w:rFonts w:ascii="Times New Roman" w:hAnsi="Times New Roman"/>
          <w:lang w:eastAsia="de-DE"/>
        </w:rPr>
        <w:t>: Princeton University Press, 6 vols.</w:t>
      </w:r>
    </w:p>
    <w:p w:rsidR="006E7142" w:rsidRPr="00B41A15" w:rsidRDefault="006E7142" w:rsidP="006E7142">
      <w:pPr>
        <w:pStyle w:val="NormalWeb"/>
        <w:spacing w:before="0" w:beforeAutospacing="0" w:after="0" w:afterAutospacing="0" w:line="480" w:lineRule="auto"/>
        <w:contextualSpacing/>
        <w:jc w:val="both"/>
        <w:rPr>
          <w:b/>
        </w:rPr>
      </w:pPr>
    </w:p>
    <w:p w:rsidR="001418CE" w:rsidRPr="006E7142" w:rsidRDefault="001418CE" w:rsidP="006E7142">
      <w:pPr>
        <w:pStyle w:val="NormalWeb"/>
        <w:spacing w:before="0" w:beforeAutospacing="0" w:after="0" w:afterAutospacing="0" w:line="480" w:lineRule="auto"/>
        <w:contextualSpacing/>
        <w:jc w:val="both"/>
      </w:pPr>
      <w:r w:rsidRPr="006E7142">
        <w:rPr>
          <w:b/>
          <w:lang w:val="en-US"/>
        </w:rPr>
        <w:t xml:space="preserve">References and </w:t>
      </w:r>
      <w:r w:rsidR="006E7142">
        <w:rPr>
          <w:b/>
          <w:lang w:val="en-US"/>
        </w:rPr>
        <w:t>f</w:t>
      </w:r>
      <w:r w:rsidRPr="006E7142">
        <w:rPr>
          <w:b/>
          <w:lang w:val="en-US"/>
        </w:rPr>
        <w:t xml:space="preserve">urther </w:t>
      </w:r>
      <w:r w:rsidR="006E7142">
        <w:rPr>
          <w:b/>
          <w:lang w:val="en-US"/>
        </w:rPr>
        <w:t>r</w:t>
      </w:r>
      <w:r w:rsidRPr="006E7142">
        <w:rPr>
          <w:b/>
          <w:lang w:val="en-US"/>
        </w:rPr>
        <w:t>eading</w:t>
      </w:r>
    </w:p>
    <w:p w:rsidR="00870294" w:rsidRPr="006E7142" w:rsidRDefault="001418CE" w:rsidP="006E7142">
      <w:pPr>
        <w:spacing w:line="480" w:lineRule="auto"/>
        <w:contextualSpacing/>
        <w:jc w:val="both"/>
        <w:rPr>
          <w:rFonts w:ascii="Times New Roman" w:hAnsi="Times New Roman"/>
          <w:b/>
          <w:lang w:val="en-US"/>
        </w:rPr>
      </w:pPr>
      <w:r w:rsidRPr="006E7142">
        <w:rPr>
          <w:rFonts w:ascii="Times New Roman" w:hAnsi="Times New Roman"/>
          <w:lang w:eastAsia="de-DE"/>
        </w:rPr>
        <w:t xml:space="preserve">Makkreel, R. A. (1992) </w:t>
      </w:r>
      <w:r w:rsidRPr="006E7142">
        <w:rPr>
          <w:rFonts w:ascii="Times New Roman" w:hAnsi="Times New Roman"/>
          <w:i/>
          <w:iCs/>
          <w:lang w:eastAsia="de-DE"/>
        </w:rPr>
        <w:t>Dilthey: Philosopher of the Human Studies</w:t>
      </w:r>
      <w:r w:rsidRPr="006E7142">
        <w:rPr>
          <w:rFonts w:ascii="Times New Roman" w:hAnsi="Times New Roman"/>
          <w:lang w:eastAsia="de-DE"/>
        </w:rPr>
        <w:t xml:space="preserve">, Princeton: </w:t>
      </w:r>
      <w:smartTag w:uri="urn:schemas-microsoft-com:office:smarttags" w:element="City">
        <w:smartTag w:uri="urn:schemas-microsoft-com:office:smarttags" w:element="City">
          <w:r w:rsidRPr="006E7142">
            <w:rPr>
              <w:rFonts w:ascii="Times New Roman" w:hAnsi="Times New Roman"/>
              <w:lang w:eastAsia="de-DE"/>
            </w:rPr>
            <w:t>Princeton</w:t>
          </w:r>
        </w:smartTag>
        <w:r w:rsidRPr="006E7142">
          <w:rPr>
            <w:rFonts w:ascii="Times New Roman" w:hAnsi="Times New Roman"/>
            <w:lang w:eastAsia="de-DE"/>
          </w:rPr>
          <w:t xml:space="preserve"> </w:t>
        </w:r>
        <w:smartTag w:uri="urn:schemas-microsoft-com:office:smarttags" w:element="City">
          <w:r w:rsidRPr="006E7142">
            <w:rPr>
              <w:rFonts w:ascii="Times New Roman" w:hAnsi="Times New Roman"/>
              <w:lang w:eastAsia="de-DE"/>
            </w:rPr>
            <w:t>University</w:t>
          </w:r>
        </w:smartTag>
      </w:smartTag>
      <w:r w:rsidRPr="006E7142">
        <w:rPr>
          <w:rFonts w:ascii="Times New Roman" w:hAnsi="Times New Roman"/>
          <w:lang w:eastAsia="de-DE"/>
        </w:rPr>
        <w:t xml:space="preserve"> Press.</w:t>
      </w:r>
    </w:p>
    <w:p w:rsidR="001418CE" w:rsidRPr="006E7142" w:rsidRDefault="001418CE" w:rsidP="006E7142">
      <w:pPr>
        <w:spacing w:line="480" w:lineRule="auto"/>
        <w:contextualSpacing/>
        <w:jc w:val="both"/>
        <w:rPr>
          <w:rFonts w:ascii="Times New Roman" w:hAnsi="Times New Roman"/>
          <w:b/>
          <w:lang w:val="en-US"/>
        </w:rPr>
      </w:pPr>
      <w:r w:rsidRPr="006E7142">
        <w:rPr>
          <w:rFonts w:ascii="Times New Roman" w:hAnsi="Times New Roman"/>
          <w:lang w:eastAsia="de-DE"/>
        </w:rPr>
        <w:t xml:space="preserve">de Mul, J. (2004) </w:t>
      </w:r>
      <w:r w:rsidRPr="006E7142">
        <w:rPr>
          <w:rFonts w:ascii="Times New Roman" w:hAnsi="Times New Roman"/>
          <w:i/>
          <w:iCs/>
          <w:lang w:eastAsia="de-DE"/>
        </w:rPr>
        <w:t>The Tragedy of Finitude: Dilthey's Hermeneutics of Life</w:t>
      </w:r>
      <w:r w:rsidRPr="006E7142">
        <w:rPr>
          <w:rFonts w:ascii="Times New Roman" w:hAnsi="Times New Roman"/>
          <w:lang w:eastAsia="de-DE"/>
        </w:rPr>
        <w:t xml:space="preserve">, </w:t>
      </w:r>
      <w:smartTag w:uri="urn:schemas-microsoft-com:office:smarttags" w:element="City">
        <w:r w:rsidRPr="006E7142">
          <w:rPr>
            <w:rFonts w:ascii="Times New Roman" w:hAnsi="Times New Roman"/>
            <w:lang w:eastAsia="de-DE"/>
          </w:rPr>
          <w:t>New Haven</w:t>
        </w:r>
      </w:smartTag>
      <w:r w:rsidRPr="006E7142">
        <w:rPr>
          <w:rFonts w:ascii="Times New Roman" w:hAnsi="Times New Roman"/>
          <w:lang w:eastAsia="de-DE"/>
        </w:rPr>
        <w:t>: Yale University Press.</w:t>
      </w:r>
    </w:p>
    <w:p w:rsidR="00113164" w:rsidRPr="006E7142" w:rsidRDefault="00113164" w:rsidP="006E7142">
      <w:pPr>
        <w:spacing w:line="480" w:lineRule="auto"/>
        <w:contextualSpacing/>
        <w:rPr>
          <w:rFonts w:ascii="Times New Roman" w:hAnsi="Times New Roman"/>
          <w:bCs/>
          <w:lang w:eastAsia="de-DE"/>
        </w:rPr>
      </w:pPr>
    </w:p>
    <w:sectPr w:rsidR="00113164" w:rsidRPr="006E7142" w:rsidSect="006E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C53"/>
    <w:multiLevelType w:val="multilevel"/>
    <w:tmpl w:val="DCE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00F03"/>
    <w:multiLevelType w:val="multilevel"/>
    <w:tmpl w:val="2CD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B2665"/>
    <w:multiLevelType w:val="multilevel"/>
    <w:tmpl w:val="4A3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E32A0"/>
    <w:multiLevelType w:val="multilevel"/>
    <w:tmpl w:val="9FC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676BF"/>
    <w:multiLevelType w:val="multilevel"/>
    <w:tmpl w:val="82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3D7A55"/>
    <w:multiLevelType w:val="multilevel"/>
    <w:tmpl w:val="A42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A86028"/>
    <w:multiLevelType w:val="multilevel"/>
    <w:tmpl w:val="401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8A2B87"/>
    <w:multiLevelType w:val="multilevel"/>
    <w:tmpl w:val="0BCC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F0C101F"/>
    <w:multiLevelType w:val="multilevel"/>
    <w:tmpl w:val="70D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CE4C0B"/>
    <w:multiLevelType w:val="hybridMultilevel"/>
    <w:tmpl w:val="1622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43763"/>
    <w:multiLevelType w:val="multilevel"/>
    <w:tmpl w:val="0B7C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B126A0F"/>
    <w:multiLevelType w:val="multilevel"/>
    <w:tmpl w:val="0D1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901FF"/>
    <w:multiLevelType w:val="multilevel"/>
    <w:tmpl w:val="5F2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75C96"/>
    <w:multiLevelType w:val="multilevel"/>
    <w:tmpl w:val="491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C90CD2"/>
    <w:multiLevelType w:val="multilevel"/>
    <w:tmpl w:val="FF7C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CB0841"/>
    <w:multiLevelType w:val="multilevel"/>
    <w:tmpl w:val="B72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D54C6"/>
    <w:multiLevelType w:val="multilevel"/>
    <w:tmpl w:val="CE0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3F1788"/>
    <w:multiLevelType w:val="multilevel"/>
    <w:tmpl w:val="F34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880B7E"/>
    <w:multiLevelType w:val="multilevel"/>
    <w:tmpl w:val="35B0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7B027BF"/>
    <w:multiLevelType w:val="multilevel"/>
    <w:tmpl w:val="F35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71E094E"/>
    <w:multiLevelType w:val="multilevel"/>
    <w:tmpl w:val="4F26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AB650B"/>
    <w:multiLevelType w:val="multilevel"/>
    <w:tmpl w:val="46A6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665234"/>
    <w:multiLevelType w:val="multilevel"/>
    <w:tmpl w:val="ADC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19"/>
  </w:num>
  <w:num w:numId="10">
    <w:abstractNumId w:val="3"/>
  </w:num>
  <w:num w:numId="11">
    <w:abstractNumId w:val="13"/>
  </w:num>
  <w:num w:numId="12">
    <w:abstractNumId w:val="21"/>
  </w:num>
  <w:num w:numId="13">
    <w:abstractNumId w:val="20"/>
  </w:num>
  <w:num w:numId="14">
    <w:abstractNumId w:val="0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2"/>
  </w:num>
  <w:num w:numId="20">
    <w:abstractNumId w:val="8"/>
  </w:num>
  <w:num w:numId="21">
    <w:abstractNumId w:val="18"/>
  </w:num>
  <w:num w:numId="22">
    <w:abstractNumId w:val="1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compat/>
  <w:rsids>
    <w:rsidRoot w:val="0017748A"/>
    <w:rsid w:val="00005171"/>
    <w:rsid w:val="001053CF"/>
    <w:rsid w:val="00113164"/>
    <w:rsid w:val="00133289"/>
    <w:rsid w:val="00140737"/>
    <w:rsid w:val="001418CE"/>
    <w:rsid w:val="0017748A"/>
    <w:rsid w:val="001C03A4"/>
    <w:rsid w:val="00220EC3"/>
    <w:rsid w:val="00286C93"/>
    <w:rsid w:val="002B4063"/>
    <w:rsid w:val="002B407E"/>
    <w:rsid w:val="002B4AE9"/>
    <w:rsid w:val="002C10AA"/>
    <w:rsid w:val="002F3C72"/>
    <w:rsid w:val="0032759D"/>
    <w:rsid w:val="00355924"/>
    <w:rsid w:val="003740F0"/>
    <w:rsid w:val="003762B1"/>
    <w:rsid w:val="00376F0A"/>
    <w:rsid w:val="003A0B99"/>
    <w:rsid w:val="003E37A9"/>
    <w:rsid w:val="00462159"/>
    <w:rsid w:val="00511535"/>
    <w:rsid w:val="00521FDD"/>
    <w:rsid w:val="005266DE"/>
    <w:rsid w:val="00617103"/>
    <w:rsid w:val="00641957"/>
    <w:rsid w:val="006432D9"/>
    <w:rsid w:val="00687AC1"/>
    <w:rsid w:val="006A6609"/>
    <w:rsid w:val="006B3AA4"/>
    <w:rsid w:val="006C7202"/>
    <w:rsid w:val="006E7142"/>
    <w:rsid w:val="00715EBA"/>
    <w:rsid w:val="007E79F2"/>
    <w:rsid w:val="007F05F2"/>
    <w:rsid w:val="00870294"/>
    <w:rsid w:val="00956D30"/>
    <w:rsid w:val="00A36C5A"/>
    <w:rsid w:val="00A40913"/>
    <w:rsid w:val="00A61752"/>
    <w:rsid w:val="00A8383D"/>
    <w:rsid w:val="00AB6559"/>
    <w:rsid w:val="00AD7043"/>
    <w:rsid w:val="00AF5820"/>
    <w:rsid w:val="00B01FA9"/>
    <w:rsid w:val="00B41A15"/>
    <w:rsid w:val="00BA0A6A"/>
    <w:rsid w:val="00BD129E"/>
    <w:rsid w:val="00C01B4E"/>
    <w:rsid w:val="00C13AC2"/>
    <w:rsid w:val="00CB3E04"/>
    <w:rsid w:val="00CC6C99"/>
    <w:rsid w:val="00E20A47"/>
    <w:rsid w:val="00EC67BF"/>
    <w:rsid w:val="00F04573"/>
    <w:rsid w:val="00F07492"/>
    <w:rsid w:val="00F13D99"/>
    <w:rsid w:val="00F16D45"/>
    <w:rsid w:val="00F4447B"/>
    <w:rsid w:val="00FD04EC"/>
    <w:rsid w:val="00FE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1"/>
    <w:pPr>
      <w:spacing w:after="0" w:line="240" w:lineRule="auto"/>
    </w:pPr>
    <w:rPr>
      <w:rFonts w:cs="Times New Roman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517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051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517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0517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051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517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0517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0517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0517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5171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05171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05171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05171"/>
    <w:rPr>
      <w:rFonts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05171"/>
    <w:rPr>
      <w:rFonts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05171"/>
    <w:rPr>
      <w:rFonts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05171"/>
    <w:rPr>
      <w:rFonts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05171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05171"/>
    <w:rPr>
      <w:rFonts w:ascii="Cambria" w:hAnsi="Cambria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00517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05171"/>
    <w:rPr>
      <w:rFonts w:ascii="Cambria" w:hAnsi="Cambria" w:cs="Times New Roman"/>
      <w:b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0517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05171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00517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005171"/>
    <w:rPr>
      <w:rFonts w:ascii="Calibri" w:hAnsi="Calibri" w:cs="Times New Roman"/>
      <w:b/>
      <w:i/>
    </w:rPr>
  </w:style>
  <w:style w:type="paragraph" w:customStyle="1" w:styleId="KeinLeerraum">
    <w:name w:val="Kein Leerraum"/>
    <w:basedOn w:val="Normal"/>
    <w:uiPriority w:val="99"/>
    <w:rsid w:val="00005171"/>
    <w:rPr>
      <w:szCs w:val="32"/>
    </w:rPr>
  </w:style>
  <w:style w:type="paragraph" w:customStyle="1" w:styleId="Listenabsatz">
    <w:name w:val="Listenabsatz"/>
    <w:basedOn w:val="Normal"/>
    <w:uiPriority w:val="99"/>
    <w:rsid w:val="00005171"/>
    <w:pPr>
      <w:ind w:left="720"/>
      <w:contextualSpacing/>
    </w:pPr>
  </w:style>
  <w:style w:type="paragraph" w:customStyle="1" w:styleId="Zitat">
    <w:name w:val="Zitat"/>
    <w:basedOn w:val="Normal"/>
    <w:next w:val="Normal"/>
    <w:link w:val="ZitatZchn"/>
    <w:uiPriority w:val="99"/>
    <w:rsid w:val="00005171"/>
    <w:rPr>
      <w:i/>
    </w:rPr>
  </w:style>
  <w:style w:type="character" w:customStyle="1" w:styleId="ZitatZchn">
    <w:name w:val="Zitat Zchn"/>
    <w:link w:val="Zitat"/>
    <w:uiPriority w:val="99"/>
    <w:locked/>
    <w:rsid w:val="00005171"/>
    <w:rPr>
      <w:i/>
      <w:sz w:val="24"/>
    </w:rPr>
  </w:style>
  <w:style w:type="paragraph" w:customStyle="1" w:styleId="IntensivesZitat">
    <w:name w:val="Intensives Zitat"/>
    <w:basedOn w:val="Normal"/>
    <w:next w:val="Normal"/>
    <w:link w:val="IntensivesZitatZchn"/>
    <w:uiPriority w:val="99"/>
    <w:rsid w:val="00005171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link w:val="IntensivesZitat"/>
    <w:uiPriority w:val="99"/>
    <w:locked/>
    <w:rsid w:val="00005171"/>
    <w:rPr>
      <w:b/>
      <w:i/>
      <w:sz w:val="24"/>
    </w:rPr>
  </w:style>
  <w:style w:type="character" w:customStyle="1" w:styleId="SchwacheHervorhebung">
    <w:name w:val="Schwache Hervorhebung"/>
    <w:uiPriority w:val="99"/>
    <w:rsid w:val="00005171"/>
    <w:rPr>
      <w:i/>
      <w:color w:val="5A5A5A"/>
    </w:rPr>
  </w:style>
  <w:style w:type="character" w:customStyle="1" w:styleId="IntensiveHervorhebung">
    <w:name w:val="Intensive Hervorhebung"/>
    <w:uiPriority w:val="99"/>
    <w:rsid w:val="00005171"/>
    <w:rPr>
      <w:b/>
      <w:i/>
      <w:sz w:val="24"/>
      <w:u w:val="single"/>
    </w:rPr>
  </w:style>
  <w:style w:type="character" w:customStyle="1" w:styleId="SchwacherVerweis">
    <w:name w:val="Schwacher Verweis"/>
    <w:uiPriority w:val="99"/>
    <w:rsid w:val="00005171"/>
    <w:rPr>
      <w:sz w:val="24"/>
      <w:u w:val="single"/>
    </w:rPr>
  </w:style>
  <w:style w:type="character" w:customStyle="1" w:styleId="IntensiverVerweis">
    <w:name w:val="Intensiver Verweis"/>
    <w:uiPriority w:val="99"/>
    <w:rsid w:val="00005171"/>
    <w:rPr>
      <w:b/>
      <w:sz w:val="24"/>
      <w:u w:val="single"/>
    </w:rPr>
  </w:style>
  <w:style w:type="character" w:customStyle="1" w:styleId="Buchtitel">
    <w:name w:val="Buchtitel"/>
    <w:uiPriority w:val="99"/>
    <w:rsid w:val="00005171"/>
    <w:rPr>
      <w:rFonts w:ascii="Cambria" w:hAnsi="Cambria"/>
      <w:b/>
      <w:i/>
      <w:sz w:val="24"/>
    </w:rPr>
  </w:style>
  <w:style w:type="paragraph" w:customStyle="1" w:styleId="Inhaltsverzeichnisberschrift">
    <w:name w:val="Inhaltsverzeichnisüberschrift"/>
    <w:basedOn w:val="Heading1"/>
    <w:next w:val="Normal"/>
    <w:uiPriority w:val="99"/>
    <w:semiHidden/>
    <w:rsid w:val="00005171"/>
    <w:pPr>
      <w:outlineLvl w:val="9"/>
    </w:pPr>
  </w:style>
  <w:style w:type="character" w:styleId="Hyperlink">
    <w:name w:val="Hyperlink"/>
    <w:basedOn w:val="DefaultParagraphFont"/>
    <w:uiPriority w:val="99"/>
    <w:rsid w:val="0017748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7748A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styleId="PlainText">
    <w:name w:val="Plain Text"/>
    <w:basedOn w:val="Normal"/>
    <w:link w:val="PlainTextChar"/>
    <w:uiPriority w:val="99"/>
    <w:semiHidden/>
    <w:rsid w:val="0017748A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7748A"/>
    <w:rPr>
      <w:rFonts w:ascii="Times New Roman" w:hAnsi="Times New Roman" w:cs="Times New Roman"/>
      <w:sz w:val="24"/>
      <w:lang w:eastAsia="de-DE"/>
    </w:rPr>
  </w:style>
  <w:style w:type="paragraph" w:customStyle="1" w:styleId="zitat0">
    <w:name w:val="zitat"/>
    <w:basedOn w:val="Normal"/>
    <w:uiPriority w:val="99"/>
    <w:rsid w:val="00511535"/>
    <w:pPr>
      <w:spacing w:before="100" w:beforeAutospacing="1"/>
    </w:pPr>
    <w:rPr>
      <w:rFonts w:ascii="Times New Roman" w:hAnsi="Times New Roman"/>
      <w:lang w:eastAsia="de-DE"/>
    </w:rPr>
  </w:style>
  <w:style w:type="paragraph" w:customStyle="1" w:styleId="cite">
    <w:name w:val="cite"/>
    <w:basedOn w:val="Normal"/>
    <w:uiPriority w:val="99"/>
    <w:rsid w:val="00511535"/>
    <w:pPr>
      <w:spacing w:after="100" w:afterAutospacing="1"/>
    </w:pPr>
    <w:rPr>
      <w:rFonts w:ascii="Times New Roman" w:hAnsi="Times New Roman"/>
      <w:lang w:eastAsia="de-DE"/>
    </w:rPr>
  </w:style>
  <w:style w:type="paragraph" w:customStyle="1" w:styleId="fr-text-value">
    <w:name w:val="fr-text-value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marker-20">
    <w:name w:val="fr-marker-20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marker-40">
    <w:name w:val="fr-marker-40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marker-60">
    <w:name w:val="fr-marker-60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marker-80">
    <w:name w:val="fr-marker-80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marker-100">
    <w:name w:val="fr-marker-100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text">
    <w:name w:val="fr-text"/>
    <w:basedOn w:val="Normal"/>
    <w:uiPriority w:val="99"/>
    <w:rsid w:val="00511535"/>
    <w:pPr>
      <w:spacing w:line="240" w:lineRule="atLeast"/>
      <w:ind w:right="105"/>
    </w:pPr>
    <w:rPr>
      <w:rFonts w:ascii="Times New Roman" w:hAnsi="Times New Roman"/>
      <w:b/>
      <w:bCs/>
      <w:lang w:eastAsia="de-DE"/>
    </w:rPr>
  </w:style>
  <w:style w:type="paragraph" w:customStyle="1" w:styleId="fr-value20">
    <w:name w:val="fr-value20"/>
    <w:basedOn w:val="Normal"/>
    <w:uiPriority w:val="99"/>
    <w:rsid w:val="00511535"/>
    <w:pPr>
      <w:spacing w:before="100" w:beforeAutospacing="1" w:after="100" w:afterAutospacing="1" w:line="240" w:lineRule="atLeast"/>
      <w:jc w:val="center"/>
    </w:pPr>
    <w:rPr>
      <w:rFonts w:ascii="Times New Roman" w:hAnsi="Times New Roman"/>
      <w:lang w:eastAsia="de-DE"/>
    </w:rPr>
  </w:style>
  <w:style w:type="paragraph" w:customStyle="1" w:styleId="fr-value40">
    <w:name w:val="fr-value40"/>
    <w:basedOn w:val="Normal"/>
    <w:uiPriority w:val="99"/>
    <w:rsid w:val="00511535"/>
    <w:pPr>
      <w:spacing w:before="100" w:beforeAutospacing="1" w:after="100" w:afterAutospacing="1" w:line="240" w:lineRule="atLeast"/>
      <w:jc w:val="center"/>
    </w:pPr>
    <w:rPr>
      <w:rFonts w:ascii="Times New Roman" w:hAnsi="Times New Roman"/>
      <w:lang w:eastAsia="de-DE"/>
    </w:rPr>
  </w:style>
  <w:style w:type="paragraph" w:customStyle="1" w:styleId="fr-value60">
    <w:name w:val="fr-value60"/>
    <w:basedOn w:val="Normal"/>
    <w:uiPriority w:val="99"/>
    <w:rsid w:val="00511535"/>
    <w:pPr>
      <w:spacing w:before="100" w:beforeAutospacing="1" w:after="100" w:afterAutospacing="1" w:line="240" w:lineRule="atLeast"/>
      <w:jc w:val="center"/>
    </w:pPr>
    <w:rPr>
      <w:rFonts w:ascii="Times New Roman" w:hAnsi="Times New Roman"/>
      <w:lang w:eastAsia="de-DE"/>
    </w:rPr>
  </w:style>
  <w:style w:type="paragraph" w:customStyle="1" w:styleId="fr-value80">
    <w:name w:val="fr-value80"/>
    <w:basedOn w:val="Normal"/>
    <w:uiPriority w:val="99"/>
    <w:rsid w:val="00511535"/>
    <w:pPr>
      <w:spacing w:before="100" w:beforeAutospacing="1" w:after="100" w:afterAutospacing="1" w:line="240" w:lineRule="atLeast"/>
      <w:jc w:val="center"/>
    </w:pPr>
    <w:rPr>
      <w:rFonts w:ascii="Times New Roman" w:hAnsi="Times New Roman"/>
      <w:lang w:eastAsia="de-DE"/>
    </w:rPr>
  </w:style>
  <w:style w:type="paragraph" w:customStyle="1" w:styleId="fr-value100">
    <w:name w:val="fr-value100"/>
    <w:basedOn w:val="Normal"/>
    <w:uiPriority w:val="99"/>
    <w:rsid w:val="00511535"/>
    <w:pPr>
      <w:spacing w:before="100" w:beforeAutospacing="1" w:after="100" w:afterAutospacing="1" w:line="240" w:lineRule="atLeast"/>
      <w:jc w:val="center"/>
    </w:pPr>
    <w:rPr>
      <w:rFonts w:ascii="Times New Roman" w:hAnsi="Times New Roman"/>
      <w:lang w:eastAsia="de-DE"/>
    </w:rPr>
  </w:style>
  <w:style w:type="paragraph" w:customStyle="1" w:styleId="flaggedrevs-color-0">
    <w:name w:val="flaggedrevs-color-0"/>
    <w:basedOn w:val="Normal"/>
    <w:uiPriority w:val="99"/>
    <w:rsid w:val="00511535"/>
    <w:pPr>
      <w:shd w:val="clear" w:color="auto" w:fill="F9F9F9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laggedrevs-color-1">
    <w:name w:val="flaggedrevs-color-1"/>
    <w:basedOn w:val="Normal"/>
    <w:uiPriority w:val="99"/>
    <w:rsid w:val="00511535"/>
    <w:pPr>
      <w:shd w:val="clear" w:color="auto" w:fill="F0F8FF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laggedrevs-color-2">
    <w:name w:val="flaggedrevs-color-2"/>
    <w:basedOn w:val="Normal"/>
    <w:uiPriority w:val="99"/>
    <w:rsid w:val="00511535"/>
    <w:pPr>
      <w:shd w:val="clear" w:color="auto" w:fill="E1FFE1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laggedrevs-color-3">
    <w:name w:val="flaggedrevs-color-3"/>
    <w:basedOn w:val="Normal"/>
    <w:uiPriority w:val="99"/>
    <w:rsid w:val="00511535"/>
    <w:pPr>
      <w:shd w:val="clear" w:color="auto" w:fill="FFFFE3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laggedrevs-pending">
    <w:name w:val="flaggedrevs-pending"/>
    <w:basedOn w:val="Normal"/>
    <w:uiPriority w:val="99"/>
    <w:rsid w:val="00511535"/>
    <w:pPr>
      <w:shd w:val="clear" w:color="auto" w:fill="FFEEAA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laggedrevs-unreviewed">
    <w:name w:val="flaggedrevs-unreviewed"/>
    <w:basedOn w:val="Normal"/>
    <w:uiPriority w:val="99"/>
    <w:rsid w:val="00511535"/>
    <w:pPr>
      <w:shd w:val="clear" w:color="auto" w:fill="FAEBD7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diff-ratings">
    <w:name w:val="fr-diff-ratings"/>
    <w:basedOn w:val="Normal"/>
    <w:uiPriority w:val="99"/>
    <w:rsid w:val="00511535"/>
    <w:pPr>
      <w:spacing w:before="100" w:beforeAutospacing="1" w:after="100" w:afterAutospacing="1" w:line="240" w:lineRule="atLeast"/>
    </w:pPr>
    <w:rPr>
      <w:rFonts w:ascii="Times New Roman" w:hAnsi="Times New Roman"/>
      <w:b/>
      <w:bCs/>
      <w:sz w:val="22"/>
      <w:szCs w:val="22"/>
      <w:lang w:eastAsia="de-DE"/>
    </w:rPr>
  </w:style>
  <w:style w:type="paragraph" w:customStyle="1" w:styleId="fr-diff-to-stable">
    <w:name w:val="fr-diff-to-stable"/>
    <w:basedOn w:val="Normal"/>
    <w:uiPriority w:val="99"/>
    <w:rsid w:val="00511535"/>
    <w:pPr>
      <w:spacing w:before="100" w:beforeAutospacing="1" w:after="100" w:afterAutospacing="1" w:line="240" w:lineRule="atLeast"/>
    </w:pPr>
    <w:rPr>
      <w:rFonts w:ascii="Times New Roman" w:hAnsi="Times New Roman"/>
      <w:lang w:eastAsia="de-DE"/>
    </w:rPr>
  </w:style>
  <w:style w:type="paragraph" w:customStyle="1" w:styleId="fr-watchlist-pending-notice">
    <w:name w:val="fr-watchlist-pending-notice"/>
    <w:basedOn w:val="Normal"/>
    <w:uiPriority w:val="99"/>
    <w:rsid w:val="00511535"/>
    <w:rPr>
      <w:rFonts w:ascii="Times New Roman" w:hAnsi="Times New Roman"/>
      <w:lang w:eastAsia="de-DE"/>
    </w:rPr>
  </w:style>
  <w:style w:type="paragraph" w:customStyle="1" w:styleId="fr-pending-long">
    <w:name w:val="fr-pending-long"/>
    <w:basedOn w:val="Normal"/>
    <w:uiPriority w:val="99"/>
    <w:rsid w:val="00511535"/>
    <w:pPr>
      <w:shd w:val="clear" w:color="auto" w:fill="F5ECEC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pending-long2">
    <w:name w:val="fr-pending-long2"/>
    <w:basedOn w:val="Normal"/>
    <w:uiPriority w:val="99"/>
    <w:rsid w:val="00511535"/>
    <w:pPr>
      <w:shd w:val="clear" w:color="auto" w:fill="F5DDDD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pending-long3">
    <w:name w:val="fr-pending-long3"/>
    <w:basedOn w:val="Normal"/>
    <w:uiPriority w:val="99"/>
    <w:rsid w:val="00511535"/>
    <w:pPr>
      <w:shd w:val="clear" w:color="auto" w:fill="E2CACA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fr-unreviewed-unwatched">
    <w:name w:val="fr-unreviewed-unwatched"/>
    <w:basedOn w:val="Normal"/>
    <w:uiPriority w:val="99"/>
    <w:rsid w:val="00511535"/>
    <w:pPr>
      <w:shd w:val="clear" w:color="auto" w:fill="FAEBD7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fr-reviewlink">
    <w:name w:val="mw-fr-reviewlink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b/>
      <w:bCs/>
      <w:lang w:eastAsia="de-DE"/>
    </w:rPr>
  </w:style>
  <w:style w:type="paragraph" w:customStyle="1" w:styleId="fr-hist-quality-auto">
    <w:name w:val="fr-hist-quality-auto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fr-hist-basic-auto">
    <w:name w:val="fr-hist-basic-auto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fr-hist-quality-user">
    <w:name w:val="fr-hist-quality-user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fr-hist-basic-user">
    <w:name w:val="fr-hist-basic-user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mw-fr-hist-difflink">
    <w:name w:val="mw-fr-hist-difflink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mw-hiero-table">
    <w:name w:val="mw-hiero-table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hiero-outer">
    <w:name w:val="mw-hiero-outer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hiero-box">
    <w:name w:val="mw-hiero-box"/>
    <w:basedOn w:val="Normal"/>
    <w:uiPriority w:val="99"/>
    <w:rsid w:val="00511535"/>
    <w:pPr>
      <w:shd w:val="clear" w:color="auto" w:fill="000000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person">
    <w:name w:val="person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mallCaps/>
      <w:lang w:eastAsia="de-DE"/>
    </w:rPr>
  </w:style>
  <w:style w:type="paragraph" w:customStyle="1" w:styleId="navtoggle">
    <w:name w:val="navtoggle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0"/>
      <w:szCs w:val="20"/>
      <w:lang w:eastAsia="de-DE"/>
    </w:rPr>
  </w:style>
  <w:style w:type="paragraph" w:customStyle="1" w:styleId="prettytable">
    <w:name w:val="prettytable"/>
    <w:basedOn w:val="Normal"/>
    <w:uiPriority w:val="99"/>
    <w:rsid w:val="00511535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240" w:after="240"/>
      <w:ind w:right="240"/>
    </w:pPr>
    <w:rPr>
      <w:rFonts w:ascii="Times New Roman" w:hAnsi="Times New Roman"/>
      <w:lang w:eastAsia="de-DE"/>
    </w:rPr>
  </w:style>
  <w:style w:type="paragraph" w:customStyle="1" w:styleId="float-left">
    <w:name w:val="float-left"/>
    <w:basedOn w:val="Normal"/>
    <w:uiPriority w:val="99"/>
    <w:rsid w:val="00511535"/>
    <w:pPr>
      <w:spacing w:before="240" w:after="240"/>
      <w:ind w:right="240"/>
    </w:pPr>
    <w:rPr>
      <w:rFonts w:ascii="Times New Roman" w:hAnsi="Times New Roman"/>
      <w:lang w:eastAsia="de-DE"/>
    </w:rPr>
  </w:style>
  <w:style w:type="paragraph" w:customStyle="1" w:styleId="float-right">
    <w:name w:val="float-right"/>
    <w:basedOn w:val="Normal"/>
    <w:uiPriority w:val="99"/>
    <w:rsid w:val="00511535"/>
    <w:pPr>
      <w:spacing w:before="240" w:after="240"/>
      <w:ind w:left="240"/>
    </w:pPr>
    <w:rPr>
      <w:rFonts w:ascii="Times New Roman" w:hAnsi="Times New Roman"/>
      <w:lang w:eastAsia="de-DE"/>
    </w:rPr>
  </w:style>
  <w:style w:type="paragraph" w:customStyle="1" w:styleId="centered">
    <w:name w:val="centered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etadata">
    <w:name w:val="metadata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metadata-label">
    <w:name w:val="metadata-label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color w:val="AAAAAA"/>
      <w:lang w:eastAsia="de-DE"/>
    </w:rPr>
  </w:style>
  <w:style w:type="paragraph" w:customStyle="1" w:styleId="rahmenfarbe1">
    <w:name w:val="rahmenfarbe1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rahmenfarbe2">
    <w:name w:val="rahmenfarbe2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rahmenfarbe3">
    <w:name w:val="rahmenfarbe3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rahmenfarbe4">
    <w:name w:val="rahmenfarbe4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rahmenfarbe5">
    <w:name w:val="rahmenfarbe5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summarymissed">
    <w:name w:val="mw-summarymissed"/>
    <w:basedOn w:val="Normal"/>
    <w:uiPriority w:val="99"/>
    <w:rsid w:val="00511535"/>
    <w:pPr>
      <w:pBdr>
        <w:top w:val="single" w:sz="36" w:space="2" w:color="FF0000"/>
        <w:left w:val="single" w:sz="36" w:space="2" w:color="FF0000"/>
        <w:bottom w:val="single" w:sz="36" w:space="2" w:color="FF0000"/>
        <w:right w:val="single" w:sz="36" w:space="2" w:color="FF0000"/>
      </w:pBd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tos-summary">
    <w:name w:val="mw-tos-summary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allpagesredirect">
    <w:name w:val="allpagesredirect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i/>
      <w:iCs/>
      <w:lang w:eastAsia="de-DE"/>
    </w:rPr>
  </w:style>
  <w:style w:type="paragraph" w:customStyle="1" w:styleId="watchlistredir">
    <w:name w:val="watchlistredir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i/>
      <w:iCs/>
      <w:lang w:eastAsia="de-DE"/>
    </w:rPr>
  </w:style>
  <w:style w:type="paragraph" w:customStyle="1" w:styleId="redirect-in-category">
    <w:name w:val="redirect-in-category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i/>
      <w:iCs/>
      <w:lang w:eastAsia="de-DE"/>
    </w:rPr>
  </w:style>
  <w:style w:type="paragraph" w:customStyle="1" w:styleId="topicon">
    <w:name w:val="topicon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mw-titleprotectedwarning">
    <w:name w:val="mw-titleprotectedwarning"/>
    <w:basedOn w:val="Normal"/>
    <w:uiPriority w:val="99"/>
    <w:rsid w:val="00511535"/>
    <w:pPr>
      <w:pBdr>
        <w:top w:val="single" w:sz="12" w:space="12" w:color="FF0000"/>
        <w:left w:val="single" w:sz="12" w:space="12" w:color="FF0000"/>
        <w:bottom w:val="single" w:sz="12" w:space="12" w:color="FF0000"/>
        <w:right w:val="single" w:sz="12" w:space="12" w:color="FF0000"/>
      </w:pBdr>
      <w:shd w:val="clear" w:color="auto" w:fill="EEEEEE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editinginterface">
    <w:name w:val="mw-editinginterface"/>
    <w:basedOn w:val="Normal"/>
    <w:uiPriority w:val="99"/>
    <w:rsid w:val="00511535"/>
    <w:pPr>
      <w:pBdr>
        <w:top w:val="single" w:sz="6" w:space="2" w:color="C00000"/>
        <w:left w:val="single" w:sz="6" w:space="2" w:color="C00000"/>
        <w:bottom w:val="single" w:sz="6" w:space="2" w:color="C00000"/>
        <w:right w:val="single" w:sz="6" w:space="2" w:color="C00000"/>
      </w:pBdr>
      <w:shd w:val="clear" w:color="auto" w:fill="F9F9F9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w-searchresult">
    <w:name w:val="mw-searchresult"/>
    <w:basedOn w:val="Normal"/>
    <w:uiPriority w:val="99"/>
    <w:rsid w:val="00511535"/>
    <w:pPr>
      <w:spacing w:before="75" w:after="75"/>
      <w:ind w:left="75" w:right="75"/>
    </w:pPr>
    <w:rPr>
      <w:rFonts w:ascii="Times New Roman" w:hAnsi="Times New Roman"/>
      <w:sz w:val="20"/>
      <w:szCs w:val="20"/>
      <w:lang w:eastAsia="de-DE"/>
    </w:rPr>
  </w:style>
  <w:style w:type="paragraph" w:customStyle="1" w:styleId="mw-history-legend">
    <w:name w:val="mw-history-legend"/>
    <w:basedOn w:val="Normal"/>
    <w:uiPriority w:val="99"/>
    <w:rsid w:val="00511535"/>
    <w:pPr>
      <w:pBdr>
        <w:top w:val="single" w:sz="6" w:space="0" w:color="E9E9E9"/>
        <w:left w:val="single" w:sz="6" w:space="4" w:color="E9E9E9"/>
        <w:bottom w:val="single" w:sz="6" w:space="4" w:color="E9E9E9"/>
        <w:right w:val="single" w:sz="6" w:space="4" w:color="E9E9E9"/>
      </w:pBdr>
      <w:shd w:val="clear" w:color="auto" w:fill="F9F9F9"/>
      <w:spacing w:before="30" w:after="30"/>
    </w:pPr>
    <w:rPr>
      <w:rFonts w:ascii="Times New Roman" w:hAnsi="Times New Roman"/>
      <w:sz w:val="22"/>
      <w:szCs w:val="22"/>
      <w:lang w:eastAsia="de-DE"/>
    </w:rPr>
  </w:style>
  <w:style w:type="paragraph" w:customStyle="1" w:styleId="hauptseite-oben">
    <w:name w:val="hauptseite-oben"/>
    <w:basedOn w:val="Normal"/>
    <w:uiPriority w:val="99"/>
    <w:rsid w:val="00511535"/>
    <w:pPr>
      <w:spacing w:before="100" w:beforeAutospacing="1" w:after="240"/>
    </w:pPr>
    <w:rPr>
      <w:rFonts w:ascii="Times New Roman" w:hAnsi="Times New Roman"/>
      <w:lang w:eastAsia="de-DE"/>
    </w:rPr>
  </w:style>
  <w:style w:type="paragraph" w:customStyle="1" w:styleId="hauptseite-links">
    <w:name w:val="hauptseite-links"/>
    <w:basedOn w:val="Normal"/>
    <w:uiPriority w:val="99"/>
    <w:rsid w:val="00511535"/>
    <w:pPr>
      <w:spacing w:before="100" w:beforeAutospacing="1" w:after="240"/>
      <w:ind w:right="120"/>
    </w:pPr>
    <w:rPr>
      <w:rFonts w:ascii="Times New Roman" w:hAnsi="Times New Roman"/>
      <w:lang w:eastAsia="de-DE"/>
    </w:rPr>
  </w:style>
  <w:style w:type="paragraph" w:customStyle="1" w:styleId="hauptseite-rechts">
    <w:name w:val="hauptseite-rechts"/>
    <w:basedOn w:val="Normal"/>
    <w:uiPriority w:val="99"/>
    <w:rsid w:val="00511535"/>
    <w:pPr>
      <w:spacing w:before="100" w:beforeAutospacing="1" w:after="240"/>
      <w:ind w:left="120"/>
    </w:pPr>
    <w:rPr>
      <w:rFonts w:ascii="Times New Roman" w:hAnsi="Times New Roman"/>
      <w:lang w:eastAsia="de-DE"/>
    </w:rPr>
  </w:style>
  <w:style w:type="paragraph" w:customStyle="1" w:styleId="fr-comment-box">
    <w:name w:val="fr-comment-box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geo">
    <w:name w:val="geo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fr-diff-patrollink">
    <w:name w:val="fr-diff-patrollink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patrollink">
    <w:name w:val="patrollink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paragraph" w:customStyle="1" w:styleId="sp-cached">
    <w:name w:val="sp-cached"/>
    <w:basedOn w:val="Normal"/>
    <w:uiPriority w:val="99"/>
    <w:rsid w:val="00511535"/>
    <w:pPr>
      <w:pBdr>
        <w:top w:val="single" w:sz="6" w:space="3" w:color="EEEE80"/>
        <w:left w:val="single" w:sz="6" w:space="23" w:color="EEEE80"/>
        <w:bottom w:val="single" w:sz="6" w:space="3" w:color="EEEE80"/>
        <w:right w:val="single" w:sz="6" w:space="0" w:color="EEEE80"/>
      </w:pBdr>
      <w:shd w:val="clear" w:color="auto" w:fill="FFFFE0"/>
      <w:spacing w:before="72" w:after="72"/>
    </w:pPr>
    <w:rPr>
      <w:rFonts w:ascii="Times New Roman" w:hAnsi="Times New Roman"/>
      <w:i/>
      <w:iCs/>
      <w:color w:val="606000"/>
      <w:lang w:eastAsia="de-DE"/>
    </w:rPr>
  </w:style>
  <w:style w:type="paragraph" w:customStyle="1" w:styleId="mw-rollback-link">
    <w:name w:val="mw-rollback-link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portale">
    <w:name w:val="portale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intern">
    <w:name w:val="intern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inhalt">
    <w:name w:val="inhalt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editsection">
    <w:name w:val="editsection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ehr">
    <w:name w:val="mehr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customStyle="1" w:styleId="flaggedrevsimportant">
    <w:name w:val="flaggedrevs_important"/>
    <w:uiPriority w:val="99"/>
    <w:rsid w:val="00511535"/>
    <w:rPr>
      <w:b/>
      <w:sz w:val="28"/>
    </w:rPr>
  </w:style>
  <w:style w:type="character" w:customStyle="1" w:styleId="fr-under-review">
    <w:name w:val="fr-under-review"/>
    <w:uiPriority w:val="99"/>
    <w:rsid w:val="00511535"/>
    <w:rPr>
      <w:b/>
      <w:shd w:val="clear" w:color="auto" w:fill="FFFF00"/>
    </w:rPr>
  </w:style>
  <w:style w:type="character" w:customStyle="1" w:styleId="tocnumber">
    <w:name w:val="tocnumber"/>
    <w:basedOn w:val="DefaultParagraphFont"/>
    <w:uiPriority w:val="99"/>
    <w:rsid w:val="00511535"/>
    <w:rPr>
      <w:rFonts w:cs="Times New Roman"/>
    </w:rPr>
  </w:style>
  <w:style w:type="paragraph" w:customStyle="1" w:styleId="editsection1">
    <w:name w:val="editsection1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sz w:val="22"/>
      <w:szCs w:val="22"/>
      <w:lang w:eastAsia="de-DE"/>
    </w:rPr>
  </w:style>
  <w:style w:type="paragraph" w:customStyle="1" w:styleId="editsection2">
    <w:name w:val="editsection2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inhalt1">
    <w:name w:val="inhalt1"/>
    <w:basedOn w:val="Normal"/>
    <w:uiPriority w:val="99"/>
    <w:rsid w:val="00511535"/>
    <w:pPr>
      <w:pBdr>
        <w:top w:val="single" w:sz="2" w:space="4" w:color="8898BF"/>
        <w:left w:val="single" w:sz="6" w:space="10" w:color="8898BF"/>
        <w:bottom w:val="single" w:sz="6" w:space="5" w:color="8898BF"/>
        <w:right w:val="single" w:sz="6" w:space="10" w:color="8898BF"/>
      </w:pBdr>
      <w:shd w:val="clear" w:color="auto" w:fill="FFFFFF"/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mehr1">
    <w:name w:val="mehr1"/>
    <w:basedOn w:val="Normal"/>
    <w:uiPriority w:val="99"/>
    <w:rsid w:val="00511535"/>
    <w:pPr>
      <w:spacing w:before="192" w:after="100" w:afterAutospacing="1"/>
      <w:jc w:val="right"/>
    </w:pPr>
    <w:rPr>
      <w:rFonts w:ascii="Times New Roman" w:hAnsi="Times New Roman"/>
      <w:sz w:val="23"/>
      <w:szCs w:val="23"/>
      <w:lang w:eastAsia="de-DE"/>
    </w:rPr>
  </w:style>
  <w:style w:type="paragraph" w:customStyle="1" w:styleId="portale1">
    <w:name w:val="portale1"/>
    <w:basedOn w:val="Normal"/>
    <w:uiPriority w:val="99"/>
    <w:rsid w:val="00511535"/>
    <w:pPr>
      <w:spacing w:before="48" w:after="48"/>
    </w:pPr>
    <w:rPr>
      <w:rFonts w:ascii="Times New Roman" w:hAnsi="Times New Roman"/>
      <w:b/>
      <w:bCs/>
      <w:lang w:eastAsia="de-DE"/>
    </w:rPr>
  </w:style>
  <w:style w:type="paragraph" w:customStyle="1" w:styleId="intern1">
    <w:name w:val="intern1"/>
    <w:basedOn w:val="Normal"/>
    <w:uiPriority w:val="99"/>
    <w:rsid w:val="00511535"/>
    <w:pPr>
      <w:spacing w:before="100" w:beforeAutospacing="1" w:after="100" w:afterAutospacing="1"/>
      <w:jc w:val="center"/>
    </w:pPr>
    <w:rPr>
      <w:rFonts w:ascii="Times New Roman" w:hAnsi="Times New Roman"/>
      <w:sz w:val="22"/>
      <w:szCs w:val="22"/>
      <w:lang w:eastAsia="de-DE"/>
    </w:rPr>
  </w:style>
  <w:style w:type="paragraph" w:customStyle="1" w:styleId="mw-rollback-link1">
    <w:name w:val="mw-rollback-link1"/>
    <w:basedOn w:val="Normal"/>
    <w:uiPriority w:val="99"/>
    <w:rsid w:val="00511535"/>
    <w:pPr>
      <w:spacing w:before="100" w:beforeAutospacing="1" w:after="100" w:afterAutospacing="1"/>
    </w:pPr>
    <w:rPr>
      <w:rFonts w:ascii="Times New Roman" w:hAnsi="Times New Roman"/>
      <w:vanish/>
      <w:lang w:eastAsia="de-DE"/>
    </w:rPr>
  </w:style>
  <w:style w:type="character" w:customStyle="1" w:styleId="toctoggle">
    <w:name w:val="toctoggle"/>
    <w:basedOn w:val="DefaultParagraphFont"/>
    <w:uiPriority w:val="99"/>
    <w:rsid w:val="00511535"/>
    <w:rPr>
      <w:rFonts w:cs="Times New Roman"/>
    </w:rPr>
  </w:style>
  <w:style w:type="character" w:customStyle="1" w:styleId="toctext">
    <w:name w:val="toctext"/>
    <w:basedOn w:val="DefaultParagraphFont"/>
    <w:uiPriority w:val="99"/>
    <w:rsid w:val="00511535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511535"/>
    <w:rPr>
      <w:rFonts w:cs="Times New Roman"/>
    </w:rPr>
  </w:style>
  <w:style w:type="character" w:customStyle="1" w:styleId="editsection3">
    <w:name w:val="editsection3"/>
    <w:basedOn w:val="DefaultParagraphFont"/>
    <w:uiPriority w:val="99"/>
    <w:rsid w:val="00511535"/>
    <w:rPr>
      <w:rFonts w:cs="Times New Roman"/>
    </w:rPr>
  </w:style>
  <w:style w:type="character" w:customStyle="1" w:styleId="plainlinks">
    <w:name w:val="plainlinks"/>
    <w:basedOn w:val="DefaultParagraphFont"/>
    <w:uiPriority w:val="99"/>
    <w:rsid w:val="00511535"/>
    <w:rPr>
      <w:rFonts w:cs="Times New Roman"/>
    </w:rPr>
  </w:style>
  <w:style w:type="character" w:customStyle="1" w:styleId="mw-cite-backlink">
    <w:name w:val="mw-cite-backlink"/>
    <w:basedOn w:val="DefaultParagraphFont"/>
    <w:uiPriority w:val="99"/>
    <w:rsid w:val="00511535"/>
    <w:rPr>
      <w:rFonts w:cs="Times New Roman"/>
    </w:rPr>
  </w:style>
  <w:style w:type="character" w:customStyle="1" w:styleId="reference-text">
    <w:name w:val="reference-text"/>
    <w:basedOn w:val="DefaultParagraphFont"/>
    <w:uiPriority w:val="99"/>
    <w:rsid w:val="0051153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115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35"/>
    <w:rPr>
      <w:rFonts w:ascii="Tahoma" w:hAnsi="Tahoma" w:cs="Times New Roman"/>
      <w:sz w:val="16"/>
    </w:rPr>
  </w:style>
  <w:style w:type="character" w:customStyle="1" w:styleId="ipa">
    <w:name w:val="ipa"/>
    <w:basedOn w:val="DefaultParagraphFont"/>
    <w:uiPriority w:val="99"/>
    <w:rsid w:val="00511535"/>
    <w:rPr>
      <w:rFonts w:cs="Times New Roman"/>
    </w:rPr>
  </w:style>
  <w:style w:type="character" w:customStyle="1" w:styleId="tocnumber2">
    <w:name w:val="tocnumber2"/>
    <w:basedOn w:val="DefaultParagraphFont"/>
    <w:uiPriority w:val="99"/>
    <w:rsid w:val="00511535"/>
    <w:rPr>
      <w:rFonts w:cs="Times New Roman"/>
    </w:rPr>
  </w:style>
  <w:style w:type="character" w:customStyle="1" w:styleId="beitraegermail2">
    <w:name w:val="beitraegermail2"/>
    <w:uiPriority w:val="99"/>
    <w:rsid w:val="002B4063"/>
    <w:rPr>
      <w:vanish/>
    </w:rPr>
  </w:style>
  <w:style w:type="character" w:customStyle="1" w:styleId="exact1">
    <w:name w:val="exact1"/>
    <w:uiPriority w:val="99"/>
    <w:rsid w:val="00F13D99"/>
    <w:rPr>
      <w:b/>
    </w:rPr>
  </w:style>
  <w:style w:type="character" w:styleId="CommentReference">
    <w:name w:val="annotation reference"/>
    <w:basedOn w:val="DefaultParagraphFont"/>
    <w:uiPriority w:val="99"/>
    <w:semiHidden/>
    <w:rsid w:val="00AD704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D70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D7043"/>
    <w:rPr>
      <w:rFonts w:cs="Times New Roman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D7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D7043"/>
    <w:rPr>
      <w:b/>
    </w:rPr>
  </w:style>
  <w:style w:type="character" w:customStyle="1" w:styleId="b-title">
    <w:name w:val="b-title"/>
    <w:uiPriority w:val="99"/>
    <w:rsid w:val="00AD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6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50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35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340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5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34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38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430">
                  <w:marLeft w:val="0"/>
                  <w:marRight w:val="0"/>
                  <w:marTop w:val="7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6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382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396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397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398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16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22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663436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38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42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58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27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4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66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383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19">
          <w:marLeft w:val="75"/>
          <w:marRight w:val="0"/>
          <w:marTop w:val="100"/>
          <w:marBottom w:val="100"/>
          <w:divBdr>
            <w:top w:val="none" w:sz="0" w:space="0" w:color="auto"/>
            <w:left w:val="single" w:sz="8" w:space="4" w:color="CCCCCC"/>
            <w:bottom w:val="none" w:sz="0" w:space="0" w:color="auto"/>
            <w:right w:val="none" w:sz="0" w:space="0" w:color="auto"/>
          </w:divBdr>
          <w:divsChild>
            <w:div w:id="8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6344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457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31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418">
              <w:marLeft w:val="0"/>
              <w:marRight w:val="0"/>
              <w:marTop w:val="0"/>
              <w:marBottom w:val="0"/>
              <w:divBdr>
                <w:top w:val="single" w:sz="36" w:space="0" w:color="FBCB3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3403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3433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single" w:sz="6" w:space="5" w:color="88888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34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6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Dilthey, Wilhelm (1833-1911)</dc:title>
  <dc:creator>uadmin</dc:creator>
  <cp:lastModifiedBy>artsadmin</cp:lastModifiedBy>
  <cp:revision>2</cp:revision>
  <cp:lastPrinted>2012-06-20T00:03:00Z</cp:lastPrinted>
  <dcterms:created xsi:type="dcterms:W3CDTF">2012-09-26T00:36:00Z</dcterms:created>
  <dcterms:modified xsi:type="dcterms:W3CDTF">2012-09-26T00:36:00Z</dcterms:modified>
</cp:coreProperties>
</file>