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1"/>
        <w:gridCol w:w="1296"/>
        <w:gridCol w:w="2073"/>
        <w:gridCol w:w="2551"/>
        <w:gridCol w:w="2642"/>
      </w:tblGrid>
      <w:tr w:rsidR="00B574C9" w14:paraId="36BA7743" w14:textId="77777777" w:rsidTr="00922950">
        <w:tc>
          <w:tcPr>
            <w:tcW w:w="491" w:type="dxa"/>
            <w:vMerge w:val="restart"/>
            <w:shd w:val="clear" w:color="auto" w:fill="A6A6A6" w:themeFill="background1" w:themeFillShade="A6"/>
            <w:textDirection w:val="btLr"/>
          </w:tcPr>
          <w:p w14:paraId="35FBEDE1" w14:textId="77777777" w:rsidR="00B574C9" w:rsidRPr="00CC586D" w:rsidRDefault="00B574C9" w:rsidP="00CC586D">
            <w:pPr>
              <w:jc w:val="center"/>
              <w:rPr>
                <w:b/>
                <w:color w:val="FFFFFF" w:themeColor="background1"/>
              </w:rPr>
            </w:pPr>
            <w:r w:rsidRPr="00CC586D">
              <w:rPr>
                <w:b/>
                <w:color w:val="FFFFFF" w:themeColor="background1"/>
              </w:rPr>
              <w:t>About you</w:t>
            </w:r>
          </w:p>
        </w:tc>
        <w:sdt>
          <w:sdtPr>
            <w:rPr>
              <w:b/>
              <w:color w:val="FFFFFF" w:themeColor="background1"/>
            </w:rPr>
            <w:alias w:val="Salutation"/>
            <w:tag w:val="salutation"/>
            <w:id w:val="-1659997262"/>
            <w:placeholder>
              <w:docPart w:val="E3261C626B318A4FBB87D9341E82993E"/>
            </w:placeholder>
            <w:showingPlcHdr/>
            <w:dropDownList>
              <w:listItem w:displayText="Dr." w:value="Dr."/>
              <w:listItem w:displayText="Prof." w:value="Prof."/>
            </w:dropDownList>
          </w:sdtPr>
          <w:sdtEndPr/>
          <w:sdtContent>
            <w:tc>
              <w:tcPr>
                <w:tcW w:w="1259" w:type="dxa"/>
              </w:tcPr>
              <w:p w14:paraId="1CE1B106" w14:textId="77777777" w:rsidR="00B574C9" w:rsidRPr="00CC586D" w:rsidRDefault="00B574C9" w:rsidP="00CC586D">
                <w:pPr>
                  <w:jc w:val="center"/>
                  <w:rPr>
                    <w:b/>
                    <w:color w:val="FFFFFF" w:themeColor="background1"/>
                  </w:rPr>
                </w:pPr>
                <w:r w:rsidRPr="00CC586D">
                  <w:rPr>
                    <w:rStyle w:val="PlaceholderText"/>
                    <w:b/>
                    <w:color w:val="FFFFFF" w:themeColor="background1"/>
                  </w:rPr>
                  <w:t>[Salutation]</w:t>
                </w:r>
              </w:p>
            </w:tc>
          </w:sdtContent>
        </w:sdt>
        <w:sdt>
          <w:sdtPr>
            <w:alias w:val="First name"/>
            <w:tag w:val="authorFirstName"/>
            <w:id w:val="581645879"/>
            <w:placeholder>
              <w:docPart w:val="4AF5F7CB1F8F844D9007F945D2063A48"/>
            </w:placeholder>
            <w:text/>
          </w:sdtPr>
          <w:sdtEndPr/>
          <w:sdtContent>
            <w:tc>
              <w:tcPr>
                <w:tcW w:w="2073" w:type="dxa"/>
              </w:tcPr>
              <w:p w14:paraId="1950F651" w14:textId="77777777" w:rsidR="00B574C9" w:rsidRDefault="0070648E" w:rsidP="0070648E">
                <w:proofErr w:type="spellStart"/>
                <w:r>
                  <w:t>Camila</w:t>
                </w:r>
                <w:proofErr w:type="spellEnd"/>
              </w:p>
            </w:tc>
          </w:sdtContent>
        </w:sdt>
        <w:sdt>
          <w:sdtPr>
            <w:alias w:val="Middle name"/>
            <w:tag w:val="authorMiddleName"/>
            <w:id w:val="-2076034781"/>
            <w:placeholder>
              <w:docPart w:val="90E1808DFF452C47BEEE79EB3E527A56"/>
            </w:placeholder>
            <w:showingPlcHdr/>
            <w:text/>
          </w:sdtPr>
          <w:sdtEndPr/>
          <w:sdtContent>
            <w:tc>
              <w:tcPr>
                <w:tcW w:w="2551" w:type="dxa"/>
              </w:tcPr>
              <w:p w14:paraId="520651AC" w14:textId="77777777" w:rsidR="00B574C9" w:rsidRDefault="00B574C9" w:rsidP="00922950">
                <w:r>
                  <w:rPr>
                    <w:rStyle w:val="PlaceholderText"/>
                  </w:rPr>
                  <w:t>[Middle name]</w:t>
                </w:r>
              </w:p>
            </w:tc>
          </w:sdtContent>
        </w:sdt>
        <w:sdt>
          <w:sdtPr>
            <w:alias w:val="Last name"/>
            <w:tag w:val="authorLastName"/>
            <w:id w:val="-1088529830"/>
            <w:placeholder>
              <w:docPart w:val="AD83AE97E583734F89938E0F968CBB9B"/>
            </w:placeholder>
            <w:text/>
          </w:sdtPr>
          <w:sdtEndPr/>
          <w:sdtContent>
            <w:tc>
              <w:tcPr>
                <w:tcW w:w="2642" w:type="dxa"/>
              </w:tcPr>
              <w:p w14:paraId="577821ED" w14:textId="77777777" w:rsidR="00B574C9" w:rsidRDefault="0070648E" w:rsidP="0070648E">
                <w:proofErr w:type="spellStart"/>
                <w:r>
                  <w:t>Maroja</w:t>
                </w:r>
                <w:proofErr w:type="spellEnd"/>
              </w:p>
            </w:tc>
          </w:sdtContent>
        </w:sdt>
      </w:tr>
      <w:tr w:rsidR="00B574C9" w14:paraId="115AEEF0" w14:textId="77777777" w:rsidTr="001A6A06">
        <w:trPr>
          <w:trHeight w:val="986"/>
        </w:trPr>
        <w:tc>
          <w:tcPr>
            <w:tcW w:w="491" w:type="dxa"/>
            <w:vMerge/>
            <w:shd w:val="clear" w:color="auto" w:fill="A6A6A6" w:themeFill="background1" w:themeFillShade="A6"/>
          </w:tcPr>
          <w:p w14:paraId="2A7E09FA" w14:textId="77777777" w:rsidR="00B574C9" w:rsidRPr="001A6A06" w:rsidRDefault="00B574C9" w:rsidP="00CF1542">
            <w:pPr>
              <w:jc w:val="center"/>
              <w:rPr>
                <w:b/>
                <w:color w:val="FFFFFF" w:themeColor="background1"/>
              </w:rPr>
            </w:pPr>
          </w:p>
        </w:tc>
        <w:sdt>
          <w:sdtPr>
            <w:alias w:val="Biography"/>
            <w:tag w:val="authorBiography"/>
            <w:id w:val="938807824"/>
            <w:placeholder>
              <w:docPart w:val="102118784E67BF43986FBC06825F5DB8"/>
            </w:placeholder>
            <w:showingPlcHdr/>
          </w:sdtPr>
          <w:sdtEndPr/>
          <w:sdtContent>
            <w:tc>
              <w:tcPr>
                <w:tcW w:w="8525" w:type="dxa"/>
                <w:gridSpan w:val="4"/>
              </w:tcPr>
              <w:p w14:paraId="40517DFB" w14:textId="77777777" w:rsidR="00B574C9" w:rsidRDefault="00B574C9" w:rsidP="00922950">
                <w:r>
                  <w:rPr>
                    <w:rStyle w:val="PlaceholderText"/>
                  </w:rPr>
                  <w:t>[Enter your biography]</w:t>
                </w:r>
              </w:p>
            </w:tc>
          </w:sdtContent>
        </w:sdt>
      </w:tr>
      <w:tr w:rsidR="00B574C9" w14:paraId="293CA412" w14:textId="77777777" w:rsidTr="001A6A06">
        <w:trPr>
          <w:trHeight w:val="986"/>
        </w:trPr>
        <w:tc>
          <w:tcPr>
            <w:tcW w:w="491" w:type="dxa"/>
            <w:vMerge/>
            <w:shd w:val="clear" w:color="auto" w:fill="A6A6A6" w:themeFill="background1" w:themeFillShade="A6"/>
          </w:tcPr>
          <w:p w14:paraId="688D1E1D" w14:textId="77777777" w:rsidR="00B574C9" w:rsidRPr="001A6A06" w:rsidRDefault="00B574C9" w:rsidP="00CF1542">
            <w:pPr>
              <w:jc w:val="center"/>
              <w:rPr>
                <w:b/>
                <w:color w:val="FFFFFF" w:themeColor="background1"/>
              </w:rPr>
            </w:pPr>
          </w:p>
        </w:tc>
        <w:sdt>
          <w:sdtPr>
            <w:alias w:val="Affiliation"/>
            <w:tag w:val="affiliation"/>
            <w:id w:val="2012937915"/>
            <w:placeholder>
              <w:docPart w:val="DD5C39BC3A1E4C499C6FC885FF7ACCB3"/>
            </w:placeholder>
            <w:showingPlcHdr/>
            <w:text/>
          </w:sdtPr>
          <w:sdtEndPr/>
          <w:sdtContent>
            <w:tc>
              <w:tcPr>
                <w:tcW w:w="8525" w:type="dxa"/>
                <w:gridSpan w:val="4"/>
              </w:tcPr>
              <w:p w14:paraId="08C92FD5" w14:textId="77777777" w:rsidR="00B574C9" w:rsidRDefault="00B574C9" w:rsidP="00B574C9">
                <w:r>
                  <w:rPr>
                    <w:rStyle w:val="PlaceholderText"/>
                  </w:rPr>
                  <w:t>[Enter the institution with which you are affiliated]</w:t>
                </w:r>
              </w:p>
            </w:tc>
          </w:sdtContent>
        </w:sdt>
      </w:tr>
    </w:tbl>
    <w:p w14:paraId="166F0807" w14:textId="77777777" w:rsidR="003D3579" w:rsidRDefault="003D3579"/>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16"/>
      </w:tblGrid>
      <w:tr w:rsidR="00244BB0" w:rsidRPr="00244BB0" w14:paraId="0BF72792" w14:textId="77777777" w:rsidTr="00244BB0">
        <w:tc>
          <w:tcPr>
            <w:tcW w:w="9016" w:type="dxa"/>
            <w:shd w:val="clear" w:color="auto" w:fill="A6A6A6" w:themeFill="background1" w:themeFillShade="A6"/>
            <w:tcMar>
              <w:top w:w="113" w:type="dxa"/>
              <w:bottom w:w="113" w:type="dxa"/>
            </w:tcMar>
          </w:tcPr>
          <w:p w14:paraId="3C93C4F1" w14:textId="77777777" w:rsidR="00244BB0" w:rsidRPr="00244BB0" w:rsidRDefault="00244BB0" w:rsidP="00244BB0">
            <w:pPr>
              <w:jc w:val="center"/>
              <w:rPr>
                <w:b/>
                <w:color w:val="FFFFFF" w:themeColor="background1"/>
              </w:rPr>
            </w:pPr>
            <w:r>
              <w:rPr>
                <w:b/>
                <w:color w:val="FFFFFF" w:themeColor="background1"/>
              </w:rPr>
              <w:t>Your article</w:t>
            </w:r>
          </w:p>
        </w:tc>
      </w:tr>
      <w:tr w:rsidR="003F0D73" w14:paraId="118359F8" w14:textId="77777777" w:rsidTr="003F0D73">
        <w:sdt>
          <w:sdtPr>
            <w:rPr>
              <w:b/>
            </w:rPr>
            <w:alias w:val="Article headword"/>
            <w:tag w:val="articleHeadword"/>
            <w:id w:val="-361440020"/>
            <w:placeholder>
              <w:docPart w:val="B1B4C053C3C312469C9CC144870756DA"/>
            </w:placeholder>
            <w:text/>
          </w:sdtPr>
          <w:sdtEndPr/>
          <w:sdtContent>
            <w:tc>
              <w:tcPr>
                <w:tcW w:w="9016" w:type="dxa"/>
                <w:tcMar>
                  <w:top w:w="113" w:type="dxa"/>
                  <w:bottom w:w="113" w:type="dxa"/>
                </w:tcMar>
              </w:tcPr>
              <w:p w14:paraId="23B5D399" w14:textId="77777777" w:rsidR="003F0D73" w:rsidRPr="00FB589A" w:rsidRDefault="0070648E" w:rsidP="0070648E">
                <w:pPr>
                  <w:rPr>
                    <w:b/>
                  </w:rPr>
                </w:pPr>
                <w:proofErr w:type="gramStart"/>
                <w:r w:rsidRPr="00515F36">
                  <w:rPr>
                    <w:b/>
                  </w:rPr>
                  <w:t>do</w:t>
                </w:r>
                <w:proofErr w:type="gramEnd"/>
                <w:r w:rsidRPr="00515F36">
                  <w:rPr>
                    <w:b/>
                  </w:rPr>
                  <w:t xml:space="preserve"> </w:t>
                </w:r>
                <w:proofErr w:type="spellStart"/>
                <w:r w:rsidRPr="00515F36">
                  <w:rPr>
                    <w:b/>
                  </w:rPr>
                  <w:t>Amaral</w:t>
                </w:r>
                <w:proofErr w:type="spellEnd"/>
                <w:r w:rsidRPr="00515F36">
                  <w:rPr>
                    <w:b/>
                  </w:rPr>
                  <w:t xml:space="preserve">, </w:t>
                </w:r>
                <w:proofErr w:type="spellStart"/>
                <w:r w:rsidRPr="00515F36">
                  <w:rPr>
                    <w:b/>
                  </w:rPr>
                  <w:t>Tarsila</w:t>
                </w:r>
                <w:proofErr w:type="spellEnd"/>
                <w:r w:rsidRPr="00515F36">
                  <w:rPr>
                    <w:b/>
                  </w:rPr>
                  <w:t xml:space="preserve"> (1886-1973)</w:t>
                </w:r>
              </w:p>
            </w:tc>
          </w:sdtContent>
        </w:sdt>
      </w:tr>
      <w:tr w:rsidR="00464699" w14:paraId="04090F86" w14:textId="77777777" w:rsidTr="007821B0">
        <w:sdt>
          <w:sdtPr>
            <w:alias w:val="Variant headwords"/>
            <w:tag w:val="variantHeadwords"/>
            <w:id w:val="173464402"/>
            <w:placeholder>
              <w:docPart w:val="3CBB5B0D3EA6924C87D4F55BC59DD05E"/>
            </w:placeholder>
            <w:showingPlcHdr/>
          </w:sdtPr>
          <w:sdtEndPr/>
          <w:sdtContent>
            <w:tc>
              <w:tcPr>
                <w:tcW w:w="9016" w:type="dxa"/>
                <w:tcMar>
                  <w:top w:w="113" w:type="dxa"/>
                  <w:bottom w:w="113" w:type="dxa"/>
                </w:tcMar>
              </w:tcPr>
              <w:p w14:paraId="771F3A36" w14:textId="77777777" w:rsidR="00464699" w:rsidRDefault="00464699" w:rsidP="00464699">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tc>
          </w:sdtContent>
        </w:sdt>
      </w:tr>
      <w:tr w:rsidR="00E85A05" w14:paraId="60093D22" w14:textId="77777777" w:rsidTr="003F0D73">
        <w:sdt>
          <w:sdtPr>
            <w:alias w:val="Abstract"/>
            <w:tag w:val="abstract"/>
            <w:id w:val="-635871867"/>
            <w:placeholder>
              <w:docPart w:val="7968309203A9B54A8D4C84AAB0D871D4"/>
            </w:placeholder>
            <w:showingPlcHdr/>
          </w:sdtPr>
          <w:sdtEndPr/>
          <w:sdtContent>
            <w:tc>
              <w:tcPr>
                <w:tcW w:w="9016" w:type="dxa"/>
                <w:tcMar>
                  <w:top w:w="113" w:type="dxa"/>
                  <w:bottom w:w="113" w:type="dxa"/>
                </w:tcMar>
              </w:tcPr>
              <w:p w14:paraId="6AA53C5A" w14:textId="77777777" w:rsidR="00E85A05" w:rsidRDefault="00E85A05" w:rsidP="00E85A05">
                <w:r>
                  <w:rPr>
                    <w:rStyle w:val="PlaceholderText"/>
                  </w:rPr>
                  <w:t xml:space="preserve">[Enter an </w:t>
                </w:r>
                <w:r w:rsidRPr="00E85A05">
                  <w:rPr>
                    <w:rStyle w:val="PlaceholderText"/>
                    <w:b/>
                  </w:rPr>
                  <w:t>abstract</w:t>
                </w:r>
                <w:r>
                  <w:rPr>
                    <w:rStyle w:val="PlaceholderText"/>
                  </w:rPr>
                  <w:t xml:space="preserve"> for your article]</w:t>
                </w:r>
              </w:p>
            </w:tc>
          </w:sdtContent>
        </w:sdt>
      </w:tr>
      <w:tr w:rsidR="003F0D73" w14:paraId="5359478A" w14:textId="77777777" w:rsidTr="003F0D73">
        <w:sdt>
          <w:sdtPr>
            <w:alias w:val="Article text"/>
            <w:tag w:val="articleText"/>
            <w:id w:val="634067588"/>
            <w:placeholder>
              <w:docPart w:val="B7F3F9B68B0412489455379BA47BFC5A"/>
            </w:placeholder>
          </w:sdtPr>
          <w:sdtEndPr/>
          <w:sdtContent>
            <w:tc>
              <w:tcPr>
                <w:tcW w:w="9016" w:type="dxa"/>
                <w:tcMar>
                  <w:top w:w="113" w:type="dxa"/>
                  <w:bottom w:w="113" w:type="dxa"/>
                </w:tcMar>
              </w:tcPr>
              <w:p w14:paraId="5D7B2587" w14:textId="77777777" w:rsidR="0070648E" w:rsidRDefault="0070648E" w:rsidP="0070648E">
                <w:pPr>
                  <w:autoSpaceDE w:val="0"/>
                  <w:autoSpaceDN w:val="0"/>
                  <w:adjustRightInd w:val="0"/>
                  <w:spacing w:after="200" w:line="276" w:lineRule="auto"/>
                  <w:rPr>
                    <w:u w:color="0000FF"/>
                  </w:rPr>
                </w:pPr>
                <w:r>
                  <w:rPr>
                    <w:u w:color="0000FF"/>
                  </w:rPr>
                  <w:t xml:space="preserve">A vital figure in Brazilian Modernism, the painter </w:t>
                </w:r>
                <w:proofErr w:type="spellStart"/>
                <w:r>
                  <w:rPr>
                    <w:u w:color="0000FF"/>
                  </w:rPr>
                  <w:t>Tarsila</w:t>
                </w:r>
                <w:proofErr w:type="spellEnd"/>
                <w:r>
                  <w:rPr>
                    <w:u w:color="0000FF"/>
                  </w:rPr>
                  <w:t xml:space="preserve"> do </w:t>
                </w:r>
                <w:proofErr w:type="spellStart"/>
                <w:r>
                  <w:rPr>
                    <w:u w:color="0000FF"/>
                  </w:rPr>
                  <w:t>Amaral</w:t>
                </w:r>
                <w:proofErr w:type="spellEnd"/>
                <w:r>
                  <w:rPr>
                    <w:u w:color="0000FF"/>
                  </w:rPr>
                  <w:t xml:space="preserve"> is best known for her mid-to late 1920s artworks produced between São Paulo and Paris. During this period she worked closely with her then husband, writer Oswald de Andrade</w:t>
                </w:r>
                <w:r w:rsidR="00515F36">
                  <w:rPr>
                    <w:u w:color="0000FF"/>
                  </w:rPr>
                  <w:t>,</w:t>
                </w:r>
                <w:r>
                  <w:rPr>
                    <w:u w:color="0000FF"/>
                  </w:rPr>
                  <w:t xml:space="preserve"> and created artworks that either evoked or inspired his art. </w:t>
                </w:r>
                <w:proofErr w:type="spellStart"/>
                <w:r>
                  <w:rPr>
                    <w:u w:color="0000FF"/>
                  </w:rPr>
                  <w:t>Tarsila</w:t>
                </w:r>
                <w:proofErr w:type="spellEnd"/>
                <w:r>
                  <w:rPr>
                    <w:u w:color="0000FF"/>
                  </w:rPr>
                  <w:t xml:space="preserve"> (as she is known in Brazil) began her artistic training in Brazil under traditional artists like Pedro </w:t>
                </w:r>
                <w:proofErr w:type="spellStart"/>
                <w:r>
                  <w:rPr>
                    <w:u w:color="0000FF"/>
                  </w:rPr>
                  <w:t>Alexandrino</w:t>
                </w:r>
                <w:proofErr w:type="spellEnd"/>
                <w:r>
                  <w:rPr>
                    <w:u w:color="0000FF"/>
                  </w:rPr>
                  <w:t xml:space="preserve"> </w:t>
                </w:r>
                <w:bookmarkStart w:id="0" w:name="_GoBack"/>
                <w:bookmarkEnd w:id="0"/>
                <w:r>
                  <w:rPr>
                    <w:u w:color="0000FF"/>
                  </w:rPr>
                  <w:t xml:space="preserve">(1917) following a period of artistic training in Europe. In 1920 she travelled to Paris to study at the famous </w:t>
                </w:r>
                <w:proofErr w:type="spellStart"/>
                <w:r>
                  <w:rPr>
                    <w:u w:color="0000FF"/>
                  </w:rPr>
                  <w:t>Academie</w:t>
                </w:r>
                <w:proofErr w:type="spellEnd"/>
                <w:r>
                  <w:rPr>
                    <w:u w:color="0000FF"/>
                  </w:rPr>
                  <w:t xml:space="preserve"> Julian with </w:t>
                </w:r>
                <w:proofErr w:type="spellStart"/>
                <w:r>
                  <w:rPr>
                    <w:u w:color="0000FF"/>
                  </w:rPr>
                  <w:t>Émile</w:t>
                </w:r>
                <w:proofErr w:type="spellEnd"/>
                <w:r>
                  <w:rPr>
                    <w:u w:color="0000FF"/>
                  </w:rPr>
                  <w:t xml:space="preserve"> </w:t>
                </w:r>
                <w:proofErr w:type="spellStart"/>
                <w:r>
                  <w:rPr>
                    <w:u w:color="0000FF"/>
                  </w:rPr>
                  <w:t>Renard</w:t>
                </w:r>
                <w:proofErr w:type="spellEnd"/>
                <w:r>
                  <w:rPr>
                    <w:u w:color="0000FF"/>
                  </w:rPr>
                  <w:t xml:space="preserve">. When she returned to São Paulo, </w:t>
                </w:r>
                <w:proofErr w:type="spellStart"/>
                <w:r>
                  <w:rPr>
                    <w:u w:color="0000FF"/>
                  </w:rPr>
                  <w:t>Tarsila</w:t>
                </w:r>
                <w:proofErr w:type="spellEnd"/>
                <w:r>
                  <w:rPr>
                    <w:u w:color="0000FF"/>
                  </w:rPr>
                  <w:t xml:space="preserve"> met the agitators of the </w:t>
                </w:r>
                <w:proofErr w:type="spellStart"/>
                <w:r>
                  <w:rPr>
                    <w:u w:color="0000FF"/>
                  </w:rPr>
                  <w:t>groundbreaking</w:t>
                </w:r>
                <w:proofErr w:type="spellEnd"/>
                <w:r>
                  <w:rPr>
                    <w:u w:color="0000FF"/>
                  </w:rPr>
                  <w:t xml:space="preserve"> event </w:t>
                </w:r>
                <w:r w:rsidRPr="006969E2">
                  <w:rPr>
                    <w:i/>
                    <w:u w:color="0000FF"/>
                  </w:rPr>
                  <w:t>Modern Art Week of 1922</w:t>
                </w:r>
                <w:r w:rsidRPr="006969E2">
                  <w:rPr>
                    <w:u w:color="0000FF"/>
                  </w:rPr>
                  <w:t xml:space="preserve"> (</w:t>
                </w:r>
                <w:proofErr w:type="spellStart"/>
                <w:r w:rsidRPr="006969E2">
                  <w:rPr>
                    <w:i/>
                    <w:u w:color="0000FF"/>
                  </w:rPr>
                  <w:t>Semana</w:t>
                </w:r>
                <w:proofErr w:type="spellEnd"/>
                <w:r w:rsidRPr="006969E2">
                  <w:rPr>
                    <w:i/>
                    <w:u w:color="0000FF"/>
                  </w:rPr>
                  <w:t xml:space="preserve"> de Arte </w:t>
                </w:r>
                <w:proofErr w:type="spellStart"/>
                <w:r w:rsidRPr="006969E2">
                  <w:rPr>
                    <w:i/>
                    <w:u w:color="0000FF"/>
                  </w:rPr>
                  <w:t>Moderna</w:t>
                </w:r>
                <w:proofErr w:type="spellEnd"/>
                <w:r w:rsidRPr="006969E2">
                  <w:rPr>
                    <w:i/>
                    <w:u w:color="0000FF"/>
                  </w:rPr>
                  <w:t xml:space="preserve"> de 1922</w:t>
                </w:r>
                <w:r w:rsidRPr="006969E2">
                  <w:rPr>
                    <w:u w:color="0000FF"/>
                  </w:rPr>
                  <w:t>)</w:t>
                </w:r>
                <w:r>
                  <w:rPr>
                    <w:u w:color="0000FF"/>
                  </w:rPr>
                  <w:t xml:space="preserve">, which had taken place earlier that year, and started the </w:t>
                </w:r>
                <w:proofErr w:type="spellStart"/>
                <w:r>
                  <w:rPr>
                    <w:u w:color="0000FF"/>
                  </w:rPr>
                  <w:t>vanguardist</w:t>
                </w:r>
                <w:proofErr w:type="spellEnd"/>
                <w:r>
                  <w:rPr>
                    <w:u w:color="0000FF"/>
                  </w:rPr>
                  <w:t xml:space="preserve"> and informal </w:t>
                </w:r>
                <w:r w:rsidRPr="006969E2">
                  <w:rPr>
                    <w:i/>
                    <w:u w:color="0000FF"/>
                  </w:rPr>
                  <w:t xml:space="preserve">Group of the Five </w:t>
                </w:r>
                <w:r w:rsidRPr="006969E2">
                  <w:rPr>
                    <w:u w:color="0000FF"/>
                  </w:rPr>
                  <w:t>(</w:t>
                </w:r>
                <w:proofErr w:type="spellStart"/>
                <w:r w:rsidRPr="006969E2">
                  <w:rPr>
                    <w:i/>
                    <w:u w:color="0000FF"/>
                  </w:rPr>
                  <w:t>Grupo</w:t>
                </w:r>
                <w:proofErr w:type="spellEnd"/>
                <w:r w:rsidRPr="006969E2">
                  <w:rPr>
                    <w:i/>
                    <w:u w:color="0000FF"/>
                  </w:rPr>
                  <w:t xml:space="preserve"> dos </w:t>
                </w:r>
                <w:proofErr w:type="spellStart"/>
                <w:r w:rsidRPr="006969E2">
                  <w:rPr>
                    <w:i/>
                    <w:u w:color="0000FF"/>
                  </w:rPr>
                  <w:t>Cinco</w:t>
                </w:r>
                <w:proofErr w:type="spellEnd"/>
                <w:r w:rsidRPr="006969E2">
                  <w:rPr>
                    <w:u w:color="0000FF"/>
                  </w:rPr>
                  <w:t>)</w:t>
                </w:r>
                <w:r>
                  <w:rPr>
                    <w:u w:color="0000FF"/>
                  </w:rPr>
                  <w:t xml:space="preserve"> with painter Anita </w:t>
                </w:r>
                <w:proofErr w:type="spellStart"/>
                <w:r>
                  <w:rPr>
                    <w:u w:color="0000FF"/>
                  </w:rPr>
                  <w:t>Malfatti</w:t>
                </w:r>
                <w:proofErr w:type="spellEnd"/>
                <w:r>
                  <w:rPr>
                    <w:u w:color="0000FF"/>
                  </w:rPr>
                  <w:t xml:space="preserve"> and writers </w:t>
                </w:r>
                <w:proofErr w:type="spellStart"/>
                <w:r>
                  <w:rPr>
                    <w:u w:color="0000FF"/>
                  </w:rPr>
                  <w:t>Mário</w:t>
                </w:r>
                <w:proofErr w:type="spellEnd"/>
                <w:r>
                  <w:rPr>
                    <w:u w:color="0000FF"/>
                  </w:rPr>
                  <w:t xml:space="preserve"> de Andrade, Menotti del </w:t>
                </w:r>
                <w:proofErr w:type="spellStart"/>
                <w:r>
                  <w:rPr>
                    <w:u w:color="0000FF"/>
                  </w:rPr>
                  <w:t>Picchia</w:t>
                </w:r>
                <w:proofErr w:type="spellEnd"/>
                <w:r>
                  <w:rPr>
                    <w:u w:color="0000FF"/>
                  </w:rPr>
                  <w:t xml:space="preserve">, and Oswald de Andrade. After familiarizing herself with the modernist project in Brazil, </w:t>
                </w:r>
                <w:proofErr w:type="spellStart"/>
                <w:r>
                  <w:rPr>
                    <w:u w:color="0000FF"/>
                  </w:rPr>
                  <w:t>Tarsila</w:t>
                </w:r>
                <w:proofErr w:type="spellEnd"/>
                <w:r>
                  <w:rPr>
                    <w:u w:color="0000FF"/>
                  </w:rPr>
                  <w:t xml:space="preserve"> decided to </w:t>
                </w:r>
                <w:r w:rsidR="00515F36">
                  <w:rPr>
                    <w:u w:color="0000FF"/>
                  </w:rPr>
                  <w:t>return</w:t>
                </w:r>
                <w:r>
                  <w:rPr>
                    <w:u w:color="0000FF"/>
                  </w:rPr>
                  <w:t xml:space="preserve"> to the French capital to receive further modernist instruction. In an effort to construct a modern image for her native country, the painter mixed local vernacular with avant-garde form, which she learned from Cubist painters like </w:t>
                </w:r>
                <w:proofErr w:type="spellStart"/>
                <w:r w:rsidRPr="006969E2">
                  <w:rPr>
                    <w:u w:color="0000FF"/>
                  </w:rPr>
                  <w:t>Fernand</w:t>
                </w:r>
                <w:proofErr w:type="spellEnd"/>
                <w:r w:rsidRPr="006969E2">
                  <w:rPr>
                    <w:u w:color="0000FF"/>
                  </w:rPr>
                  <w:t xml:space="preserve"> Léger</w:t>
                </w:r>
                <w:r>
                  <w:rPr>
                    <w:u w:color="0000FF"/>
                  </w:rPr>
                  <w:t>.</w:t>
                </w:r>
              </w:p>
              <w:p w14:paraId="585BA6A0" w14:textId="77777777" w:rsidR="0070648E" w:rsidRDefault="0070648E" w:rsidP="0070648E">
                <w:pPr>
                  <w:autoSpaceDE w:val="0"/>
                  <w:autoSpaceDN w:val="0"/>
                  <w:adjustRightInd w:val="0"/>
                  <w:spacing w:after="200" w:line="276" w:lineRule="auto"/>
                  <w:rPr>
                    <w:u w:color="0000FF"/>
                  </w:rPr>
                </w:pPr>
                <w:r>
                  <w:rPr>
                    <w:u w:color="0000FF"/>
                  </w:rPr>
                  <w:t xml:space="preserve">Living in Paris, </w:t>
                </w:r>
                <w:proofErr w:type="spellStart"/>
                <w:r>
                  <w:rPr>
                    <w:u w:color="0000FF"/>
                  </w:rPr>
                  <w:t>Tarsila</w:t>
                </w:r>
                <w:proofErr w:type="spellEnd"/>
                <w:r>
                  <w:rPr>
                    <w:u w:color="0000FF"/>
                  </w:rPr>
                  <w:t xml:space="preserve"> and Oswald de Andrade had an intense exchange with the Parisian avant-garde, especially with the poet </w:t>
                </w:r>
                <w:proofErr w:type="spellStart"/>
                <w:r w:rsidRPr="006969E2">
                  <w:rPr>
                    <w:u w:color="0000FF"/>
                  </w:rPr>
                  <w:t>Blaise</w:t>
                </w:r>
                <w:proofErr w:type="spellEnd"/>
                <w:r w:rsidRPr="006969E2">
                  <w:rPr>
                    <w:u w:color="0000FF"/>
                  </w:rPr>
                  <w:t xml:space="preserve"> </w:t>
                </w:r>
                <w:proofErr w:type="spellStart"/>
                <w:r w:rsidRPr="006969E2">
                  <w:rPr>
                    <w:u w:color="0000FF"/>
                  </w:rPr>
                  <w:t>Cendrars</w:t>
                </w:r>
                <w:proofErr w:type="spellEnd"/>
                <w:r>
                  <w:rPr>
                    <w:u w:color="0000FF"/>
                  </w:rPr>
                  <w:t xml:space="preserve"> who joined the couple in their 1924 trip to Brazil. Stimulated by their visit to colonial cities in the interior of the country, </w:t>
                </w:r>
                <w:proofErr w:type="spellStart"/>
                <w:r>
                  <w:rPr>
                    <w:u w:color="0000FF"/>
                  </w:rPr>
                  <w:t>Tarsila</w:t>
                </w:r>
                <w:proofErr w:type="spellEnd"/>
                <w:r>
                  <w:rPr>
                    <w:u w:color="0000FF"/>
                  </w:rPr>
                  <w:t xml:space="preserve"> focused her production on native and rural motifs painted with naïf colours. This period became known as her </w:t>
                </w:r>
                <w:r w:rsidRPr="006969E2">
                  <w:rPr>
                    <w:u w:color="0000FF"/>
                  </w:rPr>
                  <w:t>“</w:t>
                </w:r>
                <w:proofErr w:type="spellStart"/>
                <w:r w:rsidRPr="006969E2">
                  <w:rPr>
                    <w:u w:color="0000FF"/>
                  </w:rPr>
                  <w:t>Brazilwood</w:t>
                </w:r>
                <w:proofErr w:type="spellEnd"/>
                <w:r w:rsidRPr="006969E2">
                  <w:rPr>
                    <w:u w:color="0000FF"/>
                  </w:rPr>
                  <w:t xml:space="preserve"> phase” (“</w:t>
                </w:r>
                <w:proofErr w:type="spellStart"/>
                <w:r w:rsidRPr="006969E2">
                  <w:rPr>
                    <w:i/>
                    <w:u w:color="0000FF"/>
                  </w:rPr>
                  <w:t>fase</w:t>
                </w:r>
                <w:proofErr w:type="spellEnd"/>
                <w:r w:rsidRPr="006969E2">
                  <w:rPr>
                    <w:i/>
                    <w:u w:color="0000FF"/>
                  </w:rPr>
                  <w:t xml:space="preserve"> Pau-</w:t>
                </w:r>
                <w:proofErr w:type="spellStart"/>
                <w:r w:rsidRPr="006969E2">
                  <w:rPr>
                    <w:i/>
                    <w:u w:color="0000FF"/>
                  </w:rPr>
                  <w:t>Brasil</w:t>
                </w:r>
                <w:proofErr w:type="spellEnd"/>
                <w:r w:rsidRPr="006969E2">
                  <w:rPr>
                    <w:u w:color="0000FF"/>
                  </w:rPr>
                  <w:t>”</w:t>
                </w:r>
                <w:r>
                  <w:rPr>
                    <w:u w:color="0000FF"/>
                  </w:rPr>
                  <w:t xml:space="preserve">, 1924-1928), a term coming from the title of Oswald de Andrade’s first manifesto </w:t>
                </w:r>
                <w:r w:rsidRPr="006969E2">
                  <w:rPr>
                    <w:u w:color="0000FF"/>
                  </w:rPr>
                  <w:t xml:space="preserve">(“Manifesto de </w:t>
                </w:r>
                <w:proofErr w:type="spellStart"/>
                <w:r w:rsidRPr="006969E2">
                  <w:rPr>
                    <w:u w:color="0000FF"/>
                  </w:rPr>
                  <w:t>Poesia</w:t>
                </w:r>
                <w:proofErr w:type="spellEnd"/>
                <w:r w:rsidRPr="006969E2">
                  <w:rPr>
                    <w:u w:color="0000FF"/>
                  </w:rPr>
                  <w:t xml:space="preserve"> Pau-</w:t>
                </w:r>
                <w:proofErr w:type="spellStart"/>
                <w:r w:rsidRPr="006969E2">
                  <w:rPr>
                    <w:u w:color="0000FF"/>
                  </w:rPr>
                  <w:t>Brasil</w:t>
                </w:r>
                <w:proofErr w:type="spellEnd"/>
                <w:r w:rsidRPr="006969E2">
                  <w:rPr>
                    <w:u w:color="0000FF"/>
                  </w:rPr>
                  <w:t>”</w:t>
                </w:r>
                <w:r>
                  <w:rPr>
                    <w:u w:color="0000FF"/>
                  </w:rPr>
                  <w:t xml:space="preserve">, 1924) and book of poetry </w:t>
                </w:r>
                <w:r w:rsidRPr="006969E2">
                  <w:rPr>
                    <w:u w:color="0000FF"/>
                  </w:rPr>
                  <w:t>(“</w:t>
                </w:r>
                <w:proofErr w:type="spellStart"/>
                <w:r w:rsidRPr="006969E2">
                  <w:rPr>
                    <w:u w:color="0000FF"/>
                  </w:rPr>
                  <w:t>Livro</w:t>
                </w:r>
                <w:proofErr w:type="spellEnd"/>
                <w:r w:rsidRPr="006969E2">
                  <w:rPr>
                    <w:u w:color="0000FF"/>
                  </w:rPr>
                  <w:t xml:space="preserve"> de </w:t>
                </w:r>
                <w:proofErr w:type="spellStart"/>
                <w:r w:rsidRPr="006969E2">
                  <w:rPr>
                    <w:u w:color="0000FF"/>
                  </w:rPr>
                  <w:t>Poesia</w:t>
                </w:r>
                <w:proofErr w:type="spellEnd"/>
                <w:r w:rsidRPr="006969E2">
                  <w:rPr>
                    <w:u w:color="0000FF"/>
                  </w:rPr>
                  <w:t xml:space="preserve"> Pau-</w:t>
                </w:r>
                <w:proofErr w:type="spellStart"/>
                <w:r w:rsidRPr="006969E2">
                  <w:rPr>
                    <w:u w:color="0000FF"/>
                  </w:rPr>
                  <w:t>Brasil</w:t>
                </w:r>
                <w:proofErr w:type="spellEnd"/>
                <w:r w:rsidRPr="006969E2">
                  <w:rPr>
                    <w:u w:color="0000FF"/>
                  </w:rPr>
                  <w:t>”</w:t>
                </w:r>
                <w:r>
                  <w:rPr>
                    <w:u w:color="0000FF"/>
                  </w:rPr>
                  <w:t xml:space="preserve">, 1925). Notable from the 1920s are </w:t>
                </w:r>
                <w:proofErr w:type="spellStart"/>
                <w:r>
                  <w:rPr>
                    <w:u w:color="0000FF"/>
                  </w:rPr>
                  <w:t>Tarsila’s</w:t>
                </w:r>
                <w:proofErr w:type="spellEnd"/>
                <w:r>
                  <w:rPr>
                    <w:u w:color="0000FF"/>
                  </w:rPr>
                  <w:t xml:space="preserve"> paintings, </w:t>
                </w:r>
                <w:r>
                  <w:rPr>
                    <w:i/>
                    <w:u w:color="0000FF"/>
                  </w:rPr>
                  <w:t xml:space="preserve">A </w:t>
                </w:r>
                <w:proofErr w:type="spellStart"/>
                <w:r>
                  <w:rPr>
                    <w:i/>
                    <w:u w:color="0000FF"/>
                  </w:rPr>
                  <w:t>Negra</w:t>
                </w:r>
                <w:proofErr w:type="spellEnd"/>
                <w:r>
                  <w:rPr>
                    <w:i/>
                    <w:u w:color="0000FF"/>
                  </w:rPr>
                  <w:t xml:space="preserve"> </w:t>
                </w:r>
                <w:r>
                  <w:rPr>
                    <w:u w:color="0000FF"/>
                  </w:rPr>
                  <w:t xml:space="preserve">(1923), which, with its geometric background marks the beginning of the painter’s modern oeuvre, and </w:t>
                </w:r>
                <w:proofErr w:type="spellStart"/>
                <w:r>
                  <w:rPr>
                    <w:i/>
                    <w:u w:color="0000FF"/>
                  </w:rPr>
                  <w:t>Abaporú</w:t>
                </w:r>
                <w:proofErr w:type="spellEnd"/>
                <w:r>
                  <w:rPr>
                    <w:u w:color="0000FF"/>
                  </w:rPr>
                  <w:t xml:space="preserve"> (1928), which literally means “man-eater” in local </w:t>
                </w:r>
                <w:proofErr w:type="spellStart"/>
                <w:r>
                  <w:rPr>
                    <w:u w:color="0000FF"/>
                  </w:rPr>
                  <w:t>Tupy</w:t>
                </w:r>
                <w:proofErr w:type="spellEnd"/>
                <w:r>
                  <w:rPr>
                    <w:u w:color="0000FF"/>
                  </w:rPr>
                  <w:t xml:space="preserve"> indigenous idiom, and gained notoriety for spurring the anthropophagous movement and inspiring Oswald de Andrade’s </w:t>
                </w:r>
                <w:r w:rsidRPr="00503C8F">
                  <w:rPr>
                    <w:u w:color="0000FF"/>
                  </w:rPr>
                  <w:t>“Anthropophagous Manifesto” (“</w:t>
                </w:r>
                <w:r w:rsidRPr="00503C8F">
                  <w:rPr>
                    <w:i/>
                    <w:u w:color="0000FF"/>
                  </w:rPr>
                  <w:t xml:space="preserve">Manifesto </w:t>
                </w:r>
                <w:proofErr w:type="spellStart"/>
                <w:r w:rsidRPr="00503C8F">
                  <w:rPr>
                    <w:i/>
                    <w:u w:color="0000FF"/>
                  </w:rPr>
                  <w:t>Antropófago</w:t>
                </w:r>
                <w:proofErr w:type="spellEnd"/>
                <w:r w:rsidRPr="00503C8F">
                  <w:rPr>
                    <w:u w:color="0000FF"/>
                  </w:rPr>
                  <w:t>”</w:t>
                </w:r>
                <w:r>
                  <w:rPr>
                    <w:u w:color="0000FF"/>
                  </w:rPr>
                  <w:t>, 1928). Works realized in 1928 and 1929 constitute her anthropophagic period.</w:t>
                </w:r>
              </w:p>
              <w:p w14:paraId="4F142842" w14:textId="77777777" w:rsidR="003F0D73" w:rsidRPr="00515F36" w:rsidRDefault="0070648E" w:rsidP="00515F36">
                <w:pPr>
                  <w:autoSpaceDE w:val="0"/>
                  <w:autoSpaceDN w:val="0"/>
                  <w:adjustRightInd w:val="0"/>
                  <w:spacing w:after="200" w:line="276" w:lineRule="auto"/>
                  <w:rPr>
                    <w:u w:color="0000FF"/>
                  </w:rPr>
                </w:pPr>
                <w:r>
                  <w:rPr>
                    <w:u w:color="0000FF"/>
                  </w:rPr>
                  <w:t>During the 1930s,</w:t>
                </w:r>
                <w:r w:rsidRPr="00503C8F">
                  <w:rPr>
                    <w:u w:color="0000FF"/>
                  </w:rPr>
                  <w:t xml:space="preserve"> </w:t>
                </w:r>
                <w:proofErr w:type="spellStart"/>
                <w:r>
                  <w:rPr>
                    <w:u w:color="0000FF"/>
                  </w:rPr>
                  <w:t>Tarsila’s</w:t>
                </w:r>
                <w:proofErr w:type="spellEnd"/>
                <w:r>
                  <w:rPr>
                    <w:u w:color="0000FF"/>
                  </w:rPr>
                  <w:t xml:space="preserve"> style changed significantly. Her stylistic evolution was also </w:t>
                </w:r>
                <w:r>
                  <w:rPr>
                    <w:u w:color="0000FF"/>
                  </w:rPr>
                  <w:lastRenderedPageBreak/>
                  <w:t xml:space="preserve">accompanied by important changes in her private life: she and Oswald de Andrade divorced, and due to repercussions of the 1929 stock market crash in Brazil, </w:t>
                </w:r>
                <w:proofErr w:type="spellStart"/>
                <w:r>
                  <w:rPr>
                    <w:u w:color="0000FF"/>
                  </w:rPr>
                  <w:t>Tarsila</w:t>
                </w:r>
                <w:proofErr w:type="spellEnd"/>
                <w:r>
                  <w:rPr>
                    <w:u w:color="0000FF"/>
                  </w:rPr>
                  <w:t xml:space="preserve"> lost her fortune, which she obtained from coffee plantations in Brazil. </w:t>
                </w:r>
                <w:r w:rsidR="00515F36">
                  <w:rPr>
                    <w:u w:color="0000FF"/>
                  </w:rPr>
                  <w:t xml:space="preserve">At this time, </w:t>
                </w:r>
                <w:proofErr w:type="spellStart"/>
                <w:r>
                  <w:rPr>
                    <w:u w:color="0000FF"/>
                  </w:rPr>
                  <w:t>Tarsila</w:t>
                </w:r>
                <w:proofErr w:type="spellEnd"/>
                <w:r>
                  <w:rPr>
                    <w:u w:color="0000FF"/>
                  </w:rPr>
                  <w:t xml:space="preserve"> abandoned the experimental concerns she had during the 1920s, as well as her interest in </w:t>
                </w:r>
                <w:r w:rsidRPr="00503C8F">
                  <w:rPr>
                    <w:u w:color="0000FF"/>
                  </w:rPr>
                  <w:t>Cubism</w:t>
                </w:r>
                <w:r>
                  <w:rPr>
                    <w:u w:color="0000FF"/>
                  </w:rPr>
                  <w:t xml:space="preserve"> and </w:t>
                </w:r>
                <w:r w:rsidRPr="00503C8F">
                  <w:rPr>
                    <w:u w:color="0000FF"/>
                  </w:rPr>
                  <w:t>Surrealism</w:t>
                </w:r>
                <w:r>
                  <w:rPr>
                    <w:u w:color="0000FF"/>
                  </w:rPr>
                  <w:t>; instead, she began to concentrate on social issues. Her stylistic shift during the 1930s reflected her newfound interest in socialism, which spurred her 1931 visit to Moscow, where some of her work was</w:t>
                </w:r>
                <w:r w:rsidR="00515F36">
                  <w:rPr>
                    <w:u w:color="0000FF"/>
                  </w:rPr>
                  <w:t xml:space="preserve"> put</w:t>
                </w:r>
                <w:r>
                  <w:rPr>
                    <w:u w:color="0000FF"/>
                  </w:rPr>
                  <w:t xml:space="preserve"> on exhibit. Her painting, </w:t>
                </w:r>
                <w:r>
                  <w:rPr>
                    <w:i/>
                    <w:u w:color="0000FF"/>
                  </w:rPr>
                  <w:t>Workers</w:t>
                </w:r>
                <w:r>
                  <w:rPr>
                    <w:u w:color="0000FF"/>
                  </w:rPr>
                  <w:t xml:space="preserve"> (</w:t>
                </w:r>
                <w:proofErr w:type="spellStart"/>
                <w:r>
                  <w:rPr>
                    <w:i/>
                    <w:u w:color="0000FF"/>
                  </w:rPr>
                  <w:t>Operários</w:t>
                </w:r>
                <w:proofErr w:type="spellEnd"/>
                <w:r>
                  <w:rPr>
                    <w:u w:color="0000FF"/>
                  </w:rPr>
                  <w:t xml:space="preserve">, 1933), is her most celebrated piece following her stylistic shift. From 1936 until the 1956 </w:t>
                </w:r>
                <w:proofErr w:type="spellStart"/>
                <w:r>
                  <w:rPr>
                    <w:u w:color="0000FF"/>
                  </w:rPr>
                  <w:t>Tarsila</w:t>
                </w:r>
                <w:proofErr w:type="spellEnd"/>
                <w:r>
                  <w:rPr>
                    <w:u w:color="0000FF"/>
                  </w:rPr>
                  <w:t xml:space="preserve"> contributed regularly to the newspaper, </w:t>
                </w:r>
                <w:proofErr w:type="spellStart"/>
                <w:r>
                  <w:rPr>
                    <w:i/>
                    <w:u w:color="0000FF"/>
                  </w:rPr>
                  <w:t>Diário</w:t>
                </w:r>
                <w:proofErr w:type="spellEnd"/>
                <w:r>
                  <w:rPr>
                    <w:i/>
                    <w:u w:color="0000FF"/>
                  </w:rPr>
                  <w:t xml:space="preserve"> de São Paulo</w:t>
                </w:r>
                <w:r>
                  <w:rPr>
                    <w:u w:color="0000FF"/>
                  </w:rPr>
                  <w:t xml:space="preserve">, in which she wrote primarily about art and artists in addition to relating her experience with the European avant-garde. Although </w:t>
                </w:r>
                <w:proofErr w:type="spellStart"/>
                <w:r>
                  <w:rPr>
                    <w:u w:color="0000FF"/>
                  </w:rPr>
                  <w:t>Tarsila</w:t>
                </w:r>
                <w:proofErr w:type="spellEnd"/>
                <w:r>
                  <w:rPr>
                    <w:u w:color="0000FF"/>
                  </w:rPr>
                  <w:t xml:space="preserve"> laid a definitive framework for Brazilian modernism, she </w:t>
                </w:r>
                <w:r w:rsidR="00515F36">
                  <w:rPr>
                    <w:u w:color="0000FF"/>
                  </w:rPr>
                  <w:t>was not</w:t>
                </w:r>
                <w:r>
                  <w:rPr>
                    <w:u w:color="0000FF"/>
                  </w:rPr>
                  <w:t xml:space="preserve"> broadly recognized until the 1960s when the Brazilian art market began to emerge. From the 1980s onward, </w:t>
                </w:r>
                <w:proofErr w:type="spellStart"/>
                <w:r>
                  <w:rPr>
                    <w:u w:color="0000FF"/>
                  </w:rPr>
                  <w:t>Tarsila’s</w:t>
                </w:r>
                <w:proofErr w:type="spellEnd"/>
                <w:r>
                  <w:rPr>
                    <w:u w:color="0000FF"/>
                  </w:rPr>
                  <w:t xml:space="preserve"> work was included in prominent surveys of Brazilian and Latin American art, in particular </w:t>
                </w:r>
                <w:r>
                  <w:rPr>
                    <w:i/>
                    <w:u w:color="0000FF"/>
                  </w:rPr>
                  <w:t xml:space="preserve">Art of the Fantastic – Latin America 1920-1987 </w:t>
                </w:r>
                <w:r>
                  <w:rPr>
                    <w:u w:color="0000FF"/>
                  </w:rPr>
                  <w:t xml:space="preserve">(Indianapolis Museum of Art, 1987), </w:t>
                </w:r>
                <w:r>
                  <w:rPr>
                    <w:i/>
                    <w:u w:color="0000FF"/>
                  </w:rPr>
                  <w:t xml:space="preserve">Latin American Artists of the Twentieth Century </w:t>
                </w:r>
                <w:r>
                  <w:rPr>
                    <w:u w:color="0000FF"/>
                  </w:rPr>
                  <w:t>(</w:t>
                </w:r>
                <w:proofErr w:type="spellStart"/>
                <w:r>
                  <w:rPr>
                    <w:u w:color="0000FF"/>
                  </w:rPr>
                  <w:t>MoMA</w:t>
                </w:r>
                <w:proofErr w:type="spellEnd"/>
                <w:r>
                  <w:rPr>
                    <w:u w:color="0000FF"/>
                  </w:rPr>
                  <w:t xml:space="preserve">, 1993), and </w:t>
                </w:r>
                <w:proofErr w:type="spellStart"/>
                <w:r>
                  <w:rPr>
                    <w:i/>
                    <w:u w:color="0000FF"/>
                  </w:rPr>
                  <w:t>Tarsila</w:t>
                </w:r>
                <w:proofErr w:type="spellEnd"/>
                <w:r>
                  <w:rPr>
                    <w:i/>
                    <w:u w:color="0000FF"/>
                  </w:rPr>
                  <w:t xml:space="preserve"> </w:t>
                </w:r>
                <w:proofErr w:type="spellStart"/>
                <w:r>
                  <w:rPr>
                    <w:i/>
                    <w:u w:color="0000FF"/>
                  </w:rPr>
                  <w:t>Frida</w:t>
                </w:r>
                <w:proofErr w:type="spellEnd"/>
                <w:r>
                  <w:rPr>
                    <w:i/>
                    <w:u w:color="0000FF"/>
                  </w:rPr>
                  <w:t xml:space="preserve"> </w:t>
                </w:r>
                <w:proofErr w:type="spellStart"/>
                <w:r>
                  <w:rPr>
                    <w:i/>
                    <w:u w:color="0000FF"/>
                  </w:rPr>
                  <w:t>Amélia</w:t>
                </w:r>
                <w:proofErr w:type="spellEnd"/>
                <w:r>
                  <w:rPr>
                    <w:i/>
                    <w:u w:color="0000FF"/>
                  </w:rPr>
                  <w:t xml:space="preserve"> – </w:t>
                </w:r>
                <w:proofErr w:type="spellStart"/>
                <w:r>
                  <w:rPr>
                    <w:i/>
                    <w:u w:color="0000FF"/>
                  </w:rPr>
                  <w:t>Tarsila</w:t>
                </w:r>
                <w:proofErr w:type="spellEnd"/>
                <w:r>
                  <w:rPr>
                    <w:i/>
                    <w:u w:color="0000FF"/>
                  </w:rPr>
                  <w:t xml:space="preserve"> do </w:t>
                </w:r>
                <w:proofErr w:type="spellStart"/>
                <w:r>
                  <w:rPr>
                    <w:i/>
                    <w:u w:color="0000FF"/>
                  </w:rPr>
                  <w:t>Amaral</w:t>
                </w:r>
                <w:proofErr w:type="spellEnd"/>
                <w:r>
                  <w:rPr>
                    <w:i/>
                    <w:u w:color="0000FF"/>
                  </w:rPr>
                  <w:t xml:space="preserve">, </w:t>
                </w:r>
                <w:proofErr w:type="spellStart"/>
                <w:r>
                  <w:rPr>
                    <w:i/>
                    <w:u w:color="0000FF"/>
                  </w:rPr>
                  <w:t>Frida</w:t>
                </w:r>
                <w:proofErr w:type="spellEnd"/>
                <w:r>
                  <w:rPr>
                    <w:i/>
                    <w:u w:color="0000FF"/>
                  </w:rPr>
                  <w:t xml:space="preserve"> </w:t>
                </w:r>
                <w:proofErr w:type="spellStart"/>
                <w:r>
                  <w:rPr>
                    <w:i/>
                    <w:u w:color="0000FF"/>
                  </w:rPr>
                  <w:t>Khalo</w:t>
                </w:r>
                <w:proofErr w:type="spellEnd"/>
                <w:r>
                  <w:rPr>
                    <w:i/>
                    <w:u w:color="0000FF"/>
                  </w:rPr>
                  <w:t xml:space="preserve">, </w:t>
                </w:r>
                <w:proofErr w:type="spellStart"/>
                <w:r>
                  <w:rPr>
                    <w:i/>
                    <w:u w:color="0000FF"/>
                  </w:rPr>
                  <w:t>Amélia</w:t>
                </w:r>
                <w:proofErr w:type="spellEnd"/>
                <w:r>
                  <w:rPr>
                    <w:i/>
                    <w:u w:color="0000FF"/>
                  </w:rPr>
                  <w:t xml:space="preserve"> </w:t>
                </w:r>
                <w:proofErr w:type="spellStart"/>
                <w:r>
                  <w:rPr>
                    <w:i/>
                    <w:u w:color="0000FF"/>
                  </w:rPr>
                  <w:t>Peláez</w:t>
                </w:r>
                <w:proofErr w:type="spellEnd"/>
                <w:r>
                  <w:rPr>
                    <w:i/>
                    <w:u w:color="0000FF"/>
                  </w:rPr>
                  <w:t xml:space="preserve"> </w:t>
                </w:r>
                <w:r>
                  <w:rPr>
                    <w:u w:color="0000FF"/>
                  </w:rPr>
                  <w:t>(</w:t>
                </w:r>
                <w:proofErr w:type="spellStart"/>
                <w:r>
                  <w:rPr>
                    <w:u w:color="0000FF"/>
                  </w:rPr>
                  <w:t>Fundación</w:t>
                </w:r>
                <w:proofErr w:type="spellEnd"/>
                <w:r>
                  <w:rPr>
                    <w:u w:color="0000FF"/>
                  </w:rPr>
                  <w:t xml:space="preserve"> “La </w:t>
                </w:r>
                <w:proofErr w:type="spellStart"/>
                <w:r>
                  <w:rPr>
                    <w:u w:color="0000FF"/>
                  </w:rPr>
                  <w:t>Caixa</w:t>
                </w:r>
                <w:proofErr w:type="spellEnd"/>
                <w:r>
                  <w:rPr>
                    <w:u w:color="0000FF"/>
                  </w:rPr>
                  <w:t>”, Madrid, Barcelona, 1997).</w:t>
                </w:r>
              </w:p>
            </w:tc>
          </w:sdtContent>
        </w:sdt>
      </w:tr>
      <w:tr w:rsidR="003235A7" w14:paraId="2A3B4FC7" w14:textId="77777777" w:rsidTr="003235A7">
        <w:tc>
          <w:tcPr>
            <w:tcW w:w="9016" w:type="dxa"/>
          </w:tcPr>
          <w:p w14:paraId="231A51A0" w14:textId="77777777" w:rsidR="003235A7" w:rsidRDefault="003235A7" w:rsidP="008A5B87">
            <w:r w:rsidRPr="0015114C">
              <w:rPr>
                <w:u w:val="single"/>
              </w:rPr>
              <w:lastRenderedPageBreak/>
              <w:t>Further reading</w:t>
            </w:r>
            <w:r w:rsidR="00515F36">
              <w:t>:</w:t>
            </w:r>
          </w:p>
          <w:sdt>
            <w:sdtPr>
              <w:alias w:val="Further reading"/>
              <w:tag w:val="furtherReading"/>
              <w:id w:val="-1516217107"/>
              <w:placeholder>
                <w:docPart w:val="362431CF329B0341B12548C39F722478"/>
              </w:placeholder>
            </w:sdtPr>
            <w:sdtEndPr/>
            <w:sdtContent>
              <w:p w14:paraId="43BA2E75" w14:textId="77777777" w:rsidR="00515F36" w:rsidRDefault="00515F36" w:rsidP="00515F36">
                <w:pPr>
                  <w:autoSpaceDE w:val="0"/>
                  <w:autoSpaceDN w:val="0"/>
                  <w:adjustRightInd w:val="0"/>
                  <w:spacing w:before="100"/>
                  <w:rPr>
                    <w:u w:color="0000FF"/>
                  </w:rPr>
                </w:pPr>
                <w:proofErr w:type="spellStart"/>
                <w:r>
                  <w:rPr>
                    <w:u w:color="0000FF"/>
                  </w:rPr>
                  <w:t>Amaral</w:t>
                </w:r>
                <w:proofErr w:type="spellEnd"/>
                <w:r>
                  <w:rPr>
                    <w:u w:color="0000FF"/>
                  </w:rPr>
                  <w:t xml:space="preserve">, </w:t>
                </w:r>
                <w:proofErr w:type="spellStart"/>
                <w:r>
                  <w:rPr>
                    <w:u w:color="0000FF"/>
                  </w:rPr>
                  <w:t>Aracy</w:t>
                </w:r>
                <w:proofErr w:type="spellEnd"/>
                <w:r>
                  <w:rPr>
                    <w:u w:color="0000FF"/>
                  </w:rPr>
                  <w:t xml:space="preserve"> (2003). </w:t>
                </w:r>
                <w:proofErr w:type="spellStart"/>
                <w:r>
                  <w:rPr>
                    <w:i/>
                    <w:u w:color="0000FF"/>
                  </w:rPr>
                  <w:t>Tarsila</w:t>
                </w:r>
                <w:proofErr w:type="spellEnd"/>
                <w:r>
                  <w:rPr>
                    <w:i/>
                    <w:u w:color="0000FF"/>
                  </w:rPr>
                  <w:t xml:space="preserve">: </w:t>
                </w:r>
                <w:proofErr w:type="spellStart"/>
                <w:r>
                  <w:rPr>
                    <w:i/>
                    <w:u w:color="0000FF"/>
                  </w:rPr>
                  <w:t>Sua</w:t>
                </w:r>
                <w:proofErr w:type="spellEnd"/>
                <w:r>
                  <w:rPr>
                    <w:i/>
                    <w:u w:color="0000FF"/>
                  </w:rPr>
                  <w:t xml:space="preserve"> </w:t>
                </w:r>
                <w:proofErr w:type="spellStart"/>
                <w:r>
                  <w:rPr>
                    <w:i/>
                    <w:u w:color="0000FF"/>
                  </w:rPr>
                  <w:t>Obra</w:t>
                </w:r>
                <w:proofErr w:type="spellEnd"/>
                <w:r>
                  <w:rPr>
                    <w:i/>
                    <w:u w:color="0000FF"/>
                  </w:rPr>
                  <w:t xml:space="preserve"> e </w:t>
                </w:r>
                <w:proofErr w:type="spellStart"/>
                <w:r>
                  <w:rPr>
                    <w:i/>
                    <w:u w:color="0000FF"/>
                  </w:rPr>
                  <w:t>Seu</w:t>
                </w:r>
                <w:proofErr w:type="spellEnd"/>
                <w:r>
                  <w:rPr>
                    <w:i/>
                    <w:u w:color="0000FF"/>
                  </w:rPr>
                  <w:t xml:space="preserve"> Tempo</w:t>
                </w:r>
                <w:r>
                  <w:rPr>
                    <w:u w:color="0000FF"/>
                  </w:rPr>
                  <w:t xml:space="preserve">. São Paulo: </w:t>
                </w:r>
                <w:proofErr w:type="spellStart"/>
                <w:r>
                  <w:rPr>
                    <w:u w:color="0000FF"/>
                  </w:rPr>
                  <w:t>Edusp</w:t>
                </w:r>
                <w:proofErr w:type="spellEnd"/>
                <w:r>
                  <w:rPr>
                    <w:u w:color="0000FF"/>
                  </w:rPr>
                  <w:t xml:space="preserve">: </w:t>
                </w:r>
                <w:proofErr w:type="spellStart"/>
                <w:r>
                  <w:rPr>
                    <w:u w:color="0000FF"/>
                  </w:rPr>
                  <w:t>Editora</w:t>
                </w:r>
                <w:proofErr w:type="spellEnd"/>
                <w:r>
                  <w:rPr>
                    <w:u w:color="0000FF"/>
                  </w:rPr>
                  <w:t xml:space="preserve"> 34</w:t>
                </w:r>
              </w:p>
              <w:p w14:paraId="58951558" w14:textId="77777777" w:rsidR="00515F36" w:rsidRDefault="00515F36" w:rsidP="00515F36">
                <w:pPr>
                  <w:autoSpaceDE w:val="0"/>
                  <w:autoSpaceDN w:val="0"/>
                  <w:adjustRightInd w:val="0"/>
                  <w:spacing w:before="100"/>
                  <w:rPr>
                    <w:u w:color="0000FF"/>
                  </w:rPr>
                </w:pPr>
              </w:p>
              <w:p w14:paraId="6A60BED0" w14:textId="77777777" w:rsidR="00515F36" w:rsidRDefault="00515F36" w:rsidP="00515F36">
                <w:pPr>
                  <w:autoSpaceDE w:val="0"/>
                  <w:autoSpaceDN w:val="0"/>
                  <w:adjustRightInd w:val="0"/>
                  <w:spacing w:before="100"/>
                  <w:ind w:left="567" w:hanging="567"/>
                  <w:rPr>
                    <w:u w:color="0000FF"/>
                  </w:rPr>
                </w:pPr>
                <w:proofErr w:type="spellStart"/>
                <w:r>
                  <w:rPr>
                    <w:u w:color="0000FF"/>
                  </w:rPr>
                  <w:t>Amaral</w:t>
                </w:r>
                <w:proofErr w:type="spellEnd"/>
                <w:r>
                  <w:rPr>
                    <w:u w:color="0000FF"/>
                  </w:rPr>
                  <w:t xml:space="preserve">, </w:t>
                </w:r>
                <w:proofErr w:type="spellStart"/>
                <w:r>
                  <w:rPr>
                    <w:u w:color="0000FF"/>
                  </w:rPr>
                  <w:t>Tarsila</w:t>
                </w:r>
                <w:proofErr w:type="spellEnd"/>
                <w:r>
                  <w:rPr>
                    <w:u w:color="0000FF"/>
                  </w:rPr>
                  <w:t xml:space="preserve"> do (1998). </w:t>
                </w:r>
                <w:proofErr w:type="spellStart"/>
                <w:r>
                  <w:rPr>
                    <w:i/>
                    <w:u w:color="0000FF"/>
                  </w:rPr>
                  <w:t>Tarsila</w:t>
                </w:r>
                <w:proofErr w:type="spellEnd"/>
                <w:r>
                  <w:rPr>
                    <w:i/>
                    <w:u w:color="0000FF"/>
                  </w:rPr>
                  <w:t xml:space="preserve"> do </w:t>
                </w:r>
                <w:proofErr w:type="spellStart"/>
                <w:r>
                  <w:rPr>
                    <w:i/>
                    <w:u w:color="0000FF"/>
                  </w:rPr>
                  <w:t>Amaral</w:t>
                </w:r>
                <w:proofErr w:type="spellEnd"/>
                <w:r>
                  <w:rPr>
                    <w:i/>
                    <w:u w:color="0000FF"/>
                  </w:rPr>
                  <w:t xml:space="preserve"> </w:t>
                </w:r>
                <w:r>
                  <w:rPr>
                    <w:u w:color="0000FF"/>
                  </w:rPr>
                  <w:t>(</w:t>
                </w:r>
                <w:proofErr w:type="spellStart"/>
                <w:r>
                  <w:rPr>
                    <w:u w:color="0000FF"/>
                  </w:rPr>
                  <w:t>Exh</w:t>
                </w:r>
                <w:proofErr w:type="spellEnd"/>
                <w:r>
                  <w:rPr>
                    <w:u w:color="0000FF"/>
                  </w:rPr>
                  <w:t xml:space="preserve">. Cat.) São Paulo: </w:t>
                </w:r>
                <w:proofErr w:type="spellStart"/>
                <w:r>
                  <w:rPr>
                    <w:u w:color="0000FF"/>
                  </w:rPr>
                  <w:t>Finambrás</w:t>
                </w:r>
                <w:proofErr w:type="spellEnd"/>
                <w:r>
                  <w:rPr>
                    <w:u w:color="0000FF"/>
                  </w:rPr>
                  <w:t xml:space="preserve"> (</w:t>
                </w:r>
                <w:proofErr w:type="spellStart"/>
                <w:r>
                  <w:rPr>
                    <w:u w:color="0000FF"/>
                  </w:rPr>
                  <w:t>Projeto</w:t>
                </w:r>
                <w:proofErr w:type="spellEnd"/>
                <w:r>
                  <w:rPr>
                    <w:u w:color="0000FF"/>
                  </w:rPr>
                  <w:t xml:space="preserve"> Cultural </w:t>
                </w:r>
                <w:proofErr w:type="spellStart"/>
                <w:r>
                  <w:rPr>
                    <w:u w:color="0000FF"/>
                  </w:rPr>
                  <w:t>Artistas</w:t>
                </w:r>
                <w:proofErr w:type="spellEnd"/>
                <w:r>
                  <w:rPr>
                    <w:u w:color="0000FF"/>
                  </w:rPr>
                  <w:t xml:space="preserve"> do </w:t>
                </w:r>
                <w:proofErr w:type="spellStart"/>
                <w:r>
                  <w:rPr>
                    <w:u w:color="0000FF"/>
                  </w:rPr>
                  <w:t>Mercosul</w:t>
                </w:r>
                <w:proofErr w:type="spellEnd"/>
                <w:r>
                  <w:rPr>
                    <w:u w:color="0000FF"/>
                  </w:rPr>
                  <w:t>)</w:t>
                </w:r>
              </w:p>
              <w:p w14:paraId="1C851658" w14:textId="77777777" w:rsidR="00515F36" w:rsidRDefault="00515F36" w:rsidP="00515F36">
                <w:pPr>
                  <w:autoSpaceDE w:val="0"/>
                  <w:autoSpaceDN w:val="0"/>
                  <w:adjustRightInd w:val="0"/>
                  <w:spacing w:before="100"/>
                  <w:ind w:left="567" w:hanging="567"/>
                  <w:rPr>
                    <w:u w:color="0000FF"/>
                  </w:rPr>
                </w:pPr>
              </w:p>
              <w:p w14:paraId="38B6ED36" w14:textId="77777777" w:rsidR="00515F36" w:rsidRDefault="00515F36" w:rsidP="00515F36">
                <w:pPr>
                  <w:autoSpaceDE w:val="0"/>
                  <w:autoSpaceDN w:val="0"/>
                  <w:adjustRightInd w:val="0"/>
                  <w:ind w:left="567" w:hanging="567"/>
                  <w:rPr>
                    <w:u w:color="0000FF"/>
                  </w:rPr>
                </w:pPr>
                <w:proofErr w:type="spellStart"/>
                <w:r>
                  <w:rPr>
                    <w:u w:color="0000FF"/>
                  </w:rPr>
                  <w:t>Bercht</w:t>
                </w:r>
                <w:proofErr w:type="spellEnd"/>
                <w:r>
                  <w:rPr>
                    <w:u w:color="0000FF"/>
                  </w:rPr>
                  <w:t>, Fatima (1993) “</w:t>
                </w:r>
                <w:proofErr w:type="spellStart"/>
                <w:r>
                  <w:rPr>
                    <w:u w:color="0000FF"/>
                  </w:rPr>
                  <w:t>Tarsila</w:t>
                </w:r>
                <w:proofErr w:type="spellEnd"/>
                <w:r>
                  <w:rPr>
                    <w:u w:color="0000FF"/>
                  </w:rPr>
                  <w:t xml:space="preserve"> do </w:t>
                </w:r>
                <w:proofErr w:type="spellStart"/>
                <w:r>
                  <w:rPr>
                    <w:u w:color="0000FF"/>
                  </w:rPr>
                  <w:t>Amaral</w:t>
                </w:r>
                <w:proofErr w:type="spellEnd"/>
                <w:r>
                  <w:rPr>
                    <w:u w:color="0000FF"/>
                  </w:rPr>
                  <w:t xml:space="preserve">” in Waldo Rasmussen, Fatima </w:t>
                </w:r>
                <w:proofErr w:type="spellStart"/>
                <w:r>
                  <w:rPr>
                    <w:u w:color="0000FF"/>
                  </w:rPr>
                  <w:t>Bercht</w:t>
                </w:r>
                <w:proofErr w:type="spellEnd"/>
                <w:r>
                  <w:rPr>
                    <w:u w:color="0000FF"/>
                  </w:rPr>
                  <w:t xml:space="preserve"> and Elizabeth </w:t>
                </w:r>
                <w:proofErr w:type="spellStart"/>
                <w:r>
                  <w:rPr>
                    <w:u w:color="0000FF"/>
                  </w:rPr>
                  <w:t>Ferrer</w:t>
                </w:r>
                <w:proofErr w:type="spellEnd"/>
                <w:r>
                  <w:rPr>
                    <w:u w:color="0000FF"/>
                  </w:rPr>
                  <w:t xml:space="preserve"> (eds.), </w:t>
                </w:r>
                <w:r>
                  <w:rPr>
                    <w:i/>
                    <w:u w:color="0000FF"/>
                  </w:rPr>
                  <w:t>Latin American Artists of the Twentieth Century,</w:t>
                </w:r>
                <w:r>
                  <w:rPr>
                    <w:u w:color="0000FF"/>
                  </w:rPr>
                  <w:t xml:space="preserve"> (</w:t>
                </w:r>
                <w:proofErr w:type="spellStart"/>
                <w:r>
                  <w:rPr>
                    <w:u w:color="0000FF"/>
                  </w:rPr>
                  <w:t>Exh</w:t>
                </w:r>
                <w:proofErr w:type="spellEnd"/>
                <w:r>
                  <w:rPr>
                    <w:u w:color="0000FF"/>
                  </w:rPr>
                  <w:t>. Cat.) New York: Museum of Modern Art, p. 52-59</w:t>
                </w:r>
              </w:p>
              <w:p w14:paraId="5CB6EFC8" w14:textId="77777777" w:rsidR="00515F36" w:rsidRDefault="00515F36" w:rsidP="00515F36">
                <w:pPr>
                  <w:autoSpaceDE w:val="0"/>
                  <w:autoSpaceDN w:val="0"/>
                  <w:adjustRightInd w:val="0"/>
                  <w:ind w:left="567" w:hanging="567"/>
                  <w:rPr>
                    <w:u w:color="0000FF"/>
                  </w:rPr>
                </w:pPr>
              </w:p>
              <w:p w14:paraId="7119AA37" w14:textId="77777777" w:rsidR="00515F36" w:rsidRDefault="00515F36" w:rsidP="00515F36">
                <w:pPr>
                  <w:autoSpaceDE w:val="0"/>
                  <w:autoSpaceDN w:val="0"/>
                  <w:adjustRightInd w:val="0"/>
                  <w:ind w:left="567" w:hanging="567"/>
                  <w:rPr>
                    <w:u w:color="0000FF"/>
                  </w:rPr>
                </w:pPr>
                <w:proofErr w:type="spellStart"/>
                <w:r>
                  <w:rPr>
                    <w:u w:color="0000FF"/>
                  </w:rPr>
                  <w:t>Salzstein</w:t>
                </w:r>
                <w:proofErr w:type="spellEnd"/>
                <w:r>
                  <w:rPr>
                    <w:u w:color="0000FF"/>
                  </w:rPr>
                  <w:t>, Sonia (1998) “</w:t>
                </w:r>
                <w:proofErr w:type="spellStart"/>
                <w:r>
                  <w:rPr>
                    <w:u w:color="0000FF"/>
                  </w:rPr>
                  <w:t>Tarsila’s</w:t>
                </w:r>
                <w:proofErr w:type="spellEnd"/>
                <w:r>
                  <w:rPr>
                    <w:u w:color="0000FF"/>
                  </w:rPr>
                  <w:t xml:space="preserve"> Audacity” in </w:t>
                </w:r>
                <w:r>
                  <w:rPr>
                    <w:i/>
                    <w:u w:color="0000FF"/>
                  </w:rPr>
                  <w:t xml:space="preserve">XXIV </w:t>
                </w:r>
                <w:proofErr w:type="spellStart"/>
                <w:r>
                  <w:rPr>
                    <w:i/>
                    <w:u w:color="0000FF"/>
                  </w:rPr>
                  <w:t>Bienal</w:t>
                </w:r>
                <w:proofErr w:type="spellEnd"/>
                <w:r>
                  <w:rPr>
                    <w:i/>
                    <w:u w:color="0000FF"/>
                  </w:rPr>
                  <w:t xml:space="preserve"> de São Paulo, Anthropophagy and Histories of Cannibalism</w:t>
                </w:r>
                <w:r>
                  <w:rPr>
                    <w:u w:color="0000FF"/>
                  </w:rPr>
                  <w:t xml:space="preserve"> (</w:t>
                </w:r>
                <w:proofErr w:type="spellStart"/>
                <w:r>
                  <w:rPr>
                    <w:u w:color="0000FF"/>
                  </w:rPr>
                  <w:t>Exh</w:t>
                </w:r>
                <w:proofErr w:type="spellEnd"/>
                <w:r>
                  <w:rPr>
                    <w:u w:color="0000FF"/>
                  </w:rPr>
                  <w:t xml:space="preserve">. Cat.) São Paulo: </w:t>
                </w:r>
                <w:proofErr w:type="spellStart"/>
                <w:r>
                  <w:rPr>
                    <w:u w:color="0000FF"/>
                  </w:rPr>
                  <w:t>Fundação</w:t>
                </w:r>
                <w:proofErr w:type="spellEnd"/>
                <w:r>
                  <w:rPr>
                    <w:u w:color="0000FF"/>
                  </w:rPr>
                  <w:t xml:space="preserve"> </w:t>
                </w:r>
                <w:proofErr w:type="spellStart"/>
                <w:r>
                  <w:rPr>
                    <w:u w:color="0000FF"/>
                  </w:rPr>
                  <w:t>Bienal</w:t>
                </w:r>
                <w:proofErr w:type="spellEnd"/>
                <w:r>
                  <w:rPr>
                    <w:u w:color="0000FF"/>
                  </w:rPr>
                  <w:t xml:space="preserve"> de São Paulo, p. 356-371. </w:t>
                </w:r>
                <w:proofErr w:type="spellStart"/>
                <w:r>
                  <w:rPr>
                    <w:u w:color="0000FF"/>
                  </w:rPr>
                  <w:t>Availlable</w:t>
                </w:r>
                <w:proofErr w:type="spellEnd"/>
                <w:r>
                  <w:rPr>
                    <w:u w:color="0000FF"/>
                  </w:rPr>
                  <w:t xml:space="preserve"> online at: http://issuu.com/bienal/docs/name208154</w:t>
                </w:r>
              </w:p>
              <w:p w14:paraId="00A3E2AA" w14:textId="77777777" w:rsidR="003235A7" w:rsidRDefault="00515F36" w:rsidP="00FB11DE"/>
            </w:sdtContent>
          </w:sdt>
        </w:tc>
      </w:tr>
    </w:tbl>
    <w:p w14:paraId="40704BBA" w14:textId="77777777" w:rsidR="00C27FAB" w:rsidRPr="00F36937" w:rsidRDefault="00C27FAB" w:rsidP="00B33145"/>
    <w:sectPr w:rsidR="00C27FAB" w:rsidRPr="00F3693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0179D3" w14:textId="77777777" w:rsidR="0070648E" w:rsidRDefault="0070648E" w:rsidP="007A0D55">
      <w:pPr>
        <w:spacing w:after="0" w:line="240" w:lineRule="auto"/>
      </w:pPr>
      <w:r>
        <w:separator/>
      </w:r>
    </w:p>
  </w:endnote>
  <w:endnote w:type="continuationSeparator" w:id="0">
    <w:p w14:paraId="57182F7A" w14:textId="77777777" w:rsidR="0070648E" w:rsidRDefault="0070648E" w:rsidP="007A0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15FA06" w14:textId="77777777" w:rsidR="0070648E" w:rsidRDefault="0070648E" w:rsidP="007A0D55">
      <w:pPr>
        <w:spacing w:after="0" w:line="240" w:lineRule="auto"/>
      </w:pPr>
      <w:r>
        <w:separator/>
      </w:r>
    </w:p>
  </w:footnote>
  <w:footnote w:type="continuationSeparator" w:id="0">
    <w:p w14:paraId="2CBC70E7" w14:textId="77777777" w:rsidR="0070648E" w:rsidRDefault="0070648E" w:rsidP="007A0D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B0FC7B" w14:textId="77777777" w:rsidR="007A0D55" w:rsidRDefault="007A0D55">
    <w:pPr>
      <w:pStyle w:val="Header"/>
    </w:pPr>
    <w:r w:rsidRPr="007A0D55">
      <w:rPr>
        <w:b/>
        <w:color w:val="7F7F7F" w:themeColor="text1" w:themeTint="80"/>
      </w:rPr>
      <w:t>Taylor &amp; Francis</w:t>
    </w:r>
    <w:r w:rsidRPr="007A0D55">
      <w:rPr>
        <w:color w:val="7F7F7F" w:themeColor="text1" w:themeTint="80"/>
      </w:rPr>
      <w:t xml:space="preserve"> – </w:t>
    </w:r>
    <w:proofErr w:type="spellStart"/>
    <w:r w:rsidRPr="007A0D55">
      <w:rPr>
        <w:i/>
        <w:color w:val="7F7F7F" w:themeColor="text1" w:themeTint="80"/>
      </w:rPr>
      <w:t>Encyclopedia</w:t>
    </w:r>
    <w:proofErr w:type="spellEnd"/>
    <w:r w:rsidRPr="007A0D55">
      <w:rPr>
        <w:i/>
        <w:color w:val="7F7F7F" w:themeColor="text1" w:themeTint="80"/>
      </w:rPr>
      <w:t xml:space="preserve"> of Modernism</w:t>
    </w:r>
  </w:p>
  <w:p w14:paraId="5DD2D738" w14:textId="77777777" w:rsidR="007A0D55" w:rsidRDefault="007A0D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AEDC70"/>
    <w:lvl w:ilvl="0">
      <w:start w:val="1"/>
      <w:numFmt w:val="decimal"/>
      <w:lvlText w:val="%1."/>
      <w:lvlJc w:val="left"/>
      <w:pPr>
        <w:tabs>
          <w:tab w:val="num" w:pos="1492"/>
        </w:tabs>
        <w:ind w:left="1492" w:hanging="360"/>
      </w:pPr>
    </w:lvl>
  </w:abstractNum>
  <w:abstractNum w:abstractNumId="1">
    <w:nsid w:val="FFFFFF7D"/>
    <w:multiLevelType w:val="singleLevel"/>
    <w:tmpl w:val="CB82AE52"/>
    <w:lvl w:ilvl="0">
      <w:start w:val="1"/>
      <w:numFmt w:val="decimal"/>
      <w:lvlText w:val="%1."/>
      <w:lvlJc w:val="left"/>
      <w:pPr>
        <w:tabs>
          <w:tab w:val="num" w:pos="1209"/>
        </w:tabs>
        <w:ind w:left="1209" w:hanging="360"/>
      </w:pPr>
    </w:lvl>
  </w:abstractNum>
  <w:abstractNum w:abstractNumId="2">
    <w:nsid w:val="FFFFFF7E"/>
    <w:multiLevelType w:val="singleLevel"/>
    <w:tmpl w:val="EF18297C"/>
    <w:lvl w:ilvl="0">
      <w:start w:val="1"/>
      <w:numFmt w:val="decimal"/>
      <w:lvlText w:val="%1."/>
      <w:lvlJc w:val="left"/>
      <w:pPr>
        <w:tabs>
          <w:tab w:val="num" w:pos="926"/>
        </w:tabs>
        <w:ind w:left="926" w:hanging="360"/>
      </w:pPr>
    </w:lvl>
  </w:abstractNum>
  <w:abstractNum w:abstractNumId="3">
    <w:nsid w:val="FFFFFF7F"/>
    <w:multiLevelType w:val="singleLevel"/>
    <w:tmpl w:val="7270D748"/>
    <w:lvl w:ilvl="0">
      <w:start w:val="1"/>
      <w:numFmt w:val="decimal"/>
      <w:lvlText w:val="%1."/>
      <w:lvlJc w:val="left"/>
      <w:pPr>
        <w:tabs>
          <w:tab w:val="num" w:pos="643"/>
        </w:tabs>
        <w:ind w:left="643" w:hanging="360"/>
      </w:pPr>
    </w:lvl>
  </w:abstractNum>
  <w:abstractNum w:abstractNumId="4">
    <w:nsid w:val="FFFFFF80"/>
    <w:multiLevelType w:val="singleLevel"/>
    <w:tmpl w:val="BA6448E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2617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1CAAE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5A8089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1500A3A"/>
    <w:lvl w:ilvl="0">
      <w:start w:val="1"/>
      <w:numFmt w:val="decimal"/>
      <w:lvlText w:val="%1."/>
      <w:lvlJc w:val="left"/>
      <w:pPr>
        <w:tabs>
          <w:tab w:val="num" w:pos="360"/>
        </w:tabs>
        <w:ind w:left="360" w:hanging="360"/>
      </w:pPr>
    </w:lvl>
  </w:abstractNum>
  <w:abstractNum w:abstractNumId="9">
    <w:nsid w:val="FFFFFF89"/>
    <w:multiLevelType w:val="singleLevel"/>
    <w:tmpl w:val="CEE47F98"/>
    <w:lvl w:ilvl="0">
      <w:start w:val="1"/>
      <w:numFmt w:val="bullet"/>
      <w:lvlText w:val=""/>
      <w:lvlJc w:val="left"/>
      <w:pPr>
        <w:tabs>
          <w:tab w:val="num" w:pos="360"/>
        </w:tabs>
        <w:ind w:left="360" w:hanging="360"/>
      </w:pPr>
      <w:rPr>
        <w:rFonts w:ascii="Symbol" w:hAnsi="Symbol" w:hint="default"/>
      </w:rPr>
    </w:lvl>
  </w:abstractNum>
  <w:abstractNum w:abstractNumId="10">
    <w:nsid w:val="00380122"/>
    <w:multiLevelType w:val="hybridMultilevel"/>
    <w:tmpl w:val="3D4A8B66"/>
    <w:lvl w:ilvl="0" w:tplc="881C06C4">
      <w:start w:val="1"/>
      <w:numFmt w:val="bullet"/>
      <w:pStyle w:val="References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48E"/>
    <w:rsid w:val="00032559"/>
    <w:rsid w:val="00052040"/>
    <w:rsid w:val="000B25AE"/>
    <w:rsid w:val="000B55AB"/>
    <w:rsid w:val="000D24DC"/>
    <w:rsid w:val="00101B2E"/>
    <w:rsid w:val="00116FA0"/>
    <w:rsid w:val="0015114C"/>
    <w:rsid w:val="001A21F3"/>
    <w:rsid w:val="001A2537"/>
    <w:rsid w:val="001A6A06"/>
    <w:rsid w:val="00210C03"/>
    <w:rsid w:val="002162E2"/>
    <w:rsid w:val="00225C5A"/>
    <w:rsid w:val="00230B10"/>
    <w:rsid w:val="00234353"/>
    <w:rsid w:val="00244BB0"/>
    <w:rsid w:val="002A0A0D"/>
    <w:rsid w:val="002B0B37"/>
    <w:rsid w:val="0030662D"/>
    <w:rsid w:val="003235A7"/>
    <w:rsid w:val="003677B6"/>
    <w:rsid w:val="003D3579"/>
    <w:rsid w:val="003E2795"/>
    <w:rsid w:val="003F0D73"/>
    <w:rsid w:val="00462DBE"/>
    <w:rsid w:val="00464699"/>
    <w:rsid w:val="00483379"/>
    <w:rsid w:val="00487BC5"/>
    <w:rsid w:val="00496888"/>
    <w:rsid w:val="004A7476"/>
    <w:rsid w:val="004E5896"/>
    <w:rsid w:val="00513EE6"/>
    <w:rsid w:val="00515F36"/>
    <w:rsid w:val="00534F8F"/>
    <w:rsid w:val="00590035"/>
    <w:rsid w:val="005B177E"/>
    <w:rsid w:val="005B3921"/>
    <w:rsid w:val="005F26D7"/>
    <w:rsid w:val="005F5450"/>
    <w:rsid w:val="006D0412"/>
    <w:rsid w:val="0070648E"/>
    <w:rsid w:val="007411B9"/>
    <w:rsid w:val="00780D95"/>
    <w:rsid w:val="00780DC7"/>
    <w:rsid w:val="007A0D55"/>
    <w:rsid w:val="007B3377"/>
    <w:rsid w:val="007E5F44"/>
    <w:rsid w:val="00821DE3"/>
    <w:rsid w:val="00846CE1"/>
    <w:rsid w:val="008A5B87"/>
    <w:rsid w:val="00922950"/>
    <w:rsid w:val="009A7264"/>
    <w:rsid w:val="009D1606"/>
    <w:rsid w:val="009E18A1"/>
    <w:rsid w:val="009E73D7"/>
    <w:rsid w:val="00A27D2C"/>
    <w:rsid w:val="00A76FD9"/>
    <w:rsid w:val="00AB436D"/>
    <w:rsid w:val="00AD2F24"/>
    <w:rsid w:val="00AD4844"/>
    <w:rsid w:val="00B219AE"/>
    <w:rsid w:val="00B33145"/>
    <w:rsid w:val="00B574C9"/>
    <w:rsid w:val="00BC39C9"/>
    <w:rsid w:val="00BE5BF7"/>
    <w:rsid w:val="00BF40E1"/>
    <w:rsid w:val="00C27FAB"/>
    <w:rsid w:val="00C358D4"/>
    <w:rsid w:val="00C6296B"/>
    <w:rsid w:val="00CC586D"/>
    <w:rsid w:val="00CF1542"/>
    <w:rsid w:val="00CF3EC5"/>
    <w:rsid w:val="00D656DA"/>
    <w:rsid w:val="00D83300"/>
    <w:rsid w:val="00DC6B48"/>
    <w:rsid w:val="00DF01B0"/>
    <w:rsid w:val="00E85A05"/>
    <w:rsid w:val="00E95829"/>
    <w:rsid w:val="00EA606C"/>
    <w:rsid w:val="00EB0C8C"/>
    <w:rsid w:val="00EB51FD"/>
    <w:rsid w:val="00EB77DB"/>
    <w:rsid w:val="00ED139F"/>
    <w:rsid w:val="00EF74F7"/>
    <w:rsid w:val="00F36937"/>
    <w:rsid w:val="00F60F53"/>
    <w:rsid w:val="00FA1925"/>
    <w:rsid w:val="00FB11DE"/>
    <w:rsid w:val="00FB589A"/>
    <w:rsid w:val="00FB7317"/>
    <w:rsid w:val="00FF75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6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70648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648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70648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648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auradosky:Downloads:Routledge%20Enyclopedia%20of%20Modernism%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3261C626B318A4FBB87D9341E82993E"/>
        <w:category>
          <w:name w:val="General"/>
          <w:gallery w:val="placeholder"/>
        </w:category>
        <w:types>
          <w:type w:val="bbPlcHdr"/>
        </w:types>
        <w:behaviors>
          <w:behavior w:val="content"/>
        </w:behaviors>
        <w:guid w:val="{0C8A3365-E3A6-FD48-9722-C810CC807797}"/>
      </w:docPartPr>
      <w:docPartBody>
        <w:p w:rsidR="00000000" w:rsidRDefault="004E117A">
          <w:pPr>
            <w:pStyle w:val="E3261C626B318A4FBB87D9341E82993E"/>
          </w:pPr>
          <w:r w:rsidRPr="00CC586D">
            <w:rPr>
              <w:rStyle w:val="PlaceholderText"/>
              <w:b/>
              <w:color w:val="FFFFFF" w:themeColor="background1"/>
            </w:rPr>
            <w:t>[Salutation]</w:t>
          </w:r>
        </w:p>
      </w:docPartBody>
    </w:docPart>
    <w:docPart>
      <w:docPartPr>
        <w:name w:val="4AF5F7CB1F8F844D9007F945D2063A48"/>
        <w:category>
          <w:name w:val="General"/>
          <w:gallery w:val="placeholder"/>
        </w:category>
        <w:types>
          <w:type w:val="bbPlcHdr"/>
        </w:types>
        <w:behaviors>
          <w:behavior w:val="content"/>
        </w:behaviors>
        <w:guid w:val="{0E86AECF-6F61-B44D-A0A8-F0E4178A35EB}"/>
      </w:docPartPr>
      <w:docPartBody>
        <w:p w:rsidR="00000000" w:rsidRDefault="004E117A">
          <w:pPr>
            <w:pStyle w:val="4AF5F7CB1F8F844D9007F945D2063A48"/>
          </w:pPr>
          <w:r>
            <w:rPr>
              <w:rStyle w:val="PlaceholderText"/>
            </w:rPr>
            <w:t>[First name]</w:t>
          </w:r>
        </w:p>
      </w:docPartBody>
    </w:docPart>
    <w:docPart>
      <w:docPartPr>
        <w:name w:val="90E1808DFF452C47BEEE79EB3E527A56"/>
        <w:category>
          <w:name w:val="General"/>
          <w:gallery w:val="placeholder"/>
        </w:category>
        <w:types>
          <w:type w:val="bbPlcHdr"/>
        </w:types>
        <w:behaviors>
          <w:behavior w:val="content"/>
        </w:behaviors>
        <w:guid w:val="{22D3711B-78BB-A74A-924A-5C15E06CECA6}"/>
      </w:docPartPr>
      <w:docPartBody>
        <w:p w:rsidR="00000000" w:rsidRDefault="004E117A">
          <w:pPr>
            <w:pStyle w:val="90E1808DFF452C47BEEE79EB3E527A56"/>
          </w:pPr>
          <w:r>
            <w:rPr>
              <w:rStyle w:val="PlaceholderText"/>
            </w:rPr>
            <w:t>[Middle name]</w:t>
          </w:r>
        </w:p>
      </w:docPartBody>
    </w:docPart>
    <w:docPart>
      <w:docPartPr>
        <w:name w:val="AD83AE97E583734F89938E0F968CBB9B"/>
        <w:category>
          <w:name w:val="General"/>
          <w:gallery w:val="placeholder"/>
        </w:category>
        <w:types>
          <w:type w:val="bbPlcHdr"/>
        </w:types>
        <w:behaviors>
          <w:behavior w:val="content"/>
        </w:behaviors>
        <w:guid w:val="{49CAEA34-4CAA-D446-9C4C-621AD964B92A}"/>
      </w:docPartPr>
      <w:docPartBody>
        <w:p w:rsidR="00000000" w:rsidRDefault="004E117A">
          <w:pPr>
            <w:pStyle w:val="AD83AE97E583734F89938E0F968CBB9B"/>
          </w:pPr>
          <w:r>
            <w:rPr>
              <w:rStyle w:val="PlaceholderText"/>
            </w:rPr>
            <w:t>[Last name]</w:t>
          </w:r>
        </w:p>
      </w:docPartBody>
    </w:docPart>
    <w:docPart>
      <w:docPartPr>
        <w:name w:val="102118784E67BF43986FBC06825F5DB8"/>
        <w:category>
          <w:name w:val="General"/>
          <w:gallery w:val="placeholder"/>
        </w:category>
        <w:types>
          <w:type w:val="bbPlcHdr"/>
        </w:types>
        <w:behaviors>
          <w:behavior w:val="content"/>
        </w:behaviors>
        <w:guid w:val="{CC13967B-9916-1340-9D5F-3D1D23B62656}"/>
      </w:docPartPr>
      <w:docPartBody>
        <w:p w:rsidR="00000000" w:rsidRDefault="004E117A">
          <w:pPr>
            <w:pStyle w:val="102118784E67BF43986FBC06825F5DB8"/>
          </w:pPr>
          <w:r>
            <w:rPr>
              <w:rStyle w:val="PlaceholderText"/>
            </w:rPr>
            <w:t>[Enter your biography]</w:t>
          </w:r>
        </w:p>
      </w:docPartBody>
    </w:docPart>
    <w:docPart>
      <w:docPartPr>
        <w:name w:val="DD5C39BC3A1E4C499C6FC885FF7ACCB3"/>
        <w:category>
          <w:name w:val="General"/>
          <w:gallery w:val="placeholder"/>
        </w:category>
        <w:types>
          <w:type w:val="bbPlcHdr"/>
        </w:types>
        <w:behaviors>
          <w:behavior w:val="content"/>
        </w:behaviors>
        <w:guid w:val="{F3BB8DA9-9594-C644-9C5E-208A5758ACCB}"/>
      </w:docPartPr>
      <w:docPartBody>
        <w:p w:rsidR="00000000" w:rsidRDefault="004E117A">
          <w:pPr>
            <w:pStyle w:val="DD5C39BC3A1E4C499C6FC885FF7ACCB3"/>
          </w:pPr>
          <w:r>
            <w:rPr>
              <w:rStyle w:val="PlaceholderText"/>
            </w:rPr>
            <w:t>[Enter the institution with which you are affiliated]</w:t>
          </w:r>
        </w:p>
      </w:docPartBody>
    </w:docPart>
    <w:docPart>
      <w:docPartPr>
        <w:name w:val="B1B4C053C3C312469C9CC144870756DA"/>
        <w:category>
          <w:name w:val="General"/>
          <w:gallery w:val="placeholder"/>
        </w:category>
        <w:types>
          <w:type w:val="bbPlcHdr"/>
        </w:types>
        <w:behaviors>
          <w:behavior w:val="content"/>
        </w:behaviors>
        <w:guid w:val="{712E3511-2CEF-9D42-BC31-1503419A001F}"/>
      </w:docPartPr>
      <w:docPartBody>
        <w:p w:rsidR="00000000" w:rsidRDefault="004E117A">
          <w:pPr>
            <w:pStyle w:val="B1B4C053C3C312469C9CC144870756DA"/>
          </w:pPr>
          <w:r w:rsidRPr="00EF74F7">
            <w:rPr>
              <w:b/>
              <w:color w:val="808080" w:themeColor="background1" w:themeShade="80"/>
            </w:rPr>
            <w:t>[Enter the headword for your article]</w:t>
          </w:r>
        </w:p>
      </w:docPartBody>
    </w:docPart>
    <w:docPart>
      <w:docPartPr>
        <w:name w:val="3CBB5B0D3EA6924C87D4F55BC59DD05E"/>
        <w:category>
          <w:name w:val="General"/>
          <w:gallery w:val="placeholder"/>
        </w:category>
        <w:types>
          <w:type w:val="bbPlcHdr"/>
        </w:types>
        <w:behaviors>
          <w:behavior w:val="content"/>
        </w:behaviors>
        <w:guid w:val="{13F43FDD-1859-5E49-9522-3A6BCE2D0958}"/>
      </w:docPartPr>
      <w:docPartBody>
        <w:p w:rsidR="00000000" w:rsidRDefault="004E117A">
          <w:pPr>
            <w:pStyle w:val="3CBB5B0D3EA6924C87D4F55BC59DD05E"/>
          </w:pPr>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docPartBody>
    </w:docPart>
    <w:docPart>
      <w:docPartPr>
        <w:name w:val="7968309203A9B54A8D4C84AAB0D871D4"/>
        <w:category>
          <w:name w:val="General"/>
          <w:gallery w:val="placeholder"/>
        </w:category>
        <w:types>
          <w:type w:val="bbPlcHdr"/>
        </w:types>
        <w:behaviors>
          <w:behavior w:val="content"/>
        </w:behaviors>
        <w:guid w:val="{F1A3A628-2825-9F49-88E0-AB501D4AEFD6}"/>
      </w:docPartPr>
      <w:docPartBody>
        <w:p w:rsidR="00000000" w:rsidRDefault="004E117A">
          <w:pPr>
            <w:pStyle w:val="7968309203A9B54A8D4C84AAB0D871D4"/>
          </w:pPr>
          <w:r>
            <w:rPr>
              <w:rStyle w:val="PlaceholderText"/>
            </w:rPr>
            <w:t xml:space="preserve">[Enter an </w:t>
          </w:r>
          <w:r w:rsidRPr="00E85A05">
            <w:rPr>
              <w:rStyle w:val="PlaceholderText"/>
              <w:b/>
            </w:rPr>
            <w:t>abstract</w:t>
          </w:r>
          <w:r>
            <w:rPr>
              <w:rStyle w:val="PlaceholderText"/>
            </w:rPr>
            <w:t xml:space="preserve"> for your article]</w:t>
          </w:r>
        </w:p>
      </w:docPartBody>
    </w:docPart>
    <w:docPart>
      <w:docPartPr>
        <w:name w:val="B7F3F9B68B0412489455379BA47BFC5A"/>
        <w:category>
          <w:name w:val="General"/>
          <w:gallery w:val="placeholder"/>
        </w:category>
        <w:types>
          <w:type w:val="bbPlcHdr"/>
        </w:types>
        <w:behaviors>
          <w:behavior w:val="content"/>
        </w:behaviors>
        <w:guid w:val="{098A0BB0-441B-AB47-924D-27FD7DF795C6}"/>
      </w:docPartPr>
      <w:docPartBody>
        <w:p w:rsidR="00000000" w:rsidRDefault="004E117A">
          <w:pPr>
            <w:pStyle w:val="B7F3F9B68B0412489455379BA47BFC5A"/>
          </w:pPr>
          <w:r>
            <w:rPr>
              <w:rStyle w:val="PlaceholderText"/>
            </w:rPr>
            <w:t xml:space="preserve">[Enter the </w:t>
          </w:r>
          <w:r w:rsidRPr="00E85A05">
            <w:rPr>
              <w:rStyle w:val="PlaceholderText"/>
              <w:b/>
            </w:rPr>
            <w:t>main text</w:t>
          </w:r>
          <w:r>
            <w:rPr>
              <w:rStyle w:val="PlaceholderText"/>
            </w:rPr>
            <w:t xml:space="preserve"> of your article]</w:t>
          </w:r>
        </w:p>
      </w:docPartBody>
    </w:docPart>
    <w:docPart>
      <w:docPartPr>
        <w:name w:val="362431CF329B0341B12548C39F722478"/>
        <w:category>
          <w:name w:val="General"/>
          <w:gallery w:val="placeholder"/>
        </w:category>
        <w:types>
          <w:type w:val="bbPlcHdr"/>
        </w:types>
        <w:behaviors>
          <w:behavior w:val="content"/>
        </w:behaviors>
        <w:guid w:val="{BD780786-80BF-A946-BDCA-93A6CEAC2006}"/>
      </w:docPartPr>
      <w:docPartBody>
        <w:p w:rsidR="00000000" w:rsidRDefault="004E117A">
          <w:pPr>
            <w:pStyle w:val="362431CF329B0341B12548C39F722478"/>
          </w:pPr>
          <w:r>
            <w:rPr>
              <w:rStyle w:val="PlaceholderText"/>
            </w:rPr>
            <w:t>[Enter citations for further reading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3261C626B318A4FBB87D9341E82993E">
    <w:name w:val="E3261C626B318A4FBB87D9341E82993E"/>
  </w:style>
  <w:style w:type="paragraph" w:customStyle="1" w:styleId="4AF5F7CB1F8F844D9007F945D2063A48">
    <w:name w:val="4AF5F7CB1F8F844D9007F945D2063A48"/>
  </w:style>
  <w:style w:type="paragraph" w:customStyle="1" w:styleId="90E1808DFF452C47BEEE79EB3E527A56">
    <w:name w:val="90E1808DFF452C47BEEE79EB3E527A56"/>
  </w:style>
  <w:style w:type="paragraph" w:customStyle="1" w:styleId="AD83AE97E583734F89938E0F968CBB9B">
    <w:name w:val="AD83AE97E583734F89938E0F968CBB9B"/>
  </w:style>
  <w:style w:type="paragraph" w:customStyle="1" w:styleId="102118784E67BF43986FBC06825F5DB8">
    <w:name w:val="102118784E67BF43986FBC06825F5DB8"/>
  </w:style>
  <w:style w:type="paragraph" w:customStyle="1" w:styleId="DD5C39BC3A1E4C499C6FC885FF7ACCB3">
    <w:name w:val="DD5C39BC3A1E4C499C6FC885FF7ACCB3"/>
  </w:style>
  <w:style w:type="paragraph" w:customStyle="1" w:styleId="B1B4C053C3C312469C9CC144870756DA">
    <w:name w:val="B1B4C053C3C312469C9CC144870756DA"/>
  </w:style>
  <w:style w:type="paragraph" w:customStyle="1" w:styleId="3CBB5B0D3EA6924C87D4F55BC59DD05E">
    <w:name w:val="3CBB5B0D3EA6924C87D4F55BC59DD05E"/>
  </w:style>
  <w:style w:type="paragraph" w:customStyle="1" w:styleId="7968309203A9B54A8D4C84AAB0D871D4">
    <w:name w:val="7968309203A9B54A8D4C84AAB0D871D4"/>
  </w:style>
  <w:style w:type="paragraph" w:customStyle="1" w:styleId="B7F3F9B68B0412489455379BA47BFC5A">
    <w:name w:val="B7F3F9B68B0412489455379BA47BFC5A"/>
  </w:style>
  <w:style w:type="paragraph" w:customStyle="1" w:styleId="362431CF329B0341B12548C39F722478">
    <w:name w:val="362431CF329B0341B12548C39F72247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3261C626B318A4FBB87D9341E82993E">
    <w:name w:val="E3261C626B318A4FBB87D9341E82993E"/>
  </w:style>
  <w:style w:type="paragraph" w:customStyle="1" w:styleId="4AF5F7CB1F8F844D9007F945D2063A48">
    <w:name w:val="4AF5F7CB1F8F844D9007F945D2063A48"/>
  </w:style>
  <w:style w:type="paragraph" w:customStyle="1" w:styleId="90E1808DFF452C47BEEE79EB3E527A56">
    <w:name w:val="90E1808DFF452C47BEEE79EB3E527A56"/>
  </w:style>
  <w:style w:type="paragraph" w:customStyle="1" w:styleId="AD83AE97E583734F89938E0F968CBB9B">
    <w:name w:val="AD83AE97E583734F89938E0F968CBB9B"/>
  </w:style>
  <w:style w:type="paragraph" w:customStyle="1" w:styleId="102118784E67BF43986FBC06825F5DB8">
    <w:name w:val="102118784E67BF43986FBC06825F5DB8"/>
  </w:style>
  <w:style w:type="paragraph" w:customStyle="1" w:styleId="DD5C39BC3A1E4C499C6FC885FF7ACCB3">
    <w:name w:val="DD5C39BC3A1E4C499C6FC885FF7ACCB3"/>
  </w:style>
  <w:style w:type="paragraph" w:customStyle="1" w:styleId="B1B4C053C3C312469C9CC144870756DA">
    <w:name w:val="B1B4C053C3C312469C9CC144870756DA"/>
  </w:style>
  <w:style w:type="paragraph" w:customStyle="1" w:styleId="3CBB5B0D3EA6924C87D4F55BC59DD05E">
    <w:name w:val="3CBB5B0D3EA6924C87D4F55BC59DD05E"/>
  </w:style>
  <w:style w:type="paragraph" w:customStyle="1" w:styleId="7968309203A9B54A8D4C84AAB0D871D4">
    <w:name w:val="7968309203A9B54A8D4C84AAB0D871D4"/>
  </w:style>
  <w:style w:type="paragraph" w:customStyle="1" w:styleId="B7F3F9B68B0412489455379BA47BFC5A">
    <w:name w:val="B7F3F9B68B0412489455379BA47BFC5A"/>
  </w:style>
  <w:style w:type="paragraph" w:customStyle="1" w:styleId="362431CF329B0341B12548C39F722478">
    <w:name w:val="362431CF329B0341B12548C39F7224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Routledge Enyclopedia of Modernism Word Template.dotx</Template>
  <TotalTime>8</TotalTime>
  <Pages>2</Pages>
  <Words>726</Words>
  <Characters>4142</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Dosky</dc:creator>
  <cp:keywords/>
  <dc:description/>
  <cp:lastModifiedBy>Laura Dosky</cp:lastModifiedBy>
  <cp:revision>2</cp:revision>
  <dcterms:created xsi:type="dcterms:W3CDTF">2014-07-13T17:17:00Z</dcterms:created>
  <dcterms:modified xsi:type="dcterms:W3CDTF">2014-07-13T17:28:00Z</dcterms:modified>
</cp:coreProperties>
</file>