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pStyle w:val="Title"/>
        <w:jc w:val="center"/>
      </w:pPr>
      <w:r>
        <w:rPr>
          <w:rFonts w:ascii="Microsoft YaHei" w:hAnsi="Microsoft YaHei" w:eastAsia="Microsoft YaHei"/>
          <w:b/>
          <w:color w:val="000000"/>
          <w:sz w:val="56"/>
        </w:rPr>
        <w:t>CampusMateAI 校园陪伴嵌入式桌面助手规划书</w:t>
      </w:r>
    </w:p>
    <w:p>
      <w:pPr>
        <w:spacing w:after="560"/>
        <w:jc w:val="center"/>
      </w:pPr>
      <w:r>
        <w:rPr>
          <w:rFonts w:ascii="Microsoft YaHei" w:hAnsi="Microsoft YaHei" w:eastAsia="Microsoft YaHei"/>
          <w:color w:val="5E6B75"/>
          <w:sz w:val="26"/>
        </w:rPr>
        <w:t>产品规划  系统架构  硬件选型  模型部署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C8D3DB"/>
          <w:left w:val="single" w:sz="6" w:color="C8D3DB"/>
          <w:bottom w:val="single" w:sz="6" w:color="C8D3DB"/>
          <w:right w:val="single" w:sz="6" w:color="C8D3DB"/>
          <w:insideH w:val="single" w:sz="6" w:color="C8D3DB"/>
          <w:insideV w:val="single" w:sz="6" w:color="C8D3DB"/>
        </w:tblBorders>
      </w:tblPr>
      <w:tblGrid>
        <w:gridCol w:w="4929"/>
        <w:gridCol w:w="4929"/>
      </w:tblGrid>
      <w:tr>
        <w:tc>
          <w:tcPr>
            <w:tcW w:type="dxa" w:w="2088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  <w:shd w:fill="EAF3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项目定位</w:t>
            </w:r>
          </w:p>
        </w:tc>
        <w:tc>
          <w:tcPr>
            <w:tcW w:type="dxa" w:w="6696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放置在书桌上的本地视觉与联网 AI 陪伴终端</w:t>
            </w:r>
          </w:p>
        </w:tc>
      </w:tr>
      <w:tr>
        <w:tc>
          <w:tcPr>
            <w:tcW w:type="dxa" w:w="2088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  <w:shd w:fill="EAF3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规划预算</w:t>
            </w:r>
          </w:p>
        </w:tc>
        <w:tc>
          <w:tcPr>
            <w:tcW w:type="dxa" w:w="6696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单台原型机 1000 至 1500 元</w:t>
            </w:r>
          </w:p>
        </w:tc>
      </w:tr>
      <w:tr>
        <w:tc>
          <w:tcPr>
            <w:tcW w:type="dxa" w:w="2088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  <w:shd w:fill="EAF3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隐私原则</w:t>
            </w:r>
          </w:p>
        </w:tc>
        <w:tc>
          <w:tcPr>
            <w:tcW w:type="dxa" w:w="6696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视频不出设备 语音仅在用户主动开启后上传</w:t>
            </w:r>
          </w:p>
        </w:tc>
      </w:tr>
      <w:tr>
        <w:tc>
          <w:tcPr>
            <w:tcW w:type="dxa" w:w="2088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  <w:shd w:fill="EAF3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文档版本</w:t>
            </w:r>
          </w:p>
        </w:tc>
        <w:tc>
          <w:tcPr>
            <w:tcW w:type="dxa" w:w="6696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1.0  2026 年 9 月 17 日</w:t>
            </w:r>
          </w:p>
        </w:tc>
      </w:tr>
    </w:tbl>
    <w:p/>
    <w:p>
      <w:pPr>
        <w:spacing w:before="400"/>
        <w:ind w:left="850" w:right="850"/>
        <w:jc w:val="center"/>
      </w:pPr>
      <w:r>
        <w:rPr>
          <w:rFonts w:ascii="Microsoft YaHei" w:hAnsi="Microsoft YaHei" w:eastAsia="Microsoft YaHei"/>
          <w:b/>
          <w:color w:val="17324D"/>
          <w:sz w:val="22"/>
        </w:rPr>
        <w:t>结论  该方案具备可行性。仓库现有的学习行为识别 表情辅助 专注会话 实时语音和 RAG 已覆盖核心软件基础，新增工作集中在硬件集成 设备接入协议 数字人呈现和整机可靠性。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  <w:color w:val="000000"/>
          <w:sz w:val="34"/>
        </w:rPr>
        <w:t>1 执行摘要</w:t>
      </w:r>
    </w:p>
    <w:p>
      <w:r>
        <w:rPr>
          <w:rFonts w:ascii="Microsoft YaHei" w:hAnsi="Microsoft YaHei" w:eastAsia="Microsoft YaHei"/>
          <w:color w:val="000000"/>
          <w:sz w:val="21"/>
        </w:rPr>
        <w:t>本项目计划把 CampusMateAI 从手机和网页应用扩展为桌面实体终端。设备通过摄像头在本地识别在席 阅读 书写 手机交互 电脑学习及辅助表情信号，通过麦克风与扬声器完成实时语音交互，并在小型触控屏上显示数字人 专注计时和学习状态。设备联网后只上传结构化学习事件 设备健康信息和用户主动发起的语音内容。</w:t>
      </w:r>
    </w:p>
    <w:p>
      <w:r>
        <w:rPr>
          <w:rFonts w:ascii="Microsoft YaHei" w:hAnsi="Microsoft YaHei" w:eastAsia="Microsoft YaHei"/>
          <w:color w:val="000000"/>
          <w:sz w:val="21"/>
        </w:rPr>
        <w:t>推荐首版采用 RK3588S 级 8GB Android 主控与 7 英寸触控屏。该路线可以最大程度复用现有 Android CameraX ONNX Runtime LiteRT 专注状态机和实时语音实现。视觉推理先使用 CPU 路径完成稳定性验证，NPU 加速作为后续优化项，避免首版被模型转换和算子兼容问题拖慢。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286"/>
        <w:gridCol w:w="3286"/>
        <w:gridCol w:w="3286"/>
      </w:tblGrid>
      <w:tr>
        <w:trPr>
          <w:tblHeader w:val="true"/>
          <w:cantSplit/>
        </w:trPr>
        <w:tc>
          <w:tcPr>
            <w:tcW w:type="dxa" w:w="1512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决策项</w:t>
            </w:r>
          </w:p>
        </w:tc>
        <w:tc>
          <w:tcPr>
            <w:tcW w:type="dxa" w:w="2952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确定方案</w:t>
            </w:r>
          </w:p>
        </w:tc>
        <w:tc>
          <w:tcPr>
            <w:tcW w:type="dxa" w:w="4824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原因</w:t>
            </w:r>
          </w:p>
        </w:tc>
      </w:tr>
      <w:tr>
        <w:trPr>
          <w:cantSplit/>
        </w:trPr>
        <w:tc>
          <w:tcPr>
            <w:tcW w:type="dxa" w:w="151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产品范围</w:t>
            </w:r>
          </w:p>
        </w:tc>
        <w:tc>
          <w:tcPr>
            <w:tcW w:type="dxa" w:w="295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学习监督 语音陪伴 数字人 全部纳入</w:t>
            </w:r>
          </w:p>
        </w:tc>
        <w:tc>
          <w:tcPr>
            <w:tcW w:type="dxa" w:w="482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形成完整桌面陪伴闭环，适合项目展示与真实使用</w:t>
            </w:r>
          </w:p>
        </w:tc>
      </w:tr>
      <w:tr>
        <w:trPr>
          <w:cantSplit/>
        </w:trPr>
        <w:tc>
          <w:tcPr>
            <w:tcW w:type="dxa" w:w="1512"/>
            <w:shd w:fill="F4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整机预算</w:t>
            </w:r>
          </w:p>
        </w:tc>
        <w:tc>
          <w:tcPr>
            <w:tcW w:type="dxa" w:w="2952"/>
            <w:shd w:fill="F4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1000 至 1500 元</w:t>
            </w:r>
          </w:p>
        </w:tc>
        <w:tc>
          <w:tcPr>
            <w:tcW w:type="dxa" w:w="4824"/>
            <w:shd w:fill="F4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覆盖主控 屏幕 摄像头 麦克风 扬声器 电源与外壳</w:t>
            </w:r>
          </w:p>
        </w:tc>
      </w:tr>
      <w:tr>
        <w:trPr>
          <w:cantSplit/>
        </w:trPr>
        <w:tc>
          <w:tcPr>
            <w:tcW w:type="dxa" w:w="151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视频边界</w:t>
            </w:r>
          </w:p>
        </w:tc>
        <w:tc>
          <w:tcPr>
            <w:tcW w:type="dxa" w:w="295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原始画面本地处理</w:t>
            </w:r>
          </w:p>
        </w:tc>
        <w:tc>
          <w:tcPr>
            <w:tcW w:type="dxa" w:w="482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不上传 不保存 不写入日志，只同步结构化事件</w:t>
            </w:r>
          </w:p>
        </w:tc>
      </w:tr>
      <w:tr>
        <w:trPr>
          <w:cantSplit/>
        </w:trPr>
        <w:tc>
          <w:tcPr>
            <w:tcW w:type="dxa" w:w="1512"/>
            <w:shd w:fill="F4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联网职责</w:t>
            </w:r>
          </w:p>
        </w:tc>
        <w:tc>
          <w:tcPr>
            <w:tcW w:type="dxa" w:w="2952"/>
            <w:shd w:fill="F4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账号 会话 RAG 语音 长期统计</w:t>
            </w:r>
          </w:p>
        </w:tc>
        <w:tc>
          <w:tcPr>
            <w:tcW w:type="dxa" w:w="4824"/>
            <w:shd w:fill="F4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复用 CampusMateAI 后端，避免建立平行系统</w:t>
            </w:r>
          </w:p>
        </w:tc>
      </w:tr>
      <w:tr>
        <w:trPr>
          <w:cantSplit/>
        </w:trPr>
        <w:tc>
          <w:tcPr>
            <w:tcW w:type="dxa" w:w="151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首版主控</w:t>
            </w:r>
          </w:p>
        </w:tc>
        <w:tc>
          <w:tcPr>
            <w:tcW w:type="dxa" w:w="295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RK3588S 级 8GB Android 开发板</w:t>
            </w:r>
          </w:p>
        </w:tc>
        <w:tc>
          <w:tcPr>
            <w:tcW w:type="dxa" w:w="482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优先复用现有 Android CameraX ONNX LiteRT 与语音代码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YaHei" w:hAnsi="Microsoft YaHei" w:eastAsia="Microsoft YaHei"/>
          <w:b/>
          <w:color w:val="000000"/>
          <w:sz w:val="34"/>
        </w:rPr>
        <w:t>2 产品目标和使用边界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000000"/>
          <w:sz w:val="26"/>
        </w:rPr>
        <w:t>2.1 核心使用场景</w:t>
      </w:r>
    </w:p>
    <w:p>
      <w:pPr>
        <w:spacing w:after="60"/>
        <w:ind w:left="408" w:hanging="272"/>
      </w:pPr>
      <w:r>
        <w:rPr>
          <w:rFonts w:ascii="Microsoft YaHei" w:hAnsi="Microsoft YaHei" w:eastAsia="Microsoft YaHei"/>
          <w:color w:val="000000"/>
          <w:sz w:val="20"/>
        </w:rPr>
        <w:t>1.  用户坐到书桌前，设备显示数字人和今日学习任务，并在用户确认后开始专注会话。</w:t>
      </w:r>
    </w:p>
    <w:p>
      <w:pPr>
        <w:spacing w:after="60"/>
        <w:ind w:left="408" w:hanging="272"/>
      </w:pPr>
      <w:r>
        <w:rPr>
          <w:rFonts w:ascii="Microsoft YaHei" w:hAnsi="Microsoft YaHei" w:eastAsia="Microsoft YaHei"/>
          <w:color w:val="000000"/>
          <w:sz w:val="20"/>
        </w:rPr>
        <w:t>2.  摄像头在设备内存中分析人物在席和学习行为，屏幕只展示稳定后的产品状态，不显示连续原始画面。</w:t>
      </w:r>
    </w:p>
    <w:p>
      <w:pPr>
        <w:spacing w:after="60"/>
        <w:ind w:left="408" w:hanging="272"/>
      </w:pPr>
      <w:r>
        <w:rPr>
          <w:rFonts w:ascii="Microsoft YaHei" w:hAnsi="Microsoft YaHei" w:eastAsia="Microsoft YaHei"/>
          <w:color w:val="000000"/>
          <w:sz w:val="20"/>
        </w:rPr>
        <w:t>3.  用户可以通过唤醒按钮或屏幕入口开始语音对话，询问课程知识 任务安排和学习建议。</w:t>
      </w:r>
    </w:p>
    <w:p>
      <w:pPr>
        <w:spacing w:after="60"/>
        <w:ind w:left="408" w:hanging="272"/>
      </w:pPr>
      <w:r>
        <w:rPr>
          <w:rFonts w:ascii="Microsoft YaHei" w:hAnsi="Microsoft YaHei" w:eastAsia="Microsoft YaHei"/>
          <w:color w:val="000000"/>
          <w:sz w:val="20"/>
        </w:rPr>
        <w:t>4.  数字人根据聆听 思考 回答 专注 休息和离席状态切换动作，扬声器播放回答与必要提醒。</w:t>
      </w:r>
    </w:p>
    <w:p>
      <w:pPr>
        <w:spacing w:after="60"/>
        <w:ind w:left="408" w:hanging="272"/>
      </w:pPr>
      <w:r>
        <w:rPr>
          <w:rFonts w:ascii="Microsoft YaHei" w:hAnsi="Microsoft YaHei" w:eastAsia="Microsoft YaHei"/>
          <w:color w:val="000000"/>
          <w:sz w:val="20"/>
        </w:rPr>
        <w:t>5.  会话结束后，设备上传聚合摘要，由 CampusMateAI 生成时长 节奏 行为分布和建议，并同步到其他客户端。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000000"/>
          <w:sz w:val="26"/>
        </w:rPr>
        <w:t>2.2 首版功能范围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286"/>
        <w:gridCol w:w="3286"/>
        <w:gridCol w:w="3286"/>
      </w:tblGrid>
      <w:tr>
        <w:trPr>
          <w:tblHeader w:val="true"/>
          <w:cantSplit/>
        </w:trPr>
        <w:tc>
          <w:tcPr>
            <w:tcW w:type="dxa" w:w="1512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模块</w:t>
            </w:r>
          </w:p>
        </w:tc>
        <w:tc>
          <w:tcPr>
            <w:tcW w:type="dxa" w:w="4464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首版能力</w:t>
            </w:r>
          </w:p>
        </w:tc>
        <w:tc>
          <w:tcPr>
            <w:tcW w:type="dxa" w:w="3312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暂不纳入</w:t>
            </w:r>
          </w:p>
        </w:tc>
      </w:tr>
      <w:tr>
        <w:trPr>
          <w:cantSplit/>
        </w:trPr>
        <w:tc>
          <w:tcPr>
            <w:tcW w:type="dxa" w:w="151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学习监督</w:t>
            </w:r>
          </w:p>
        </w:tc>
        <w:tc>
          <w:tcPr>
            <w:tcW w:type="dxa" w:w="446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在席 阅读 书写 手机交互 电脑学习 暂停 节奏摘要</w:t>
            </w:r>
          </w:p>
        </w:tc>
        <w:tc>
          <w:tcPr>
            <w:tcW w:type="dxa" w:w="331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学习效果评分 心理判断 强制惩罚</w:t>
            </w:r>
          </w:p>
        </w:tc>
      </w:tr>
      <w:tr>
        <w:trPr>
          <w:cantSplit/>
        </w:trPr>
        <w:tc>
          <w:tcPr>
            <w:tcW w:type="dxa" w:w="1512"/>
            <w:shd w:fill="F4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语音陪伴</w:t>
            </w:r>
          </w:p>
        </w:tc>
        <w:tc>
          <w:tcPr>
            <w:tcW w:type="dxa" w:w="4464"/>
            <w:shd w:fill="F4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主动开启 实时对话 可打断 文字与音频同步</w:t>
            </w:r>
          </w:p>
        </w:tc>
        <w:tc>
          <w:tcPr>
            <w:tcW w:type="dxa" w:w="3312"/>
            <w:shd w:fill="F4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全天候静默监听 声纹身份识别</w:t>
            </w:r>
          </w:p>
        </w:tc>
      </w:tr>
      <w:tr>
        <w:trPr>
          <w:cantSplit/>
        </w:trPr>
        <w:tc>
          <w:tcPr>
            <w:tcW w:type="dxa" w:w="151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数字人</w:t>
            </w:r>
          </w:p>
        </w:tc>
        <w:tc>
          <w:tcPr>
            <w:tcW w:type="dxa" w:w="446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二维角色 状态动画 表情切换 基础口型</w:t>
            </w:r>
          </w:p>
        </w:tc>
        <w:tc>
          <w:tcPr>
            <w:tcW w:type="dxa" w:w="331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首版实时三维生成或复杂动作捕捉</w:t>
            </w:r>
          </w:p>
        </w:tc>
      </w:tr>
      <w:tr>
        <w:trPr>
          <w:cantSplit/>
        </w:trPr>
        <w:tc>
          <w:tcPr>
            <w:tcW w:type="dxa" w:w="1512"/>
            <w:shd w:fill="F4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通信</w:t>
            </w:r>
          </w:p>
        </w:tc>
        <w:tc>
          <w:tcPr>
            <w:tcW w:type="dxa" w:w="4464"/>
            <w:shd w:fill="F4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Wi Fi HTTPS WebSocket 离线事件队列</w:t>
            </w:r>
          </w:p>
        </w:tc>
        <w:tc>
          <w:tcPr>
            <w:tcW w:type="dxa" w:w="3312"/>
            <w:shd w:fill="F4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首版蜂窝网络和跨设备 Mesh</w:t>
            </w:r>
          </w:p>
        </w:tc>
      </w:tr>
      <w:tr>
        <w:trPr>
          <w:cantSplit/>
        </w:trPr>
        <w:tc>
          <w:tcPr>
            <w:tcW w:type="dxa" w:w="151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设备管理</w:t>
            </w:r>
          </w:p>
        </w:tc>
        <w:tc>
          <w:tcPr>
            <w:tcW w:type="dxa" w:w="446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注册 登录 心跳 版本 模型版本 远程配置</w:t>
            </w:r>
          </w:p>
        </w:tc>
        <w:tc>
          <w:tcPr>
            <w:tcW w:type="dxa" w:w="331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无人值守远程摄像头查看</w:t>
            </w:r>
          </w:p>
        </w:tc>
      </w:tr>
    </w:tbl>
    <w:p>
      <w:pPr>
        <w:spacing w:after="20"/>
      </w:pPr>
    </w:p>
    <w:p>
      <w:r>
        <w:rPr>
          <w:rFonts w:ascii="Microsoft YaHei" w:hAnsi="Microsoft YaHei" w:eastAsia="Microsoft YaHei"/>
          <w:color w:val="000000"/>
          <w:sz w:val="21"/>
        </w:rPr>
        <w:t>产品语言必须坚持辅助观察边界。设备只能陈述可观察行为，例如 暂未检测到明确学习行为 或 检测到持续书写，不能据此判断懒惰 专注程度 学习质量或心理状态。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000000"/>
          <w:sz w:val="34"/>
        </w:rPr>
        <w:t>3 系统架构</w:t>
      </w:r>
    </w:p>
    <w:p>
      <w:r>
        <w:rPr>
          <w:rFonts w:ascii="Microsoft YaHei" w:hAnsi="Microsoft YaHei" w:eastAsia="Microsoft YaHei"/>
          <w:color w:val="000000"/>
          <w:sz w:val="21"/>
        </w:rPr>
        <w:t>系统分为桌面设备 安全通信和 CampusMateAI 后端三层。设备承担实时采集 本地推理 状态聚合 数字人渲染和音频播放；后端承担账号权限 专注会话 RAG 任务与课程数据 语音供应商接入 长期统计及多端同步。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97880" cy="34076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407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jc w:val="center"/>
      </w:pPr>
      <w:r>
        <w:rPr>
          <w:rFonts w:ascii="Microsoft YaHei" w:hAnsi="Microsoft YaHei" w:eastAsia="Microsoft YaHei"/>
          <w:color w:val="5E6B75"/>
          <w:sz w:val="17"/>
        </w:rPr>
        <w:t>图 1  CampusMateAI 桌面助手端云架构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000000"/>
          <w:sz w:val="26"/>
        </w:rPr>
        <w:t>3.1 设备内部组件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286"/>
        <w:gridCol w:w="3286"/>
        <w:gridCol w:w="3286"/>
      </w:tblGrid>
      <w:tr>
        <w:trPr>
          <w:tblHeader w:val="true"/>
          <w:cantSplit/>
        </w:trPr>
        <w:tc>
          <w:tcPr>
            <w:tcW w:type="dxa" w:w="1728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组件</w:t>
            </w:r>
          </w:p>
        </w:tc>
        <w:tc>
          <w:tcPr>
            <w:tcW w:type="dxa" w:w="4608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职责</w:t>
            </w:r>
          </w:p>
        </w:tc>
        <w:tc>
          <w:tcPr>
            <w:tcW w:type="dxa" w:w="2952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依赖</w:t>
            </w:r>
          </w:p>
        </w:tc>
      </w:tr>
      <w:tr>
        <w:trPr>
          <w:cantSplit/>
        </w:trPr>
        <w:tc>
          <w:tcPr>
            <w:tcW w:type="dxa" w:w="172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Device Shell</w:t>
            </w:r>
          </w:p>
        </w:tc>
        <w:tc>
          <w:tcPr>
            <w:tcW w:type="dxa" w:w="460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开机 自启动 全屏界面 权限 网络和更新状态</w:t>
            </w:r>
          </w:p>
        </w:tc>
        <w:tc>
          <w:tcPr>
            <w:tcW w:type="dxa" w:w="295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Android 系统 触控屏</w:t>
            </w:r>
          </w:p>
        </w:tc>
      </w:tr>
      <w:tr>
        <w:trPr>
          <w:cantSplit/>
        </w:trPr>
        <w:tc>
          <w:tcPr>
            <w:tcW w:type="dxa" w:w="1728"/>
            <w:shd w:fill="F4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Camera Pipeline</w:t>
            </w:r>
          </w:p>
        </w:tc>
        <w:tc>
          <w:tcPr>
            <w:tcW w:type="dxa" w:w="4608"/>
            <w:shd w:fill="F4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相机预览 帧采样 ROI 裁剪 生命周期与内存回收</w:t>
            </w:r>
          </w:p>
        </w:tc>
        <w:tc>
          <w:tcPr>
            <w:tcW w:type="dxa" w:w="2952"/>
            <w:shd w:fill="F4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CameraX UVC 或 MIPI 摄像头</w:t>
            </w:r>
          </w:p>
        </w:tc>
      </w:tr>
      <w:tr>
        <w:trPr>
          <w:cantSplit/>
        </w:trPr>
        <w:tc>
          <w:tcPr>
            <w:tcW w:type="dxa" w:w="172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Local Inference</w:t>
            </w:r>
          </w:p>
        </w:tc>
        <w:tc>
          <w:tcPr>
            <w:tcW w:type="dxa" w:w="460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人物检测 V3.4 V4 TSM 表情分类</w:t>
            </w:r>
          </w:p>
        </w:tc>
        <w:tc>
          <w:tcPr>
            <w:tcW w:type="dxa" w:w="295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ONNX Runtime LiteRT</w:t>
            </w:r>
          </w:p>
        </w:tc>
      </w:tr>
      <w:tr>
        <w:trPr>
          <w:cantSplit/>
        </w:trPr>
        <w:tc>
          <w:tcPr>
            <w:tcW w:type="dxa" w:w="1728"/>
            <w:shd w:fill="F4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Session Engine</w:t>
            </w:r>
          </w:p>
        </w:tc>
        <w:tc>
          <w:tcPr>
            <w:tcW w:type="dxa" w:w="4608"/>
            <w:shd w:fill="F4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连续性 Presence 节奏统计 提醒冷却 事件聚合</w:t>
            </w:r>
          </w:p>
        </w:tc>
        <w:tc>
          <w:tcPr>
            <w:tcW w:type="dxa" w:w="2952"/>
            <w:shd w:fill="F4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现有 Kotlin 状态机</w:t>
            </w:r>
          </w:p>
        </w:tc>
      </w:tr>
      <w:tr>
        <w:trPr>
          <w:cantSplit/>
        </w:trPr>
        <w:tc>
          <w:tcPr>
            <w:tcW w:type="dxa" w:w="172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Voice Runtime</w:t>
            </w:r>
          </w:p>
        </w:tc>
        <w:tc>
          <w:tcPr>
            <w:tcW w:type="dxa" w:w="460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采音 VAD 实时转写 回答播放 打断</w:t>
            </w:r>
          </w:p>
        </w:tc>
        <w:tc>
          <w:tcPr>
            <w:tcW w:type="dxa" w:w="295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WebSocket 音频设备 后端服务</w:t>
            </w:r>
          </w:p>
        </w:tc>
      </w:tr>
      <w:tr>
        <w:trPr>
          <w:cantSplit/>
        </w:trPr>
        <w:tc>
          <w:tcPr>
            <w:tcW w:type="dxa" w:w="1728"/>
            <w:shd w:fill="F4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Avatar Renderer</w:t>
            </w:r>
          </w:p>
        </w:tc>
        <w:tc>
          <w:tcPr>
            <w:tcW w:type="dxa" w:w="4608"/>
            <w:shd w:fill="F4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数字人状态 动画 口型 字幕和弱网反馈</w:t>
            </w:r>
          </w:p>
        </w:tc>
        <w:tc>
          <w:tcPr>
            <w:tcW w:type="dxa" w:w="2952"/>
            <w:shd w:fill="F4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Compose Canvas Rive 或 Lottie</w:t>
            </w:r>
          </w:p>
        </w:tc>
      </w:tr>
      <w:tr>
        <w:trPr>
          <w:cantSplit/>
        </w:trPr>
        <w:tc>
          <w:tcPr>
            <w:tcW w:type="dxa" w:w="172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Sync Client</w:t>
            </w:r>
          </w:p>
        </w:tc>
        <w:tc>
          <w:tcPr>
            <w:tcW w:type="dxa" w:w="460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身份 事件批量上传 心跳 重试和离线队列</w:t>
            </w:r>
          </w:p>
        </w:tc>
        <w:tc>
          <w:tcPr>
            <w:tcW w:type="dxa" w:w="295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HTTPS WebSocket 本地数据库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YaHei" w:hAnsi="Microsoft YaHei" w:eastAsia="Microsoft YaHei"/>
          <w:b/>
          <w:color w:val="000000"/>
          <w:sz w:val="26"/>
        </w:rPr>
        <w:t>3.2 关键数据流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000000"/>
          <w:sz w:val="20"/>
        </w:rPr>
        <w:t>视觉链路  相机帧进入内存缓冲后完成人物 ROI 行为和表情推理，原始帧随处理完成释放。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000000"/>
          <w:sz w:val="20"/>
        </w:rPr>
        <w:t>状态链路  帧级结果经过置信度门槛 多帧平滑 连续性状态机和提醒冷却，转换为用户可理解的稳定状态。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000000"/>
          <w:sz w:val="20"/>
        </w:rPr>
        <w:t>同步链路  设备按时间窗口聚合事件后批量上传。弱网时只保存结构化事件，恢复连接后按事件标识去重补传。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000000"/>
          <w:sz w:val="20"/>
        </w:rPr>
        <w:t>语音链路  用户主动开启后，麦克风 PCM 通过认证 WebSocket 发送，服务返回转写 文本和音频，数字人同步切换状态。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000000"/>
          <w:sz w:val="34"/>
        </w:rPr>
        <w:t>4 硬件方案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000000"/>
          <w:sz w:val="26"/>
        </w:rPr>
        <w:t>4.1 推荐配置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464"/>
        <w:gridCol w:w="2464"/>
        <w:gridCol w:w="2464"/>
        <w:gridCol w:w="2464"/>
      </w:tblGrid>
      <w:tr>
        <w:trPr>
          <w:tblHeader w:val="true"/>
          <w:cantSplit/>
        </w:trPr>
        <w:tc>
          <w:tcPr>
            <w:tcW w:type="dxa" w:w="1368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部件</w:t>
            </w:r>
          </w:p>
        </w:tc>
        <w:tc>
          <w:tcPr>
            <w:tcW w:type="dxa" w:w="3096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推荐规格</w:t>
            </w:r>
          </w:p>
        </w:tc>
        <w:tc>
          <w:tcPr>
            <w:tcW w:type="dxa" w:w="1080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规划价 元</w:t>
            </w:r>
          </w:p>
        </w:tc>
        <w:tc>
          <w:tcPr>
            <w:tcW w:type="dxa" w:w="3888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选择依据</w:t>
            </w:r>
          </w:p>
        </w:tc>
      </w:tr>
      <w:tr>
        <w:trPr>
          <w:cantSplit/>
        </w:trPr>
        <w:tc>
          <w:tcPr>
            <w:tcW w:type="dxa" w:w="136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主控</w:t>
            </w:r>
          </w:p>
        </w:tc>
        <w:tc>
          <w:tcPr>
            <w:tcW w:type="dxa" w:w="309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RK3588S 级 8GB 内存 Android</w:t>
            </w:r>
          </w:p>
        </w:tc>
        <w:tc>
          <w:tcPr>
            <w:tcW w:type="dxa" w:w="108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520</w:t>
            </w:r>
          </w:p>
        </w:tc>
        <w:tc>
          <w:tcPr>
            <w:tcW w:type="dxa" w:w="388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具备多核 CPU 视频编解码与 NPU 余量，可运行现有移动端推理链路</w:t>
            </w:r>
          </w:p>
        </w:tc>
      </w:tr>
      <w:tr>
        <w:trPr>
          <w:cantSplit/>
        </w:trPr>
        <w:tc>
          <w:tcPr>
            <w:tcW w:type="dxa" w:w="1368"/>
            <w:shd w:fill="F4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显示</w:t>
            </w:r>
          </w:p>
        </w:tc>
        <w:tc>
          <w:tcPr>
            <w:tcW w:type="dxa" w:w="3096"/>
            <w:shd w:fill="F4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7 英寸 1024×600 IPS HDMI 触控</w:t>
            </w:r>
          </w:p>
        </w:tc>
        <w:tc>
          <w:tcPr>
            <w:tcW w:type="dxa" w:w="1080"/>
            <w:shd w:fill="F4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220</w:t>
            </w:r>
          </w:p>
        </w:tc>
        <w:tc>
          <w:tcPr>
            <w:tcW w:type="dxa" w:w="3888"/>
            <w:shd w:fill="F4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数字人和状态卡片可同时显示，桌面距离下可读</w:t>
            </w:r>
          </w:p>
        </w:tc>
      </w:tr>
      <w:tr>
        <w:trPr>
          <w:cantSplit/>
        </w:trPr>
        <w:tc>
          <w:tcPr>
            <w:tcW w:type="dxa" w:w="136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摄像头</w:t>
            </w:r>
          </w:p>
        </w:tc>
        <w:tc>
          <w:tcPr>
            <w:tcW w:type="dxa" w:w="309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1080p UVC 广角 70 至 90 度</w:t>
            </w:r>
          </w:p>
        </w:tc>
        <w:tc>
          <w:tcPr>
            <w:tcW w:type="dxa" w:w="108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70</w:t>
            </w:r>
          </w:p>
        </w:tc>
        <w:tc>
          <w:tcPr>
            <w:tcW w:type="dxa" w:w="388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便于调节安装，输入可降采样到模型尺寸</w:t>
            </w:r>
          </w:p>
        </w:tc>
      </w:tr>
      <w:tr>
        <w:trPr>
          <w:cantSplit/>
        </w:trPr>
        <w:tc>
          <w:tcPr>
            <w:tcW w:type="dxa" w:w="1368"/>
            <w:shd w:fill="F4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麦克风</w:t>
            </w:r>
          </w:p>
        </w:tc>
        <w:tc>
          <w:tcPr>
            <w:tcW w:type="dxa" w:w="3096"/>
            <w:shd w:fill="F4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USB 双麦克风阵列 带基础降噪</w:t>
            </w:r>
          </w:p>
        </w:tc>
        <w:tc>
          <w:tcPr>
            <w:tcW w:type="dxa" w:w="1080"/>
            <w:shd w:fill="F4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100</w:t>
            </w:r>
          </w:p>
        </w:tc>
        <w:tc>
          <w:tcPr>
            <w:tcW w:type="dxa" w:w="3888"/>
            <w:shd w:fill="F4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提升一米内拾音稳定性，降低扬声器回声影响</w:t>
            </w:r>
          </w:p>
        </w:tc>
      </w:tr>
      <w:tr>
        <w:trPr>
          <w:cantSplit/>
        </w:trPr>
        <w:tc>
          <w:tcPr>
            <w:tcW w:type="dxa" w:w="136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外放</w:t>
            </w:r>
          </w:p>
        </w:tc>
        <w:tc>
          <w:tcPr>
            <w:tcW w:type="dxa" w:w="309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2 个 3W 扬声器 加 D 类功放</w:t>
            </w:r>
          </w:p>
        </w:tc>
        <w:tc>
          <w:tcPr>
            <w:tcW w:type="dxa" w:w="108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45</w:t>
            </w:r>
          </w:p>
        </w:tc>
        <w:tc>
          <w:tcPr>
            <w:tcW w:type="dxa" w:w="388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语音清晰优先，不追求大音量</w:t>
            </w:r>
          </w:p>
        </w:tc>
      </w:tr>
      <w:tr>
        <w:trPr>
          <w:cantSplit/>
        </w:trPr>
        <w:tc>
          <w:tcPr>
            <w:tcW w:type="dxa" w:w="1368"/>
            <w:shd w:fill="F4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存储与电源</w:t>
            </w:r>
          </w:p>
        </w:tc>
        <w:tc>
          <w:tcPr>
            <w:tcW w:type="dxa" w:w="3096"/>
            <w:shd w:fill="F4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64GB 存储 12V 或 USB C PD 电源 散热</w:t>
            </w:r>
          </w:p>
        </w:tc>
        <w:tc>
          <w:tcPr>
            <w:tcW w:type="dxa" w:w="1080"/>
            <w:shd w:fill="F4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120</w:t>
            </w:r>
          </w:p>
        </w:tc>
        <w:tc>
          <w:tcPr>
            <w:tcW w:type="dxa" w:w="3888"/>
            <w:shd w:fill="F4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容纳系统 模型 缓存和日志，保证持续运行</w:t>
            </w:r>
          </w:p>
        </w:tc>
      </w:tr>
      <w:tr>
        <w:trPr>
          <w:cantSplit/>
        </w:trPr>
        <w:tc>
          <w:tcPr>
            <w:tcW w:type="dxa" w:w="136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结构件</w:t>
            </w:r>
          </w:p>
        </w:tc>
        <w:tc>
          <w:tcPr>
            <w:tcW w:type="dxa" w:w="309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3D 打印外壳 隐私滑盖 支架 线材</w:t>
            </w:r>
          </w:p>
        </w:tc>
        <w:tc>
          <w:tcPr>
            <w:tcW w:type="dxa" w:w="108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100</w:t>
            </w:r>
          </w:p>
        </w:tc>
        <w:tc>
          <w:tcPr>
            <w:tcW w:type="dxa" w:w="388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支持摄像头角度调整与物理隐私控制</w:t>
            </w:r>
          </w:p>
        </w:tc>
      </w:tr>
      <w:tr>
        <w:trPr>
          <w:cantSplit/>
        </w:trPr>
        <w:tc>
          <w:tcPr>
            <w:tcW w:type="dxa" w:w="1368"/>
            <w:shd w:fill="F4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预留</w:t>
            </w:r>
          </w:p>
        </w:tc>
        <w:tc>
          <w:tcPr>
            <w:tcW w:type="dxa" w:w="3096"/>
            <w:shd w:fill="F4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状态灯 按键 备件与价格波动</w:t>
            </w:r>
          </w:p>
        </w:tc>
        <w:tc>
          <w:tcPr>
            <w:tcW w:type="dxa" w:w="1080"/>
            <w:shd w:fill="F4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150</w:t>
            </w:r>
          </w:p>
        </w:tc>
        <w:tc>
          <w:tcPr>
            <w:tcW w:type="dxa" w:w="3888"/>
            <w:shd w:fill="F4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为装配差异和替换件留出空间</w:t>
            </w:r>
          </w:p>
        </w:tc>
      </w:tr>
    </w:tbl>
    <w:p>
      <w:pPr>
        <w:spacing w:after="20"/>
      </w:pPr>
    </w:p>
    <w:p>
      <w:r>
        <w:rPr>
          <w:rFonts w:ascii="Microsoft YaHei" w:hAnsi="Microsoft YaHei" w:eastAsia="Microsoft YaHei"/>
          <w:b/>
          <w:color w:val="000000"/>
          <w:sz w:val="21"/>
        </w:rPr>
        <w:t>推荐配置的规划合计约 1325 元。</w:t>
      </w:r>
      <w:r>
        <w:rPr>
          <w:rFonts w:ascii="Microsoft YaHei" w:hAnsi="Microsoft YaHei" w:eastAsia="Microsoft YaHei"/>
          <w:color w:val="000000"/>
          <w:sz w:val="21"/>
        </w:rPr>
        <w:t>该数字用于原型预算控制，不是采购报价。实际下单前应按屏幕接口 摄像头兼容性 电源规格和开发板系统镜像重新核对。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000000"/>
          <w:sz w:val="26"/>
        </w:rPr>
        <w:t>4.2 主控路线比较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464"/>
        <w:gridCol w:w="2464"/>
        <w:gridCol w:w="2464"/>
        <w:gridCol w:w="2464"/>
      </w:tblGrid>
      <w:tr>
        <w:trPr>
          <w:tblHeader w:val="true"/>
          <w:cantSplit/>
        </w:trPr>
        <w:tc>
          <w:tcPr>
            <w:tcW w:type="dxa" w:w="1728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路线</w:t>
            </w:r>
          </w:p>
        </w:tc>
        <w:tc>
          <w:tcPr>
            <w:tcW w:type="dxa" w:w="3240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优势</w:t>
            </w:r>
          </w:p>
        </w:tc>
        <w:tc>
          <w:tcPr>
            <w:tcW w:type="dxa" w:w="3240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主要风险</w:t>
            </w:r>
          </w:p>
        </w:tc>
        <w:tc>
          <w:tcPr>
            <w:tcW w:type="dxa" w:w="1224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结论</w:t>
            </w:r>
          </w:p>
        </w:tc>
      </w:tr>
      <w:tr>
        <w:trPr>
          <w:cantSplit/>
        </w:trPr>
        <w:tc>
          <w:tcPr>
            <w:tcW w:type="dxa" w:w="172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RK3588S Android</w:t>
            </w:r>
          </w:p>
        </w:tc>
        <w:tc>
          <w:tcPr>
            <w:tcW w:type="dxa" w:w="324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最大程度复用现有 Android 摄像头 推理 UI 和语音代码</w:t>
            </w:r>
          </w:p>
        </w:tc>
        <w:tc>
          <w:tcPr>
            <w:tcW w:type="dxa" w:w="324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不同开发板的 CameraX UVC 驱动和休眠行为需实机验证</w:t>
            </w:r>
          </w:p>
        </w:tc>
        <w:tc>
          <w:tcPr>
            <w:tcW w:type="dxa" w:w="122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首版推荐</w:t>
            </w:r>
          </w:p>
        </w:tc>
      </w:tr>
      <w:tr>
        <w:trPr>
          <w:cantSplit/>
        </w:trPr>
        <w:tc>
          <w:tcPr>
            <w:tcW w:type="dxa" w:w="1728"/>
            <w:shd w:fill="F4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RK3588S Linux</w:t>
            </w:r>
          </w:p>
        </w:tc>
        <w:tc>
          <w:tcPr>
            <w:tcW w:type="dxa" w:w="3240"/>
            <w:shd w:fill="F4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UVC OpenCV ONNX Runtime 和服务化部署较直接</w:t>
            </w:r>
          </w:p>
        </w:tc>
        <w:tc>
          <w:tcPr>
            <w:tcW w:type="dxa" w:w="3240"/>
            <w:shd w:fill="F4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需要移植 Kotlin 状态机 UI 和权限生命周期</w:t>
            </w:r>
          </w:p>
        </w:tc>
        <w:tc>
          <w:tcPr>
            <w:tcW w:type="dxa" w:w="1224"/>
            <w:shd w:fill="F4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驱动受阻时备用</w:t>
            </w:r>
          </w:p>
        </w:tc>
      </w:tr>
      <w:tr>
        <w:trPr>
          <w:cantSplit/>
        </w:trPr>
        <w:tc>
          <w:tcPr>
            <w:tcW w:type="dxa" w:w="172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树莓派 5 Linux</w:t>
            </w:r>
          </w:p>
        </w:tc>
        <w:tc>
          <w:tcPr>
            <w:tcW w:type="dxa" w:w="324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资料多 社区成熟</w:t>
            </w:r>
          </w:p>
        </w:tc>
        <w:tc>
          <w:tcPr>
            <w:tcW w:type="dxa" w:w="324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同价位 AI 余量较小 且现有 Android 代码复用低</w:t>
            </w:r>
          </w:p>
        </w:tc>
        <w:tc>
          <w:tcPr>
            <w:tcW w:type="dxa" w:w="122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不作为首选</w:t>
            </w:r>
          </w:p>
        </w:tc>
      </w:tr>
      <w:tr>
        <w:trPr>
          <w:cantSplit/>
        </w:trPr>
        <w:tc>
          <w:tcPr>
            <w:tcW w:type="dxa" w:w="1728"/>
            <w:shd w:fill="F4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ESP32 类方案</w:t>
            </w:r>
          </w:p>
        </w:tc>
        <w:tc>
          <w:tcPr>
            <w:tcW w:type="dxa" w:w="3240"/>
            <w:shd w:fill="F4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功耗和成本低</w:t>
            </w:r>
          </w:p>
        </w:tc>
        <w:tc>
          <w:tcPr>
            <w:tcW w:type="dxa" w:w="3240"/>
            <w:shd w:fill="F4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无法独立运行现有视觉和语音链路</w:t>
            </w:r>
          </w:p>
        </w:tc>
        <w:tc>
          <w:tcPr>
            <w:tcW w:type="dxa" w:w="1224"/>
            <w:shd w:fill="F4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只适合作为灯光按键协处理器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YaHei" w:hAnsi="Microsoft YaHei" w:eastAsia="Microsoft YaHei"/>
          <w:b/>
          <w:color w:val="000000"/>
          <w:sz w:val="26"/>
        </w:rPr>
        <w:t>4.3 结构布局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000000"/>
          <w:sz w:val="20"/>
        </w:rPr>
        <w:t>屏幕采用轻微上仰角，摄像头置于上边框中央并支持上下微调，覆盖上半身和桌面边缘。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000000"/>
          <w:sz w:val="20"/>
        </w:rPr>
        <w:t>麦克风位于屏幕上沿两侧，扬声器朝前或朝下反射，避免正对麦克风形成强回声。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000000"/>
          <w:sz w:val="20"/>
        </w:rPr>
        <w:t>摄像头配置物理滑盖，麦克风配置硬件静音键；静音和相机关闭状态必须在屏幕与指示灯上同时可见。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000000"/>
          <w:sz w:val="20"/>
        </w:rPr>
        <w:t>主控与功放隔离布置，保留散热风道。风扇策略需避免语音交互时产生明显噪声。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  <w:color w:val="000000"/>
          <w:sz w:val="34"/>
        </w:rPr>
        <w:t>5 软件方案和端云职责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000000"/>
          <w:sz w:val="26"/>
        </w:rPr>
        <w:t>5.1 复用现有能力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286"/>
        <w:gridCol w:w="3286"/>
        <w:gridCol w:w="3286"/>
      </w:tblGrid>
      <w:tr>
        <w:trPr>
          <w:tblHeader w:val="true"/>
          <w:cantSplit/>
        </w:trPr>
        <w:tc>
          <w:tcPr>
            <w:tcW w:type="dxa" w:w="1584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现有能力</w:t>
            </w:r>
          </w:p>
        </w:tc>
        <w:tc>
          <w:tcPr>
            <w:tcW w:type="dxa" w:w="3888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仓库实现</w:t>
            </w:r>
          </w:p>
        </w:tc>
        <w:tc>
          <w:tcPr>
            <w:tcW w:type="dxa" w:w="3960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桌面终端用法</w:t>
            </w:r>
          </w:p>
        </w:tc>
      </w:tr>
      <w:tr>
        <w:trPr>
          <w:cantSplit/>
        </w:trPr>
        <w:tc>
          <w:tcPr>
            <w:tcW w:type="dxa" w:w="158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共享相机管线</w:t>
            </w:r>
          </w:p>
        </w:tc>
        <w:tc>
          <w:tcPr>
            <w:tcW w:type="dxa" w:w="388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Android FocusCameraPipeline 和 ExpressionSessionManager</w:t>
            </w:r>
          </w:p>
        </w:tc>
        <w:tc>
          <w:tcPr>
            <w:tcW w:type="dxa" w:w="39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复用帧调度 生命周期与资源释放</w:t>
            </w:r>
          </w:p>
        </w:tc>
      </w:tr>
      <w:tr>
        <w:trPr>
          <w:cantSplit/>
        </w:trPr>
        <w:tc>
          <w:tcPr>
            <w:tcW w:type="dxa" w:w="1584"/>
            <w:shd w:fill="F4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学习行为</w:t>
            </w:r>
          </w:p>
        </w:tc>
        <w:tc>
          <w:tcPr>
            <w:tcW w:type="dxa" w:w="3888"/>
            <w:shd w:fill="F4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V3.4 单帧 V4 TSM V3.2 回退</w:t>
            </w:r>
          </w:p>
        </w:tc>
        <w:tc>
          <w:tcPr>
            <w:tcW w:type="dxa" w:w="3960"/>
            <w:shd w:fill="F4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按设备相机视角重新校准阈值</w:t>
            </w:r>
          </w:p>
        </w:tc>
      </w:tr>
      <w:tr>
        <w:trPr>
          <w:cantSplit/>
        </w:trPr>
        <w:tc>
          <w:tcPr>
            <w:tcW w:type="dxa" w:w="158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Presence</w:t>
            </w:r>
          </w:p>
        </w:tc>
        <w:tc>
          <w:tcPr>
            <w:tcW w:type="dxa" w:w="388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人物检测 行为证据与人脸辅助</w:t>
            </w:r>
          </w:p>
        </w:tc>
        <w:tc>
          <w:tcPr>
            <w:tcW w:type="dxa" w:w="39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独立呈现在席状态，不把 IDLE 等同离席</w:t>
            </w:r>
          </w:p>
        </w:tc>
      </w:tr>
      <w:tr>
        <w:trPr>
          <w:cantSplit/>
        </w:trPr>
        <w:tc>
          <w:tcPr>
            <w:tcW w:type="dxa" w:w="1584"/>
            <w:shd w:fill="F4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专注会话</w:t>
            </w:r>
          </w:p>
        </w:tc>
        <w:tc>
          <w:tcPr>
            <w:tcW w:type="dxa" w:w="3888"/>
            <w:shd w:fill="F4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开始 暂停 恢复 结束与摘要</w:t>
            </w:r>
          </w:p>
        </w:tc>
        <w:tc>
          <w:tcPr>
            <w:tcW w:type="dxa" w:w="3960"/>
            <w:shd w:fill="F4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设备与手机共享同一后端会话模型</w:t>
            </w:r>
          </w:p>
        </w:tc>
      </w:tr>
      <w:tr>
        <w:trPr>
          <w:cantSplit/>
        </w:trPr>
        <w:tc>
          <w:tcPr>
            <w:tcW w:type="dxa" w:w="158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实时语音</w:t>
            </w:r>
          </w:p>
        </w:tc>
        <w:tc>
          <w:tcPr>
            <w:tcW w:type="dxa" w:w="388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Seeduplex WebSocket 中继与 Android 控制器</w:t>
            </w:r>
          </w:p>
        </w:tc>
        <w:tc>
          <w:tcPr>
            <w:tcW w:type="dxa" w:w="39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复用聆听 思考 回答 打断和重连状态</w:t>
            </w:r>
          </w:p>
        </w:tc>
      </w:tr>
      <w:tr>
        <w:trPr>
          <w:cantSplit/>
        </w:trPr>
        <w:tc>
          <w:tcPr>
            <w:tcW w:type="dxa" w:w="1584"/>
            <w:shd w:fill="F4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AI 与 RAG</w:t>
            </w:r>
          </w:p>
        </w:tc>
        <w:tc>
          <w:tcPr>
            <w:tcW w:type="dxa" w:w="3888"/>
            <w:shd w:fill="F4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FastAPI LLM Provider 校园知识库</w:t>
            </w:r>
          </w:p>
        </w:tc>
        <w:tc>
          <w:tcPr>
            <w:tcW w:type="dxa" w:w="3960"/>
            <w:shd w:fill="F4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提供课程 任务 校园事务和学习建议</w:t>
            </w:r>
          </w:p>
        </w:tc>
      </w:tr>
      <w:tr>
        <w:trPr>
          <w:cantSplit/>
        </w:trPr>
        <w:tc>
          <w:tcPr>
            <w:tcW w:type="dxa" w:w="158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语音合成</w:t>
            </w:r>
          </w:p>
        </w:tc>
        <w:tc>
          <w:tcPr>
            <w:tcW w:type="dxa" w:w="388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assistant TTS 流式 PCM 接口及系统 TTS 回退</w:t>
            </w:r>
          </w:p>
        </w:tc>
        <w:tc>
          <w:tcPr>
            <w:tcW w:type="dxa" w:w="39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驱动扬声器并同步数字人口型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YaHei" w:hAnsi="Microsoft YaHei" w:eastAsia="Microsoft YaHei"/>
          <w:b/>
          <w:color w:val="000000"/>
          <w:sz w:val="26"/>
        </w:rPr>
        <w:t>5.2 新增设备侧能力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000000"/>
          <w:sz w:val="20"/>
        </w:rPr>
        <w:t>设备注册与绑定  使用一次性二维码把硬件与 CampusMateAI 学生账号关联，并签发可撤销设备凭据。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000000"/>
          <w:sz w:val="20"/>
        </w:rPr>
        <w:t>可靠事件队列  每个事件包含 device_id session_id event_id timestamp model_version 和 payload，服务端按 event_id 幂等接收。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000000"/>
          <w:sz w:val="20"/>
        </w:rPr>
        <w:t>数字人运行时  由业务状态驱动动画，网络错误和权限关闭也必须有明确可见状态。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000000"/>
          <w:sz w:val="20"/>
        </w:rPr>
        <w:t>设备更新  应用 模型和配置分开版本化。首版允许人工更新，稳定后再增加签名包和灰度升级。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000000"/>
          <w:sz w:val="20"/>
        </w:rPr>
        <w:t>诊断页面  仅显示摄像头权限 模型加载 推理耗时 网络延迟 音频设备和版本，不展示或保存原始图像。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000000"/>
          <w:sz w:val="26"/>
        </w:rPr>
        <w:t>5.3 离线和弱网策略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286"/>
        <w:gridCol w:w="3286"/>
        <w:gridCol w:w="3286"/>
      </w:tblGrid>
      <w:tr>
        <w:trPr>
          <w:tblHeader w:val="true"/>
          <w:cantSplit/>
        </w:trPr>
        <w:tc>
          <w:tcPr>
            <w:tcW w:type="dxa" w:w="1656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场景</w:t>
            </w:r>
          </w:p>
        </w:tc>
        <w:tc>
          <w:tcPr>
            <w:tcW w:type="dxa" w:w="4680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设备行为</w:t>
            </w:r>
          </w:p>
        </w:tc>
        <w:tc>
          <w:tcPr>
            <w:tcW w:type="dxa" w:w="3096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恢复方式</w:t>
            </w:r>
          </w:p>
        </w:tc>
      </w:tr>
      <w:tr>
        <w:trPr>
          <w:cantSplit/>
        </w:trPr>
        <w:tc>
          <w:tcPr>
            <w:tcW w:type="dxa" w:w="165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后端不可达</w:t>
            </w:r>
          </w:p>
        </w:tc>
        <w:tc>
          <w:tcPr>
            <w:tcW w:type="dxa" w:w="468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继续本地计时 在席和行为聚合，显示离线状态</w:t>
            </w:r>
          </w:p>
        </w:tc>
        <w:tc>
          <w:tcPr>
            <w:tcW w:type="dxa" w:w="309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恢复后补传结构化事件和会话摘要</w:t>
            </w:r>
          </w:p>
        </w:tc>
      </w:tr>
      <w:tr>
        <w:trPr>
          <w:cantSplit/>
        </w:trPr>
        <w:tc>
          <w:tcPr>
            <w:tcW w:type="dxa" w:w="1656"/>
            <w:shd w:fill="F4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实时语音断开</w:t>
            </w:r>
          </w:p>
        </w:tc>
        <w:tc>
          <w:tcPr>
            <w:tcW w:type="dxa" w:w="4680"/>
            <w:shd w:fill="F4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停止上传音频并提示网络不可用，保留本地专注功能</w:t>
            </w:r>
          </w:p>
        </w:tc>
        <w:tc>
          <w:tcPr>
            <w:tcW w:type="dxa" w:w="3096"/>
            <w:shd w:fill="F4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用户重试或自动有限次数重连</w:t>
            </w:r>
          </w:p>
        </w:tc>
      </w:tr>
      <w:tr>
        <w:trPr>
          <w:cantSplit/>
        </w:trPr>
        <w:tc>
          <w:tcPr>
            <w:tcW w:type="dxa" w:w="165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模型加载失败</w:t>
            </w:r>
          </w:p>
        </w:tc>
        <w:tc>
          <w:tcPr>
            <w:tcW w:type="dxa" w:w="468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关闭对应观察能力，不伪造结果</w:t>
            </w:r>
          </w:p>
        </w:tc>
        <w:tc>
          <w:tcPr>
            <w:tcW w:type="dxa" w:w="309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回退模型或重启模型运行时</w:t>
            </w:r>
          </w:p>
        </w:tc>
      </w:tr>
      <w:tr>
        <w:trPr>
          <w:cantSplit/>
        </w:trPr>
        <w:tc>
          <w:tcPr>
            <w:tcW w:type="dxa" w:w="1656"/>
            <w:shd w:fill="F4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磁盘空间不足</w:t>
            </w:r>
          </w:p>
        </w:tc>
        <w:tc>
          <w:tcPr>
            <w:tcW w:type="dxa" w:w="4680"/>
            <w:shd w:fill="F4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停止新增诊断日志，保留会话事件</w:t>
            </w:r>
          </w:p>
        </w:tc>
        <w:tc>
          <w:tcPr>
            <w:tcW w:type="dxa" w:w="3096"/>
            <w:shd w:fill="F4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按保留期清理已确认上传的数据</w:t>
            </w:r>
          </w:p>
        </w:tc>
      </w:tr>
      <w:tr>
        <w:trPr>
          <w:cantSplit/>
        </w:trPr>
        <w:tc>
          <w:tcPr>
            <w:tcW w:type="dxa" w:w="165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断电</w:t>
            </w:r>
          </w:p>
        </w:tc>
        <w:tc>
          <w:tcPr>
            <w:tcW w:type="dxa" w:w="468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事件先写本地再确认展示完成状态</w:t>
            </w:r>
          </w:p>
        </w:tc>
        <w:tc>
          <w:tcPr>
            <w:tcW w:type="dxa" w:w="309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开机恢复未完成会话并询问用户如何处理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YaHei" w:hAnsi="Microsoft YaHei" w:eastAsia="Microsoft YaHei"/>
          <w:b/>
          <w:color w:val="000000"/>
          <w:sz w:val="34"/>
        </w:rPr>
        <w:t>6 模型信息和部署策略</w:t>
      </w:r>
    </w:p>
    <w:p>
      <w:r>
        <w:rPr>
          <w:rFonts w:ascii="Microsoft YaHei" w:hAnsi="Microsoft YaHei" w:eastAsia="Microsoft YaHei"/>
          <w:color w:val="000000"/>
          <w:sz w:val="21"/>
        </w:rPr>
        <w:t>下表中的结构 输入输出 阈值 文件大小和评估数据来自当前仓库模型卡与模型元数据。设备端性能仍需在所选主控 摄像头和系统镜像上实测，本文不把桌面 CPU 基准等同于整机性能。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000000"/>
          <w:sz w:val="26"/>
        </w:rPr>
        <w:t>6.1 学习行为模型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464"/>
        <w:gridCol w:w="2464"/>
        <w:gridCol w:w="2464"/>
        <w:gridCol w:w="2464"/>
      </w:tblGrid>
      <w:tr>
        <w:trPr>
          <w:tblHeader w:val="true"/>
          <w:cantSplit/>
        </w:trPr>
        <w:tc>
          <w:tcPr>
            <w:tcW w:type="dxa" w:w="1728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模型</w:t>
            </w:r>
          </w:p>
        </w:tc>
        <w:tc>
          <w:tcPr>
            <w:tcW w:type="dxa" w:w="3240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输入</w:t>
            </w:r>
          </w:p>
        </w:tc>
        <w:tc>
          <w:tcPr>
            <w:tcW w:type="dxa" w:w="2520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输出</w:t>
            </w:r>
          </w:p>
        </w:tc>
        <w:tc>
          <w:tcPr>
            <w:tcW w:type="dxa" w:w="2736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运行策略</w:t>
            </w:r>
          </w:p>
        </w:tc>
      </w:tr>
      <w:tr>
        <w:trPr>
          <w:cantSplit/>
        </w:trPr>
        <w:tc>
          <w:tcPr>
            <w:tcW w:type="dxa" w:w="172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Behavior V3.4</w:t>
            </w:r>
          </w:p>
        </w:tc>
        <w:tc>
          <w:tcPr>
            <w:tcW w:type="dxa" w:w="324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1×3×224×224 RGB NCHW 人物 ROI 扩展 10% ImageNet 归一化</w:t>
            </w:r>
          </w:p>
        </w:tc>
        <w:tc>
          <w:tcPr>
            <w:tcW w:type="dxa" w:w="252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READ WRITE PHONE_INTERACTION NO_VISIBLE_STUDY</w:t>
            </w:r>
          </w:p>
        </w:tc>
        <w:tc>
          <w:tcPr>
            <w:tcW w:type="dxa" w:w="273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主单帧模型 温度 4.8412 最低置信度 0.30 最低边际 0.05</w:t>
            </w:r>
          </w:p>
        </w:tc>
      </w:tr>
      <w:tr>
        <w:trPr>
          <w:cantSplit/>
        </w:trPr>
        <w:tc>
          <w:tcPr>
            <w:tcW w:type="dxa" w:w="1728"/>
            <w:shd w:fill="F4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TSM MobileNetV2 V4</w:t>
            </w:r>
          </w:p>
        </w:tc>
        <w:tc>
          <w:tcPr>
            <w:tcW w:type="dxa" w:w="3240"/>
            <w:shd w:fill="F4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1×8×3×224×224 RGB NCHW 原始 0 至 255</w:t>
            </w:r>
          </w:p>
        </w:tc>
        <w:tc>
          <w:tcPr>
            <w:tcW w:type="dxa" w:w="2520"/>
            <w:shd w:fill="F4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在 V3.4 四类基础上增加 COMPUTER</w:t>
            </w:r>
          </w:p>
        </w:tc>
        <w:tc>
          <w:tcPr>
            <w:tcW w:type="dxa" w:w="2736"/>
            <w:shd w:fill="F4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低频时序确认 八帧不足或失败时保留 V3.4 结果</w:t>
            </w:r>
          </w:p>
        </w:tc>
      </w:tr>
      <w:tr>
        <w:trPr>
          <w:cantSplit/>
        </w:trPr>
        <w:tc>
          <w:tcPr>
            <w:tcW w:type="dxa" w:w="172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Visible Study V3.2</w:t>
            </w:r>
          </w:p>
        </w:tc>
        <w:tc>
          <w:tcPr>
            <w:tcW w:type="dxa" w:w="324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224×224 RGB</w:t>
            </w:r>
          </w:p>
        </w:tc>
        <w:tc>
          <w:tcPr>
            <w:tcW w:type="dxa" w:w="252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IDLE VISIBLE_STUDY</w:t>
            </w:r>
          </w:p>
        </w:tc>
        <w:tc>
          <w:tcPr>
            <w:tcW w:type="dxa" w:w="273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人物 ROI 或 V3.4 不可用时回退 清空不兼容的 TSM 证据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464"/>
        <w:gridCol w:w="2464"/>
        <w:gridCol w:w="2464"/>
        <w:gridCol w:w="2464"/>
      </w:tblGrid>
      <w:tr>
        <w:trPr>
          <w:tblHeader w:val="true"/>
          <w:cantSplit/>
        </w:trPr>
        <w:tc>
          <w:tcPr>
            <w:tcW w:type="dxa" w:w="3816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文件</w:t>
            </w:r>
          </w:p>
        </w:tc>
        <w:tc>
          <w:tcPr>
            <w:tcW w:type="dxa" w:w="1008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格式</w:t>
            </w:r>
          </w:p>
        </w:tc>
        <w:tc>
          <w:tcPr>
            <w:tcW w:type="dxa" w:w="1296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大小</w:t>
            </w:r>
          </w:p>
        </w:tc>
        <w:tc>
          <w:tcPr>
            <w:tcW w:type="dxa" w:w="4104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用途</w:t>
            </w:r>
          </w:p>
        </w:tc>
      </w:tr>
      <w:tr>
        <w:trPr>
          <w:cantSplit/>
        </w:trPr>
        <w:tc>
          <w:tcPr>
            <w:tcW w:type="dxa" w:w="381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campusmate_behavior_v34.onnx</w:t>
            </w:r>
          </w:p>
        </w:tc>
        <w:tc>
          <w:tcPr>
            <w:tcW w:type="dxa" w:w="100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ONNX</w:t>
            </w:r>
          </w:p>
        </w:tc>
        <w:tc>
          <w:tcPr>
            <w:tcW w:type="dxa" w:w="129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约 5.82 MB</w:t>
            </w:r>
          </w:p>
        </w:tc>
        <w:tc>
          <w:tcPr>
            <w:tcW w:type="dxa" w:w="410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四类单帧主模型</w:t>
            </w:r>
          </w:p>
        </w:tc>
      </w:tr>
      <w:tr>
        <w:trPr>
          <w:cantSplit/>
        </w:trPr>
        <w:tc>
          <w:tcPr>
            <w:tcW w:type="dxa" w:w="3816"/>
            <w:shd w:fill="F4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campusmate_tsm_mobilenetv2_v4.onnx</w:t>
            </w:r>
          </w:p>
        </w:tc>
        <w:tc>
          <w:tcPr>
            <w:tcW w:type="dxa" w:w="1008"/>
            <w:shd w:fill="F4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ONNX</w:t>
            </w:r>
          </w:p>
        </w:tc>
        <w:tc>
          <w:tcPr>
            <w:tcW w:type="dxa" w:w="1296"/>
            <w:shd w:fill="F4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约 8.67 MB</w:t>
            </w:r>
          </w:p>
        </w:tc>
        <w:tc>
          <w:tcPr>
            <w:tcW w:type="dxa" w:w="4104"/>
            <w:shd w:fill="F4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八帧时序确认和 COMPUTER</w:t>
            </w:r>
          </w:p>
        </w:tc>
      </w:tr>
      <w:tr>
        <w:trPr>
          <w:cantSplit/>
        </w:trPr>
        <w:tc>
          <w:tcPr>
            <w:tcW w:type="dxa" w:w="381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campusmate_visible_study_v32.onnx</w:t>
            </w:r>
          </w:p>
        </w:tc>
        <w:tc>
          <w:tcPr>
            <w:tcW w:type="dxa" w:w="100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ONNX</w:t>
            </w:r>
          </w:p>
        </w:tc>
        <w:tc>
          <w:tcPr>
            <w:tcW w:type="dxa" w:w="129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约 42.63 MB</w:t>
            </w:r>
          </w:p>
        </w:tc>
        <w:tc>
          <w:tcPr>
            <w:tcW w:type="dxa" w:w="410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二分类安全回退</w:t>
            </w:r>
          </w:p>
        </w:tc>
      </w:tr>
    </w:tbl>
    <w:p>
      <w:pPr>
        <w:spacing w:after="20"/>
      </w:pPr>
    </w:p>
    <w:p>
      <w:r>
        <w:rPr>
          <w:rFonts w:ascii="Microsoft YaHei" w:hAnsi="Microsoft YaHei" w:eastAsia="Microsoft YaHei"/>
          <w:color w:val="000000"/>
          <w:sz w:val="21"/>
        </w:rPr>
        <w:t>产品层不得直接展示帧级标签。V3.4 和 V4 结果需要经过人物证据 多帧平滑 启动观察期 连续性状态机和事件聚合，再映射为 学习中 思考或调整 暂时停顿 观察中和离席。短暂翻页 姿势变化或遮挡不应立即中断学习状态。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000000"/>
          <w:sz w:val="26"/>
        </w:rPr>
        <w:t>6.2 表情辅助模型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29"/>
        <w:gridCol w:w="4929"/>
      </w:tblGrid>
      <w:tr>
        <w:trPr>
          <w:tblHeader w:val="true"/>
          <w:cantSplit/>
        </w:trPr>
        <w:tc>
          <w:tcPr>
            <w:tcW w:type="dxa" w:w="1944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7344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当前信息</w:t>
            </w:r>
          </w:p>
        </w:tc>
      </w:tr>
      <w:tr>
        <w:trPr>
          <w:cantSplit/>
        </w:trPr>
        <w:tc>
          <w:tcPr>
            <w:tcW w:type="dxa" w:w="194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模型</w:t>
            </w:r>
          </w:p>
        </w:tc>
        <w:tc>
          <w:tcPr>
            <w:tcW w:type="dxa" w:w="734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ResNet18 动态 INT8 LiteRT  model version expression resnet18 multiv2 v1</w:t>
            </w:r>
          </w:p>
        </w:tc>
      </w:tr>
      <w:tr>
        <w:trPr>
          <w:cantSplit/>
        </w:trPr>
        <w:tc>
          <w:tcPr>
            <w:tcW w:type="dxa" w:w="1944"/>
            <w:shd w:fill="F4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输入</w:t>
            </w:r>
          </w:p>
        </w:tc>
        <w:tc>
          <w:tcPr>
            <w:tcW w:type="dxa" w:w="7344"/>
            <w:shd w:fill="F4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96×96 NHWC 灰度图复制为三通道 ImageNet 归一化</w:t>
            </w:r>
          </w:p>
        </w:tc>
      </w:tr>
      <w:tr>
        <w:trPr>
          <w:cantSplit/>
        </w:trPr>
        <w:tc>
          <w:tcPr>
            <w:tcW w:type="dxa" w:w="194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类别</w:t>
            </w:r>
          </w:p>
        </w:tc>
        <w:tc>
          <w:tcPr>
            <w:tcW w:type="dxa" w:w="734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angry disgust fear happy neutral sad surprise</w:t>
            </w:r>
          </w:p>
        </w:tc>
      </w:tr>
      <w:tr>
        <w:trPr>
          <w:cantSplit/>
        </w:trPr>
        <w:tc>
          <w:tcPr>
            <w:tcW w:type="dxa" w:w="1944"/>
            <w:shd w:fill="F4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文件大小</w:t>
            </w:r>
          </w:p>
        </w:tc>
        <w:tc>
          <w:tcPr>
            <w:tcW w:type="dxa" w:w="7344"/>
            <w:shd w:fill="F4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11263264 字节 约 10.74 MB</w:t>
            </w:r>
          </w:p>
        </w:tc>
      </w:tr>
      <w:tr>
        <w:trPr>
          <w:cantSplit/>
        </w:trPr>
        <w:tc>
          <w:tcPr>
            <w:tcW w:type="dxa" w:w="194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决策规则</w:t>
            </w:r>
          </w:p>
        </w:tc>
        <w:tc>
          <w:tcPr>
            <w:tcW w:type="dxa" w:w="734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全局置信度 0.70 加类别阈值 低置信度 概率分散或时序不稳则 UNKNOWN</w:t>
            </w:r>
          </w:p>
        </w:tc>
      </w:tr>
      <w:tr>
        <w:trPr>
          <w:cantSplit/>
        </w:trPr>
        <w:tc>
          <w:tcPr>
            <w:tcW w:type="dxa" w:w="1944"/>
            <w:shd w:fill="F4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测试集</w:t>
            </w:r>
          </w:p>
        </w:tc>
        <w:tc>
          <w:tcPr>
            <w:tcW w:type="dxa" w:w="7344"/>
            <w:shd w:fill="F4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23716 个样本  accuracy 0.6755  macro F1 0.6357  balanced accuracy 0.6392</w:t>
            </w:r>
          </w:p>
        </w:tc>
      </w:tr>
      <w:tr>
        <w:trPr>
          <w:cantSplit/>
        </w:trPr>
        <w:tc>
          <w:tcPr>
            <w:tcW w:type="dxa" w:w="194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选择性结果</w:t>
            </w:r>
          </w:p>
        </w:tc>
        <w:tc>
          <w:tcPr>
            <w:tcW w:type="dxa" w:w="734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置信度 0.70 时覆盖率约 60.92% 覆盖样本准确率约 81.62%</w:t>
            </w:r>
          </w:p>
        </w:tc>
      </w:tr>
      <w:tr>
        <w:trPr>
          <w:cantSplit/>
        </w:trPr>
        <w:tc>
          <w:tcPr>
            <w:tcW w:type="dxa" w:w="1944"/>
            <w:shd w:fill="F4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科学边界</w:t>
            </w:r>
          </w:p>
        </w:tc>
        <w:tc>
          <w:tcPr>
            <w:tcW w:type="dxa" w:w="7344"/>
            <w:shd w:fill="F4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只描述可观察表情 不推断心理状态 疲劳或疾病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YaHei" w:hAnsi="Microsoft YaHei" w:eastAsia="Microsoft YaHei"/>
          <w:b/>
          <w:color w:val="000000"/>
          <w:sz w:val="26"/>
        </w:rPr>
        <w:t>6.3 Presence 和人物检测</w:t>
      </w:r>
    </w:p>
    <w:p>
      <w:r>
        <w:rPr>
          <w:rFonts w:ascii="Microsoft YaHei" w:hAnsi="Microsoft YaHei" w:eastAsia="Microsoft YaHei"/>
          <w:color w:val="000000"/>
          <w:sz w:val="21"/>
        </w:rPr>
        <w:t>Presence 是独立维度，输出 PRESENT OBSERVING 和 ABSENT。现有实现优先使用本地人物检测证据，并结合稳定行为和 ML Kit 人脸检测。IDLE 不等于离席，VISIBLE_STUDY 也不等于用户确实掌握知识。桌面设备应保留该语义，不把行为分类和在席判断合并。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000000"/>
          <w:sz w:val="26"/>
        </w:rPr>
        <w:t>6.4 语音和数字人模型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286"/>
        <w:gridCol w:w="3286"/>
        <w:gridCol w:w="3286"/>
      </w:tblGrid>
      <w:tr>
        <w:trPr>
          <w:tblHeader w:val="true"/>
          <w:cantSplit/>
        </w:trPr>
        <w:tc>
          <w:tcPr>
            <w:tcW w:type="dxa" w:w="1656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能力</w:t>
            </w:r>
          </w:p>
        </w:tc>
        <w:tc>
          <w:tcPr>
            <w:tcW w:type="dxa" w:w="5256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首版方案</w:t>
            </w:r>
          </w:p>
        </w:tc>
        <w:tc>
          <w:tcPr>
            <w:tcW w:type="dxa" w:w="2376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是否需要本地大模型</w:t>
            </w:r>
          </w:p>
        </w:tc>
      </w:tr>
      <w:tr>
        <w:trPr>
          <w:cantSplit/>
        </w:trPr>
        <w:tc>
          <w:tcPr>
            <w:tcW w:type="dxa" w:w="165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语音识别</w:t>
            </w:r>
          </w:p>
        </w:tc>
        <w:tc>
          <w:tcPr>
            <w:tcW w:type="dxa" w:w="525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实时语音服务为主 Android SpeechRecognizer 为按住说话回退</w:t>
            </w:r>
          </w:p>
        </w:tc>
        <w:tc>
          <w:tcPr>
            <w:tcW w:type="dxa" w:w="237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否</w:t>
            </w:r>
          </w:p>
        </w:tc>
      </w:tr>
      <w:tr>
        <w:trPr>
          <w:cantSplit/>
        </w:trPr>
        <w:tc>
          <w:tcPr>
            <w:tcW w:type="dxa" w:w="1656"/>
            <w:shd w:fill="F4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对话生成</w:t>
            </w:r>
          </w:p>
        </w:tc>
        <w:tc>
          <w:tcPr>
            <w:tcW w:type="dxa" w:w="5256"/>
            <w:shd w:fill="F4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复用后端 OpenAI 兼容 LLM Provider 和校园 RAG</w:t>
            </w:r>
          </w:p>
        </w:tc>
        <w:tc>
          <w:tcPr>
            <w:tcW w:type="dxa" w:w="2376"/>
            <w:shd w:fill="F4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否</w:t>
            </w:r>
          </w:p>
        </w:tc>
      </w:tr>
      <w:tr>
        <w:trPr>
          <w:cantSplit/>
        </w:trPr>
        <w:tc>
          <w:tcPr>
            <w:tcW w:type="dxa" w:w="165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语音合成</w:t>
            </w:r>
          </w:p>
        </w:tc>
        <w:tc>
          <w:tcPr>
            <w:tcW w:type="dxa" w:w="525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后端流式 PCM TTS 为主 Android 系统 TTS 回退</w:t>
            </w:r>
          </w:p>
        </w:tc>
        <w:tc>
          <w:tcPr>
            <w:tcW w:type="dxa" w:w="237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否</w:t>
            </w:r>
          </w:p>
        </w:tc>
      </w:tr>
      <w:tr>
        <w:trPr>
          <w:cantSplit/>
        </w:trPr>
        <w:tc>
          <w:tcPr>
            <w:tcW w:type="dxa" w:w="1656"/>
            <w:shd w:fill="F4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数字人口型</w:t>
            </w:r>
          </w:p>
        </w:tc>
        <w:tc>
          <w:tcPr>
            <w:tcW w:type="dxa" w:w="5256"/>
            <w:shd w:fill="F4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按 TTS 音频能量和文本节奏驱动 5 至 8 个基础口型</w:t>
            </w:r>
          </w:p>
        </w:tc>
        <w:tc>
          <w:tcPr>
            <w:tcW w:type="dxa" w:w="2376"/>
            <w:shd w:fill="F4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否</w:t>
            </w:r>
          </w:p>
        </w:tc>
      </w:tr>
      <w:tr>
        <w:trPr>
          <w:cantSplit/>
        </w:trPr>
        <w:tc>
          <w:tcPr>
            <w:tcW w:type="dxa" w:w="165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数字人动作</w:t>
            </w:r>
          </w:p>
        </w:tc>
        <w:tc>
          <w:tcPr>
            <w:tcW w:type="dxa" w:w="525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状态机映射 idle listening thinking speaking focused break error</w:t>
            </w:r>
          </w:p>
        </w:tc>
        <w:tc>
          <w:tcPr>
            <w:tcW w:type="dxa" w:w="237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否</w:t>
            </w:r>
          </w:p>
        </w:tc>
      </w:tr>
    </w:tbl>
    <w:p>
      <w:pPr>
        <w:spacing w:after="20"/>
      </w:pPr>
    </w:p>
    <w:p>
      <w:r>
        <w:rPr>
          <w:rFonts w:ascii="Microsoft YaHei" w:hAnsi="Microsoft YaHei" w:eastAsia="Microsoft YaHei"/>
          <w:color w:val="000000"/>
          <w:sz w:val="21"/>
        </w:rPr>
        <w:t>首版数字人不需要生成式视频模型。使用二维骨骼或矢量动画可以保证启动速度 帧率 资源占用和可控性。后续若需要更精细口型，可在 TTS 服务返回时间戳或音素信息后增加 viseme 映射。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000000"/>
          <w:sz w:val="34"/>
        </w:rPr>
        <w:t>7 数据结构和接口规划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000000"/>
          <w:sz w:val="26"/>
        </w:rPr>
        <w:t>7.1 上传事件最小字段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286"/>
        <w:gridCol w:w="3286"/>
        <w:gridCol w:w="3286"/>
      </w:tblGrid>
      <w:tr>
        <w:trPr>
          <w:tblHeader w:val="true"/>
          <w:cantSplit/>
        </w:trPr>
        <w:tc>
          <w:tcPr>
            <w:tcW w:type="dxa" w:w="1800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2880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示例</w:t>
            </w:r>
          </w:p>
        </w:tc>
        <w:tc>
          <w:tcPr>
            <w:tcW w:type="dxa" w:w="4608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18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event_id</w:t>
            </w:r>
          </w:p>
        </w:tc>
        <w:tc>
          <w:tcPr>
            <w:tcW w:type="dxa" w:w="288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UUID</w:t>
            </w:r>
          </w:p>
        </w:tc>
        <w:tc>
          <w:tcPr>
            <w:tcW w:type="dxa" w:w="460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设备生成的幂等标识</w:t>
            </w:r>
          </w:p>
        </w:tc>
      </w:tr>
      <w:tr>
        <w:trPr>
          <w:cantSplit/>
        </w:trPr>
        <w:tc>
          <w:tcPr>
            <w:tcW w:type="dxa" w:w="1800"/>
            <w:shd w:fill="F4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device_id</w:t>
            </w:r>
          </w:p>
        </w:tc>
        <w:tc>
          <w:tcPr>
            <w:tcW w:type="dxa" w:w="2880"/>
            <w:shd w:fill="F4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desk 01</w:t>
            </w:r>
          </w:p>
        </w:tc>
        <w:tc>
          <w:tcPr>
            <w:tcW w:type="dxa" w:w="4608"/>
            <w:shd w:fill="F4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绑定后的设备标识</w:t>
            </w:r>
          </w:p>
        </w:tc>
      </w:tr>
      <w:tr>
        <w:trPr>
          <w:cantSplit/>
        </w:trPr>
        <w:tc>
          <w:tcPr>
            <w:tcW w:type="dxa" w:w="18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session_id</w:t>
            </w:r>
          </w:p>
        </w:tc>
        <w:tc>
          <w:tcPr>
            <w:tcW w:type="dxa" w:w="288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focus session UUID</w:t>
            </w:r>
          </w:p>
        </w:tc>
        <w:tc>
          <w:tcPr>
            <w:tcW w:type="dxa" w:w="460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关联专注会话</w:t>
            </w:r>
          </w:p>
        </w:tc>
      </w:tr>
      <w:tr>
        <w:trPr>
          <w:cantSplit/>
        </w:trPr>
        <w:tc>
          <w:tcPr>
            <w:tcW w:type="dxa" w:w="1800"/>
            <w:shd w:fill="F4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event_type</w:t>
            </w:r>
          </w:p>
        </w:tc>
        <w:tc>
          <w:tcPr>
            <w:tcW w:type="dxa" w:w="2880"/>
            <w:shd w:fill="F4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behavior stable</w:t>
            </w:r>
          </w:p>
        </w:tc>
        <w:tc>
          <w:tcPr>
            <w:tcW w:type="dxa" w:w="4608"/>
            <w:shd w:fill="F4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事件类型</w:t>
            </w:r>
          </w:p>
        </w:tc>
      </w:tr>
      <w:tr>
        <w:trPr>
          <w:cantSplit/>
        </w:trPr>
        <w:tc>
          <w:tcPr>
            <w:tcW w:type="dxa" w:w="18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occurred_at</w:t>
            </w:r>
          </w:p>
        </w:tc>
        <w:tc>
          <w:tcPr>
            <w:tcW w:type="dxa" w:w="288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ISO 8601 UTC</w:t>
            </w:r>
          </w:p>
        </w:tc>
        <w:tc>
          <w:tcPr>
            <w:tcW w:type="dxa" w:w="460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事件实际发生时间</w:t>
            </w:r>
          </w:p>
        </w:tc>
      </w:tr>
      <w:tr>
        <w:trPr>
          <w:cantSplit/>
        </w:trPr>
        <w:tc>
          <w:tcPr>
            <w:tcW w:type="dxa" w:w="1800"/>
            <w:shd w:fill="F4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model_version</w:t>
            </w:r>
          </w:p>
        </w:tc>
        <w:tc>
          <w:tcPr>
            <w:tcW w:type="dxa" w:w="2880"/>
            <w:shd w:fill="F4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behavior v34 plus tsm v4</w:t>
            </w:r>
          </w:p>
        </w:tc>
        <w:tc>
          <w:tcPr>
            <w:tcW w:type="dxa" w:w="4608"/>
            <w:shd w:fill="F4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便于追溯模型</w:t>
            </w:r>
          </w:p>
        </w:tc>
      </w:tr>
      <w:tr>
        <w:trPr>
          <w:cantSplit/>
        </w:trPr>
        <w:tc>
          <w:tcPr>
            <w:tcW w:type="dxa" w:w="18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payload</w:t>
            </w:r>
          </w:p>
        </w:tc>
        <w:tc>
          <w:tcPr>
            <w:tcW w:type="dxa" w:w="288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label confidence duration</w:t>
            </w:r>
          </w:p>
        </w:tc>
        <w:tc>
          <w:tcPr>
            <w:tcW w:type="dxa" w:w="460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只包含结构化结果</w:t>
            </w:r>
          </w:p>
        </w:tc>
      </w:tr>
      <w:tr>
        <w:trPr>
          <w:cantSplit/>
        </w:trPr>
        <w:tc>
          <w:tcPr>
            <w:tcW w:type="dxa" w:w="1800"/>
            <w:shd w:fill="F4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privacy_mode</w:t>
            </w:r>
          </w:p>
        </w:tc>
        <w:tc>
          <w:tcPr>
            <w:tcW w:type="dxa" w:w="2880"/>
            <w:shd w:fill="F4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local vision</w:t>
            </w:r>
          </w:p>
        </w:tc>
        <w:tc>
          <w:tcPr>
            <w:tcW w:type="dxa" w:w="4608"/>
            <w:shd w:fill="F4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声明视觉数据边界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YaHei" w:hAnsi="Microsoft YaHei" w:eastAsia="Microsoft YaHei"/>
          <w:b/>
          <w:color w:val="000000"/>
          <w:sz w:val="26"/>
        </w:rPr>
        <w:t>7.2 建议接口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286"/>
        <w:gridCol w:w="3286"/>
        <w:gridCol w:w="3286"/>
      </w:tblGrid>
      <w:tr>
        <w:trPr>
          <w:tblHeader w:val="true"/>
          <w:cantSplit/>
        </w:trPr>
        <w:tc>
          <w:tcPr>
            <w:tcW w:type="dxa" w:w="3096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接口</w:t>
            </w:r>
          </w:p>
        </w:tc>
        <w:tc>
          <w:tcPr>
            <w:tcW w:type="dxa" w:w="4464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用途</w:t>
            </w:r>
          </w:p>
        </w:tc>
        <w:tc>
          <w:tcPr>
            <w:tcW w:type="dxa" w:w="1728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状态</w:t>
            </w:r>
          </w:p>
        </w:tc>
      </w:tr>
      <w:tr>
        <w:trPr>
          <w:cantSplit/>
        </w:trPr>
        <w:tc>
          <w:tcPr>
            <w:tcW w:type="dxa" w:w="309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POST devices bind</w:t>
            </w:r>
          </w:p>
        </w:tc>
        <w:tc>
          <w:tcPr>
            <w:tcW w:type="dxa" w:w="446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二维码绑定设备和学生账号</w:t>
            </w:r>
          </w:p>
        </w:tc>
        <w:tc>
          <w:tcPr>
            <w:tcW w:type="dxa" w:w="172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新增</w:t>
            </w:r>
          </w:p>
        </w:tc>
      </w:tr>
      <w:tr>
        <w:trPr>
          <w:cantSplit/>
        </w:trPr>
        <w:tc>
          <w:tcPr>
            <w:tcW w:type="dxa" w:w="3096"/>
            <w:shd w:fill="F4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POST devices heartbeat</w:t>
            </w:r>
          </w:p>
        </w:tc>
        <w:tc>
          <w:tcPr>
            <w:tcW w:type="dxa" w:w="4464"/>
            <w:shd w:fill="F4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版本 网络 温度 存储和能力状态</w:t>
            </w:r>
          </w:p>
        </w:tc>
        <w:tc>
          <w:tcPr>
            <w:tcW w:type="dxa" w:w="1728"/>
            <w:shd w:fill="F4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新增</w:t>
            </w:r>
          </w:p>
        </w:tc>
      </w:tr>
      <w:tr>
        <w:trPr>
          <w:cantSplit/>
        </w:trPr>
        <w:tc>
          <w:tcPr>
            <w:tcW w:type="dxa" w:w="309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POST focus sessions</w:t>
            </w:r>
          </w:p>
        </w:tc>
        <w:tc>
          <w:tcPr>
            <w:tcW w:type="dxa" w:w="446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创建专注会话</w:t>
            </w:r>
          </w:p>
        </w:tc>
        <w:tc>
          <w:tcPr>
            <w:tcW w:type="dxa" w:w="172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复用现有学习会话</w:t>
            </w:r>
          </w:p>
        </w:tc>
      </w:tr>
      <w:tr>
        <w:trPr>
          <w:cantSplit/>
        </w:trPr>
        <w:tc>
          <w:tcPr>
            <w:tcW w:type="dxa" w:w="3096"/>
            <w:shd w:fill="F4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POST device events batch</w:t>
            </w:r>
          </w:p>
        </w:tc>
        <w:tc>
          <w:tcPr>
            <w:tcW w:type="dxa" w:w="4464"/>
            <w:shd w:fill="F4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批量幂等接收结构化事件</w:t>
            </w:r>
          </w:p>
        </w:tc>
        <w:tc>
          <w:tcPr>
            <w:tcW w:type="dxa" w:w="1728"/>
            <w:shd w:fill="F4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新增</w:t>
            </w:r>
          </w:p>
        </w:tc>
      </w:tr>
      <w:tr>
        <w:trPr>
          <w:cantSplit/>
        </w:trPr>
        <w:tc>
          <w:tcPr>
            <w:tcW w:type="dxa" w:w="309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PATCH focus sessions</w:t>
            </w:r>
          </w:p>
        </w:tc>
        <w:tc>
          <w:tcPr>
            <w:tcW w:type="dxa" w:w="446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暂停 恢复 结束和摘要</w:t>
            </w:r>
          </w:p>
        </w:tc>
        <w:tc>
          <w:tcPr>
            <w:tcW w:type="dxa" w:w="172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扩展现有能力</w:t>
            </w:r>
          </w:p>
        </w:tc>
      </w:tr>
      <w:tr>
        <w:trPr>
          <w:cantSplit/>
        </w:trPr>
        <w:tc>
          <w:tcPr>
            <w:tcW w:type="dxa" w:w="3096"/>
            <w:shd w:fill="F4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WS focus realtime voice</w:t>
            </w:r>
          </w:p>
        </w:tc>
        <w:tc>
          <w:tcPr>
            <w:tcW w:type="dxa" w:w="4464"/>
            <w:shd w:fill="F4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全双工语音 转写 回答和音频</w:t>
            </w:r>
          </w:p>
        </w:tc>
        <w:tc>
          <w:tcPr>
            <w:tcW w:type="dxa" w:w="1728"/>
            <w:shd w:fill="F4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现有</w:t>
            </w:r>
          </w:p>
        </w:tc>
      </w:tr>
      <w:tr>
        <w:trPr>
          <w:cantSplit/>
        </w:trPr>
        <w:tc>
          <w:tcPr>
            <w:tcW w:type="dxa" w:w="309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POST assistant tts</w:t>
            </w:r>
          </w:p>
        </w:tc>
        <w:tc>
          <w:tcPr>
            <w:tcW w:type="dxa" w:w="446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流式 PCM 语音合成</w:t>
            </w:r>
          </w:p>
        </w:tc>
        <w:tc>
          <w:tcPr>
            <w:tcW w:type="dxa" w:w="172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现有</w:t>
            </w:r>
          </w:p>
        </w:tc>
      </w:tr>
      <w:tr>
        <w:trPr>
          <w:cantSplit/>
        </w:trPr>
        <w:tc>
          <w:tcPr>
            <w:tcW w:type="dxa" w:w="3096"/>
            <w:shd w:fill="F4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GET device config</w:t>
            </w:r>
          </w:p>
        </w:tc>
        <w:tc>
          <w:tcPr>
            <w:tcW w:type="dxa" w:w="4464"/>
            <w:shd w:fill="F4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提醒策略 模型开关和采样参数</w:t>
            </w:r>
          </w:p>
        </w:tc>
        <w:tc>
          <w:tcPr>
            <w:tcW w:type="dxa" w:w="1728"/>
            <w:shd w:fill="F4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新增</w:t>
            </w:r>
          </w:p>
        </w:tc>
      </w:tr>
    </w:tbl>
    <w:p>
      <w:pPr>
        <w:spacing w:after="20"/>
      </w:pPr>
    </w:p>
    <w:p>
      <w:r>
        <w:rPr>
          <w:rFonts w:ascii="Microsoft YaHei" w:hAnsi="Microsoft YaHei" w:eastAsia="Microsoft YaHei"/>
          <w:color w:val="000000"/>
          <w:sz w:val="21"/>
        </w:rPr>
        <w:t>新增接口不应改变现有公开 API 的语义。桌面设备先使用独立前缀和设备身份，待协议稳定后再决定是否与移动端仓库接口合并。语音 WebSocket 沿用短期会话和用户授权，设备凭据不得直接替代用户身份执行高风险操作。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000000"/>
          <w:sz w:val="34"/>
        </w:rPr>
        <w:t>8 数字人和交互设计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000000"/>
          <w:sz w:val="26"/>
        </w:rPr>
        <w:t>8.1 主界面层级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286"/>
        <w:gridCol w:w="3286"/>
        <w:gridCol w:w="3286"/>
      </w:tblGrid>
      <w:tr>
        <w:trPr>
          <w:tblHeader w:val="true"/>
          <w:cantSplit/>
        </w:trPr>
        <w:tc>
          <w:tcPr>
            <w:tcW w:type="dxa" w:w="1440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区域</w:t>
            </w:r>
          </w:p>
        </w:tc>
        <w:tc>
          <w:tcPr>
            <w:tcW w:type="dxa" w:w="4608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内容</w:t>
            </w:r>
          </w:p>
        </w:tc>
        <w:tc>
          <w:tcPr>
            <w:tcW w:type="dxa" w:w="3240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交互</w:t>
            </w:r>
          </w:p>
        </w:tc>
      </w:tr>
      <w:tr>
        <w:trPr>
          <w:cantSplit/>
        </w:trPr>
        <w:tc>
          <w:tcPr>
            <w:tcW w:type="dxa" w:w="144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主视觉</w:t>
            </w:r>
          </w:p>
        </w:tc>
        <w:tc>
          <w:tcPr>
            <w:tcW w:type="dxa" w:w="460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数字人半身或全身 动作与表情</w:t>
            </w:r>
          </w:p>
        </w:tc>
        <w:tc>
          <w:tcPr>
            <w:tcW w:type="dxa" w:w="324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点击唤醒或打开快捷菜单</w:t>
            </w:r>
          </w:p>
        </w:tc>
      </w:tr>
      <w:tr>
        <w:trPr>
          <w:cantSplit/>
        </w:trPr>
        <w:tc>
          <w:tcPr>
            <w:tcW w:type="dxa" w:w="1440"/>
            <w:shd w:fill="F4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状态区</w:t>
            </w:r>
          </w:p>
        </w:tc>
        <w:tc>
          <w:tcPr>
            <w:tcW w:type="dxa" w:w="4608"/>
            <w:shd w:fill="F4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当前任务 剩余时间 在席与学习状态</w:t>
            </w:r>
          </w:p>
        </w:tc>
        <w:tc>
          <w:tcPr>
            <w:tcW w:type="dxa" w:w="3240"/>
            <w:shd w:fill="F4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开始 暂停 结束</w:t>
            </w:r>
          </w:p>
        </w:tc>
      </w:tr>
      <w:tr>
        <w:trPr>
          <w:cantSplit/>
        </w:trPr>
        <w:tc>
          <w:tcPr>
            <w:tcW w:type="dxa" w:w="144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字幕区</w:t>
            </w:r>
          </w:p>
        </w:tc>
        <w:tc>
          <w:tcPr>
            <w:tcW w:type="dxa" w:w="460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用户转写和 AI 回答</w:t>
            </w:r>
          </w:p>
        </w:tc>
        <w:tc>
          <w:tcPr>
            <w:tcW w:type="dxa" w:w="324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可关闭 可回看本轮</w:t>
            </w:r>
          </w:p>
        </w:tc>
      </w:tr>
      <w:tr>
        <w:trPr>
          <w:cantSplit/>
        </w:trPr>
        <w:tc>
          <w:tcPr>
            <w:tcW w:type="dxa" w:w="1440"/>
            <w:shd w:fill="F4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隐私区</w:t>
            </w:r>
          </w:p>
        </w:tc>
        <w:tc>
          <w:tcPr>
            <w:tcW w:type="dxa" w:w="4608"/>
            <w:shd w:fill="F4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摄像头 麦克风 网络状态</w:t>
            </w:r>
          </w:p>
        </w:tc>
        <w:tc>
          <w:tcPr>
            <w:tcW w:type="dxa" w:w="3240"/>
            <w:shd w:fill="F4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一键关闭并显示物理开关状态</w:t>
            </w:r>
          </w:p>
        </w:tc>
      </w:tr>
      <w:tr>
        <w:trPr>
          <w:cantSplit/>
        </w:trPr>
        <w:tc>
          <w:tcPr>
            <w:tcW w:type="dxa" w:w="144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快捷区</w:t>
            </w:r>
          </w:p>
        </w:tc>
        <w:tc>
          <w:tcPr>
            <w:tcW w:type="dxa" w:w="460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今日任务 休息 提问 音量</w:t>
            </w:r>
          </w:p>
        </w:tc>
        <w:tc>
          <w:tcPr>
            <w:tcW w:type="dxa" w:w="324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大触控目标 适合桌面距离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YaHei" w:hAnsi="Microsoft YaHei" w:eastAsia="Microsoft YaHei"/>
          <w:b/>
          <w:color w:val="000000"/>
          <w:sz w:val="26"/>
        </w:rPr>
        <w:t>8.2 数字人状态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286"/>
        <w:gridCol w:w="3286"/>
        <w:gridCol w:w="3286"/>
      </w:tblGrid>
      <w:tr>
        <w:trPr>
          <w:tblHeader w:val="true"/>
          <w:cantSplit/>
        </w:trPr>
        <w:tc>
          <w:tcPr>
            <w:tcW w:type="dxa" w:w="1728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状态</w:t>
            </w:r>
          </w:p>
        </w:tc>
        <w:tc>
          <w:tcPr>
            <w:tcW w:type="dxa" w:w="4536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画面表现</w:t>
            </w:r>
          </w:p>
        </w:tc>
        <w:tc>
          <w:tcPr>
            <w:tcW w:type="dxa" w:w="3024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声音规则</w:t>
            </w:r>
          </w:p>
        </w:tc>
      </w:tr>
      <w:tr>
        <w:trPr>
          <w:cantSplit/>
        </w:trPr>
        <w:tc>
          <w:tcPr>
            <w:tcW w:type="dxa" w:w="172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Idle</w:t>
            </w:r>
          </w:p>
        </w:tc>
        <w:tc>
          <w:tcPr>
            <w:tcW w:type="dxa" w:w="453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呼吸和轻微眨眼</w:t>
            </w:r>
          </w:p>
        </w:tc>
        <w:tc>
          <w:tcPr>
            <w:tcW w:type="dxa" w:w="302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静音</w:t>
            </w:r>
          </w:p>
        </w:tc>
      </w:tr>
      <w:tr>
        <w:trPr>
          <w:cantSplit/>
        </w:trPr>
        <w:tc>
          <w:tcPr>
            <w:tcW w:type="dxa" w:w="1728"/>
            <w:shd w:fill="F4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Focused</w:t>
            </w:r>
          </w:p>
        </w:tc>
        <w:tc>
          <w:tcPr>
            <w:tcW w:type="dxa" w:w="4536"/>
            <w:shd w:fill="F4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安静陪伴 降低动作频率</w:t>
            </w:r>
          </w:p>
        </w:tc>
        <w:tc>
          <w:tcPr>
            <w:tcW w:type="dxa" w:w="3024"/>
            <w:shd w:fill="F4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不主动打扰</w:t>
            </w:r>
          </w:p>
        </w:tc>
      </w:tr>
      <w:tr>
        <w:trPr>
          <w:cantSplit/>
        </w:trPr>
        <w:tc>
          <w:tcPr>
            <w:tcW w:type="dxa" w:w="172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Listening</w:t>
            </w:r>
          </w:p>
        </w:tc>
        <w:tc>
          <w:tcPr>
            <w:tcW w:type="dxa" w:w="453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视线朝向用户 麦克风波纹</w:t>
            </w:r>
          </w:p>
        </w:tc>
        <w:tc>
          <w:tcPr>
            <w:tcW w:type="dxa" w:w="302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环境声自动降低</w:t>
            </w:r>
          </w:p>
        </w:tc>
      </w:tr>
      <w:tr>
        <w:trPr>
          <w:cantSplit/>
        </w:trPr>
        <w:tc>
          <w:tcPr>
            <w:tcW w:type="dxa" w:w="1728"/>
            <w:shd w:fill="F4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Thinking</w:t>
            </w:r>
          </w:p>
        </w:tc>
        <w:tc>
          <w:tcPr>
            <w:tcW w:type="dxa" w:w="4536"/>
            <w:shd w:fill="F4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短暂思考动画 进度反馈</w:t>
            </w:r>
          </w:p>
        </w:tc>
        <w:tc>
          <w:tcPr>
            <w:tcW w:type="dxa" w:w="3024"/>
            <w:shd w:fill="F4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不播放占位语</w:t>
            </w:r>
          </w:p>
        </w:tc>
      </w:tr>
      <w:tr>
        <w:trPr>
          <w:cantSplit/>
        </w:trPr>
        <w:tc>
          <w:tcPr>
            <w:tcW w:type="dxa" w:w="172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Speaking</w:t>
            </w:r>
          </w:p>
        </w:tc>
        <w:tc>
          <w:tcPr>
            <w:tcW w:type="dxa" w:w="453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口型和轻微手势 字幕同步</w:t>
            </w:r>
          </w:p>
        </w:tc>
        <w:tc>
          <w:tcPr>
            <w:tcW w:type="dxa" w:w="302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允许用户打断</w:t>
            </w:r>
          </w:p>
        </w:tc>
      </w:tr>
      <w:tr>
        <w:trPr>
          <w:cantSplit/>
        </w:trPr>
        <w:tc>
          <w:tcPr>
            <w:tcW w:type="dxa" w:w="1728"/>
            <w:shd w:fill="F4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Break</w:t>
            </w:r>
          </w:p>
        </w:tc>
        <w:tc>
          <w:tcPr>
            <w:tcW w:type="dxa" w:w="4536"/>
            <w:shd w:fill="F4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舒缓动作 显示休息倒计时</w:t>
            </w:r>
          </w:p>
        </w:tc>
        <w:tc>
          <w:tcPr>
            <w:tcW w:type="dxa" w:w="3024"/>
            <w:shd w:fill="F4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按设置播放提示</w:t>
            </w:r>
          </w:p>
        </w:tc>
      </w:tr>
      <w:tr>
        <w:trPr>
          <w:cantSplit/>
        </w:trPr>
        <w:tc>
          <w:tcPr>
            <w:tcW w:type="dxa" w:w="172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Privacy Off</w:t>
            </w:r>
          </w:p>
        </w:tc>
        <w:tc>
          <w:tcPr>
            <w:tcW w:type="dxa" w:w="453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摄像头或麦克风关闭图标</w:t>
            </w:r>
          </w:p>
        </w:tc>
        <w:tc>
          <w:tcPr>
            <w:tcW w:type="dxa" w:w="302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不采集对应数据</w:t>
            </w:r>
          </w:p>
        </w:tc>
      </w:tr>
      <w:tr>
        <w:trPr>
          <w:cantSplit/>
        </w:trPr>
        <w:tc>
          <w:tcPr>
            <w:tcW w:type="dxa" w:w="1728"/>
            <w:shd w:fill="F4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Offline Error</w:t>
            </w:r>
          </w:p>
        </w:tc>
        <w:tc>
          <w:tcPr>
            <w:tcW w:type="dxa" w:w="4536"/>
            <w:shd w:fill="F4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网络或模型异常说明</w:t>
            </w:r>
          </w:p>
        </w:tc>
        <w:tc>
          <w:tcPr>
            <w:tcW w:type="dxa" w:w="3024"/>
            <w:shd w:fill="F4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避免循环播报错误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YaHei" w:hAnsi="Microsoft YaHei" w:eastAsia="Microsoft YaHei"/>
          <w:b/>
          <w:color w:val="000000"/>
          <w:sz w:val="26"/>
        </w:rPr>
        <w:t>8.3 提醒策略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000000"/>
          <w:sz w:val="20"/>
        </w:rPr>
        <w:t>提醒只基于稳定事件和明确时间规则，单帧异常不能触发语音。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000000"/>
          <w:sz w:val="20"/>
        </w:rPr>
        <w:t>同类提醒设置冷却时间，用户关闭后本次会话不重复弹出。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000000"/>
          <w:sz w:val="20"/>
        </w:rPr>
        <w:t>提醒文案描述观察结果并提供选择，例如 好像暂停了一会儿 要继续还是休息，而不是指责用户。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000000"/>
          <w:sz w:val="20"/>
        </w:rPr>
        <w:t>夜间和宿舍场景默认使用屏幕提示，语音音量和主动提醒可单独关闭。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000000"/>
          <w:sz w:val="34"/>
        </w:rPr>
        <w:t>9 隐私和安全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464"/>
        <w:gridCol w:w="2464"/>
        <w:gridCol w:w="2464"/>
        <w:gridCol w:w="2464"/>
      </w:tblGrid>
      <w:tr>
        <w:trPr>
          <w:tblHeader w:val="true"/>
          <w:cantSplit/>
        </w:trPr>
        <w:tc>
          <w:tcPr>
            <w:tcW w:type="dxa" w:w="2016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数据</w:t>
            </w:r>
          </w:p>
        </w:tc>
        <w:tc>
          <w:tcPr>
            <w:tcW w:type="dxa" w:w="1800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本地处理</w:t>
            </w:r>
          </w:p>
        </w:tc>
        <w:tc>
          <w:tcPr>
            <w:tcW w:type="dxa" w:w="3528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允许上传</w:t>
            </w:r>
          </w:p>
        </w:tc>
        <w:tc>
          <w:tcPr>
            <w:tcW w:type="dxa" w:w="1944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默认保存</w:t>
            </w:r>
          </w:p>
        </w:tc>
      </w:tr>
      <w:tr>
        <w:trPr>
          <w:cantSplit/>
        </w:trPr>
        <w:tc>
          <w:tcPr>
            <w:tcW w:type="dxa" w:w="201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原始视频帧</w:t>
            </w:r>
          </w:p>
        </w:tc>
        <w:tc>
          <w:tcPr>
            <w:tcW w:type="dxa" w:w="18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是</w:t>
            </w:r>
          </w:p>
        </w:tc>
        <w:tc>
          <w:tcPr>
            <w:tcW w:type="dxa" w:w="352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否</w:t>
            </w:r>
          </w:p>
        </w:tc>
        <w:tc>
          <w:tcPr>
            <w:tcW w:type="dxa" w:w="194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否</w:t>
            </w:r>
          </w:p>
        </w:tc>
      </w:tr>
      <w:tr>
        <w:trPr>
          <w:cantSplit/>
        </w:trPr>
        <w:tc>
          <w:tcPr>
            <w:tcW w:type="dxa" w:w="2016"/>
            <w:shd w:fill="F4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人脸裁剪</w:t>
            </w:r>
          </w:p>
        </w:tc>
        <w:tc>
          <w:tcPr>
            <w:tcW w:type="dxa" w:w="1800"/>
            <w:shd w:fill="F4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是</w:t>
            </w:r>
          </w:p>
        </w:tc>
        <w:tc>
          <w:tcPr>
            <w:tcW w:type="dxa" w:w="3528"/>
            <w:shd w:fill="F4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否</w:t>
            </w:r>
          </w:p>
        </w:tc>
        <w:tc>
          <w:tcPr>
            <w:tcW w:type="dxa" w:w="1944"/>
            <w:shd w:fill="F4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否</w:t>
            </w:r>
          </w:p>
        </w:tc>
      </w:tr>
      <w:tr>
        <w:trPr>
          <w:cantSplit/>
        </w:trPr>
        <w:tc>
          <w:tcPr>
            <w:tcW w:type="dxa" w:w="201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行为和 Presence 事件</w:t>
            </w:r>
          </w:p>
        </w:tc>
        <w:tc>
          <w:tcPr>
            <w:tcW w:type="dxa" w:w="18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是</w:t>
            </w:r>
          </w:p>
        </w:tc>
        <w:tc>
          <w:tcPr>
            <w:tcW w:type="dxa" w:w="352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是</w:t>
            </w:r>
          </w:p>
        </w:tc>
        <w:tc>
          <w:tcPr>
            <w:tcW w:type="dxa" w:w="194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按账号设置保存</w:t>
            </w:r>
          </w:p>
        </w:tc>
      </w:tr>
      <w:tr>
        <w:trPr>
          <w:cantSplit/>
        </w:trPr>
        <w:tc>
          <w:tcPr>
            <w:tcW w:type="dxa" w:w="2016"/>
            <w:shd w:fill="F4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表情辅助结果</w:t>
            </w:r>
          </w:p>
        </w:tc>
        <w:tc>
          <w:tcPr>
            <w:tcW w:type="dxa" w:w="1800"/>
            <w:shd w:fill="F4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是</w:t>
            </w:r>
          </w:p>
        </w:tc>
        <w:tc>
          <w:tcPr>
            <w:tcW w:type="dxa" w:w="3528"/>
            <w:shd w:fill="F4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仅经用户同意且通过质量门槛</w:t>
            </w:r>
          </w:p>
        </w:tc>
        <w:tc>
          <w:tcPr>
            <w:tcW w:type="dxa" w:w="1944"/>
            <w:shd w:fill="F4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短期或聚合保存</w:t>
            </w:r>
          </w:p>
        </w:tc>
      </w:tr>
      <w:tr>
        <w:trPr>
          <w:cantSplit/>
        </w:trPr>
        <w:tc>
          <w:tcPr>
            <w:tcW w:type="dxa" w:w="201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麦克风音频</w:t>
            </w:r>
          </w:p>
        </w:tc>
        <w:tc>
          <w:tcPr>
            <w:tcW w:type="dxa" w:w="18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采集和播放</w:t>
            </w:r>
          </w:p>
        </w:tc>
        <w:tc>
          <w:tcPr>
            <w:tcW w:type="dxa" w:w="352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仅用户主动语音会话</w:t>
            </w:r>
          </w:p>
        </w:tc>
        <w:tc>
          <w:tcPr>
            <w:tcW w:type="dxa" w:w="194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默认不长期保存</w:t>
            </w:r>
          </w:p>
        </w:tc>
      </w:tr>
      <w:tr>
        <w:trPr>
          <w:cantSplit/>
        </w:trPr>
        <w:tc>
          <w:tcPr>
            <w:tcW w:type="dxa" w:w="2016"/>
            <w:shd w:fill="F4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对话文本</w:t>
            </w:r>
          </w:p>
        </w:tc>
        <w:tc>
          <w:tcPr>
            <w:tcW w:type="dxa" w:w="1800"/>
            <w:shd w:fill="F4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显示和缓存</w:t>
            </w:r>
          </w:p>
        </w:tc>
        <w:tc>
          <w:tcPr>
            <w:tcW w:type="dxa" w:w="3528"/>
            <w:shd w:fill="F4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是</w:t>
            </w:r>
          </w:p>
        </w:tc>
        <w:tc>
          <w:tcPr>
            <w:tcW w:type="dxa" w:w="1944"/>
            <w:shd w:fill="F4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按现有对话策略</w:t>
            </w:r>
          </w:p>
        </w:tc>
      </w:tr>
      <w:tr>
        <w:trPr>
          <w:cantSplit/>
        </w:trPr>
        <w:tc>
          <w:tcPr>
            <w:tcW w:type="dxa" w:w="201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设备日志</w:t>
            </w:r>
          </w:p>
        </w:tc>
        <w:tc>
          <w:tcPr>
            <w:tcW w:type="dxa" w:w="18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是</w:t>
            </w:r>
          </w:p>
        </w:tc>
        <w:tc>
          <w:tcPr>
            <w:tcW w:type="dxa" w:w="352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脱敏健康信息可上传</w:t>
            </w:r>
          </w:p>
        </w:tc>
        <w:tc>
          <w:tcPr>
            <w:tcW w:type="dxa" w:w="194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滚动保留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YaHei" w:hAnsi="Microsoft YaHei" w:eastAsia="Microsoft YaHei"/>
          <w:b/>
          <w:color w:val="000000"/>
          <w:sz w:val="26"/>
        </w:rPr>
        <w:t>9.1 必须实现的控制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000000"/>
          <w:sz w:val="20"/>
        </w:rPr>
        <w:t>摄像头物理滑盖 麦克风硬件静音键和常亮状态指示，软件图标不能代替物理控制。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000000"/>
          <w:sz w:val="20"/>
        </w:rPr>
        <w:t>设备绑定采用一次性码，设备凭据可在手机端撤销，敏感凭据保存在系统安全存储中。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000000"/>
          <w:sz w:val="20"/>
        </w:rPr>
        <w:t>所有网络请求使用 TLS，事件和语音使用最小权限令牌；日志不得记录 Token 原始音频 原始图像或完整敏感文本。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000000"/>
          <w:sz w:val="20"/>
        </w:rPr>
        <w:t>提供清除本地数据 解绑设备 导出会话摘要和删除云端学习数据的入口。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000000"/>
          <w:sz w:val="20"/>
        </w:rPr>
        <w:t>开发采集必须由 Debug 构建和显式同意双重控制，Release 版本不得保留图片导出入口。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000000"/>
          <w:sz w:val="26"/>
        </w:rPr>
        <w:t>9.2 隐私验收方法</w:t>
      </w:r>
    </w:p>
    <w:p>
      <w:r>
        <w:rPr>
          <w:rFonts w:ascii="Microsoft YaHei" w:hAnsi="Microsoft YaHei" w:eastAsia="Microsoft YaHei"/>
          <w:color w:val="000000"/>
          <w:sz w:val="21"/>
        </w:rPr>
        <w:t>在整机验收中使用网络抓包确认设备不会发送 JPEG PNG H264 原始帧或人脸裁剪；检查应用私有目录确认常规使用后不存在摄像头图片；关闭摄像头滑盖或权限后确认推理立即停止；关闭麦克风后确认 WebSocket 不再发送音频帧。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000000"/>
          <w:sz w:val="34"/>
        </w:rPr>
        <w:t>10 实施路线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464"/>
        <w:gridCol w:w="2464"/>
        <w:gridCol w:w="2464"/>
        <w:gridCol w:w="2464"/>
      </w:tblGrid>
      <w:tr>
        <w:trPr>
          <w:tblHeader w:val="true"/>
          <w:cantSplit/>
        </w:trPr>
        <w:tc>
          <w:tcPr>
            <w:tcW w:type="dxa" w:w="1584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阶段</w:t>
            </w:r>
          </w:p>
        </w:tc>
        <w:tc>
          <w:tcPr>
            <w:tcW w:type="dxa" w:w="1224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建议周期</w:t>
            </w:r>
          </w:p>
        </w:tc>
        <w:tc>
          <w:tcPr>
            <w:tcW w:type="dxa" w:w="4320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主要交付物</w:t>
            </w:r>
          </w:p>
        </w:tc>
        <w:tc>
          <w:tcPr>
            <w:tcW w:type="dxa" w:w="2880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退出条件</w:t>
            </w:r>
          </w:p>
        </w:tc>
      </w:tr>
      <w:tr>
        <w:trPr>
          <w:cantSplit/>
        </w:trPr>
        <w:tc>
          <w:tcPr>
            <w:tcW w:type="dxa" w:w="158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P0 技术验证</w:t>
            </w:r>
          </w:p>
        </w:tc>
        <w:tc>
          <w:tcPr>
            <w:tcW w:type="dxa" w:w="122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1 周</w:t>
            </w:r>
          </w:p>
        </w:tc>
        <w:tc>
          <w:tcPr>
            <w:tcW w:type="dxa" w:w="432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开发板 屏幕 UVC 摄像头 音频外设跑通</w:t>
            </w:r>
          </w:p>
        </w:tc>
        <w:tc>
          <w:tcPr>
            <w:tcW w:type="dxa" w:w="288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连续运行两小时且摄像头和音频可同时工作</w:t>
            </w:r>
          </w:p>
        </w:tc>
      </w:tr>
      <w:tr>
        <w:trPr>
          <w:cantSplit/>
        </w:trPr>
        <w:tc>
          <w:tcPr>
            <w:tcW w:type="dxa" w:w="1584"/>
            <w:shd w:fill="F4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P1 设备壳层</w:t>
            </w:r>
          </w:p>
        </w:tc>
        <w:tc>
          <w:tcPr>
            <w:tcW w:type="dxa" w:w="1224"/>
            <w:shd w:fill="F4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1 周</w:t>
            </w:r>
          </w:p>
        </w:tc>
        <w:tc>
          <w:tcPr>
            <w:tcW w:type="dxa" w:w="4320"/>
            <w:shd w:fill="F4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开机自启 权限 网络 设备绑定 诊断页</w:t>
            </w:r>
          </w:p>
        </w:tc>
        <w:tc>
          <w:tcPr>
            <w:tcW w:type="dxa" w:w="2880"/>
            <w:shd w:fill="F4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可独立完成账号绑定和后端心跳</w:t>
            </w:r>
          </w:p>
        </w:tc>
      </w:tr>
      <w:tr>
        <w:trPr>
          <w:cantSplit/>
        </w:trPr>
        <w:tc>
          <w:tcPr>
            <w:tcW w:type="dxa" w:w="158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P2 本地视觉</w:t>
            </w:r>
          </w:p>
        </w:tc>
        <w:tc>
          <w:tcPr>
            <w:tcW w:type="dxa" w:w="122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2 周</w:t>
            </w:r>
          </w:p>
        </w:tc>
        <w:tc>
          <w:tcPr>
            <w:tcW w:type="dxa" w:w="432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V3.4 V4 Presence 表情和状态聚合</w:t>
            </w:r>
          </w:p>
        </w:tc>
        <w:tc>
          <w:tcPr>
            <w:tcW w:type="dxa" w:w="288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视频不出设备且稳定状态可用</w:t>
            </w:r>
          </w:p>
        </w:tc>
      </w:tr>
      <w:tr>
        <w:trPr>
          <w:cantSplit/>
        </w:trPr>
        <w:tc>
          <w:tcPr>
            <w:tcW w:type="dxa" w:w="1584"/>
            <w:shd w:fill="F4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P3 语音数字人</w:t>
            </w:r>
          </w:p>
        </w:tc>
        <w:tc>
          <w:tcPr>
            <w:tcW w:type="dxa" w:w="1224"/>
            <w:shd w:fill="F4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2 周</w:t>
            </w:r>
          </w:p>
        </w:tc>
        <w:tc>
          <w:tcPr>
            <w:tcW w:type="dxa" w:w="4320"/>
            <w:shd w:fill="F4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实时语音 打断 TTS 数字人状态与口型</w:t>
            </w:r>
          </w:p>
        </w:tc>
        <w:tc>
          <w:tcPr>
            <w:tcW w:type="dxa" w:w="2880"/>
            <w:shd w:fill="F4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完成连续三轮自然对话</w:t>
            </w:r>
          </w:p>
        </w:tc>
      </w:tr>
      <w:tr>
        <w:trPr>
          <w:cantSplit/>
        </w:trPr>
        <w:tc>
          <w:tcPr>
            <w:tcW w:type="dxa" w:w="158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P4 端云闭环</w:t>
            </w:r>
          </w:p>
        </w:tc>
        <w:tc>
          <w:tcPr>
            <w:tcW w:type="dxa" w:w="122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2 周</w:t>
            </w:r>
          </w:p>
        </w:tc>
        <w:tc>
          <w:tcPr>
            <w:tcW w:type="dxa" w:w="432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会话 事件队列 摘要 多端同步 弱网恢复</w:t>
            </w:r>
          </w:p>
        </w:tc>
        <w:tc>
          <w:tcPr>
            <w:tcW w:type="dxa" w:w="288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断网恢复后事件不丢失不重复</w:t>
            </w:r>
          </w:p>
        </w:tc>
      </w:tr>
      <w:tr>
        <w:trPr>
          <w:cantSplit/>
        </w:trPr>
        <w:tc>
          <w:tcPr>
            <w:tcW w:type="dxa" w:w="1584"/>
            <w:shd w:fill="F4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P5 整机优化</w:t>
            </w:r>
          </w:p>
        </w:tc>
        <w:tc>
          <w:tcPr>
            <w:tcW w:type="dxa" w:w="1224"/>
            <w:shd w:fill="F4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1 至 2 周</w:t>
            </w:r>
          </w:p>
        </w:tc>
        <w:tc>
          <w:tcPr>
            <w:tcW w:type="dxa" w:w="4320"/>
            <w:shd w:fill="F4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外壳 散热 回声处理 稳定性和演示脚本</w:t>
            </w:r>
          </w:p>
        </w:tc>
        <w:tc>
          <w:tcPr>
            <w:tcW w:type="dxa" w:w="2880"/>
            <w:shd w:fill="F4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四小时稳定运行并通过隐私测试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YaHei" w:hAnsi="Microsoft YaHei" w:eastAsia="Microsoft YaHei"/>
          <w:b/>
          <w:color w:val="000000"/>
          <w:sz w:val="26"/>
        </w:rPr>
        <w:t>10.1 开发顺序</w:t>
      </w:r>
    </w:p>
    <w:p>
      <w:pPr>
        <w:spacing w:after="60"/>
        <w:ind w:left="408" w:hanging="272"/>
      </w:pPr>
      <w:r>
        <w:rPr>
          <w:rFonts w:ascii="Microsoft YaHei" w:hAnsi="Microsoft YaHei" w:eastAsia="Microsoft YaHei"/>
          <w:color w:val="000000"/>
          <w:sz w:val="20"/>
        </w:rPr>
        <w:t>1.  先验证主控 摄像头 麦克风 屏幕和扬声器的驱动兼容性，因为这决定 Android 路线能否保留。</w:t>
      </w:r>
    </w:p>
    <w:p>
      <w:pPr>
        <w:spacing w:after="60"/>
        <w:ind w:left="408" w:hanging="272"/>
      </w:pPr>
      <w:r>
        <w:rPr>
          <w:rFonts w:ascii="Microsoft YaHei" w:hAnsi="Microsoft YaHei" w:eastAsia="Microsoft YaHei"/>
          <w:color w:val="000000"/>
          <w:sz w:val="20"/>
        </w:rPr>
        <w:t>2.  复用现有 Android 专注页面建立单机原型，先跑通 V3.4 Presence 和结构化事件，不等待外壳完成。</w:t>
      </w:r>
    </w:p>
    <w:p>
      <w:pPr>
        <w:spacing w:after="60"/>
        <w:ind w:left="408" w:hanging="272"/>
      </w:pPr>
      <w:r>
        <w:rPr>
          <w:rFonts w:ascii="Microsoft YaHei" w:hAnsi="Microsoft YaHei" w:eastAsia="Microsoft YaHei"/>
          <w:color w:val="000000"/>
          <w:sz w:val="20"/>
        </w:rPr>
        <w:t>3.  接入后端设备绑定和事件批量上传，再补充弱网队列和会话恢复。</w:t>
      </w:r>
    </w:p>
    <w:p>
      <w:pPr>
        <w:spacing w:after="60"/>
        <w:ind w:left="408" w:hanging="272"/>
      </w:pPr>
      <w:r>
        <w:rPr>
          <w:rFonts w:ascii="Microsoft YaHei" w:hAnsi="Microsoft YaHei" w:eastAsia="Microsoft YaHei"/>
          <w:color w:val="000000"/>
          <w:sz w:val="20"/>
        </w:rPr>
        <w:t>4.  接入实时语音和数字人状态，随后处理回声 打断和口型同步。</w:t>
      </w:r>
    </w:p>
    <w:p>
      <w:pPr>
        <w:spacing w:after="60"/>
        <w:ind w:left="408" w:hanging="272"/>
      </w:pPr>
      <w:r>
        <w:rPr>
          <w:rFonts w:ascii="Microsoft YaHei" w:hAnsi="Microsoft YaHei" w:eastAsia="Microsoft YaHei"/>
          <w:color w:val="000000"/>
          <w:sz w:val="20"/>
        </w:rPr>
        <w:t>5.  最后固定摄像头角度 调整模型阈值 打磨外壳并执行长时间稳定性测试。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000000"/>
          <w:sz w:val="26"/>
        </w:rPr>
        <w:t>10.2 团队分工建议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286"/>
        <w:gridCol w:w="3286"/>
        <w:gridCol w:w="3286"/>
      </w:tblGrid>
      <w:tr>
        <w:trPr>
          <w:tblHeader w:val="true"/>
          <w:cantSplit/>
        </w:trPr>
        <w:tc>
          <w:tcPr>
            <w:tcW w:type="dxa" w:w="1584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工作流</w:t>
            </w:r>
          </w:p>
        </w:tc>
        <w:tc>
          <w:tcPr>
            <w:tcW w:type="dxa" w:w="4536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主要职责</w:t>
            </w:r>
          </w:p>
        </w:tc>
        <w:tc>
          <w:tcPr>
            <w:tcW w:type="dxa" w:w="3384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关键协作</w:t>
            </w:r>
          </w:p>
        </w:tc>
      </w:tr>
      <w:tr>
        <w:trPr>
          <w:cantSplit/>
        </w:trPr>
        <w:tc>
          <w:tcPr>
            <w:tcW w:type="dxa" w:w="158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硬件与结构</w:t>
            </w:r>
          </w:p>
        </w:tc>
        <w:tc>
          <w:tcPr>
            <w:tcW w:type="dxa" w:w="453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选型 接线 电源 散热 麦克风和外壳</w:t>
            </w:r>
          </w:p>
        </w:tc>
        <w:tc>
          <w:tcPr>
            <w:tcW w:type="dxa" w:w="338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向客户端提供固定设备能力和接口表</w:t>
            </w:r>
          </w:p>
        </w:tc>
      </w:tr>
      <w:tr>
        <w:trPr>
          <w:cantSplit/>
        </w:trPr>
        <w:tc>
          <w:tcPr>
            <w:tcW w:type="dxa" w:w="1584"/>
            <w:shd w:fill="F4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设备客户端</w:t>
            </w:r>
          </w:p>
        </w:tc>
        <w:tc>
          <w:tcPr>
            <w:tcW w:type="dxa" w:w="4536"/>
            <w:shd w:fill="F4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CameraX 推理 状态机 数字人 音频和离线队列</w:t>
            </w:r>
          </w:p>
        </w:tc>
        <w:tc>
          <w:tcPr>
            <w:tcW w:type="dxa" w:w="3384"/>
            <w:shd w:fill="F4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与模型和后端共同冻结事件协议</w:t>
            </w:r>
          </w:p>
        </w:tc>
      </w:tr>
      <w:tr>
        <w:trPr>
          <w:cantSplit/>
        </w:trPr>
        <w:tc>
          <w:tcPr>
            <w:tcW w:type="dxa" w:w="158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后端</w:t>
            </w:r>
          </w:p>
        </w:tc>
        <w:tc>
          <w:tcPr>
            <w:tcW w:type="dxa" w:w="453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设备身份 事件接收 会话 报告 配置和语音中继</w:t>
            </w:r>
          </w:p>
        </w:tc>
        <w:tc>
          <w:tcPr>
            <w:tcW w:type="dxa" w:w="338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保持与现有多端 API 兼容</w:t>
            </w:r>
          </w:p>
        </w:tc>
      </w:tr>
      <w:tr>
        <w:trPr>
          <w:cantSplit/>
        </w:trPr>
        <w:tc>
          <w:tcPr>
            <w:tcW w:type="dxa" w:w="1584"/>
            <w:shd w:fill="F4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模型</w:t>
            </w:r>
          </w:p>
        </w:tc>
        <w:tc>
          <w:tcPr>
            <w:tcW w:type="dxa" w:w="4536"/>
            <w:shd w:fill="F4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设备视角数据评估 阈值校准 模型转换和性能基准</w:t>
            </w:r>
          </w:p>
        </w:tc>
        <w:tc>
          <w:tcPr>
            <w:tcW w:type="dxa" w:w="3384"/>
            <w:shd w:fill="F4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不得用训练集代替独立设备测试</w:t>
            </w:r>
          </w:p>
        </w:tc>
      </w:tr>
      <w:tr>
        <w:trPr>
          <w:cantSplit/>
        </w:trPr>
        <w:tc>
          <w:tcPr>
            <w:tcW w:type="dxa" w:w="158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产品与测试</w:t>
            </w:r>
          </w:p>
        </w:tc>
        <w:tc>
          <w:tcPr>
            <w:tcW w:type="dxa" w:w="453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交互文案 隐私验收 场景测试和比赛脚本</w:t>
            </w:r>
          </w:p>
        </w:tc>
        <w:tc>
          <w:tcPr>
            <w:tcW w:type="dxa" w:w="338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维护首版范围和验收表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YaHei" w:hAnsi="Microsoft YaHei" w:eastAsia="Microsoft YaHei"/>
          <w:b/>
          <w:color w:val="000000"/>
          <w:sz w:val="34"/>
        </w:rPr>
        <w:t>11 验收指标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286"/>
        <w:gridCol w:w="3286"/>
        <w:gridCol w:w="3286"/>
      </w:tblGrid>
      <w:tr>
        <w:trPr>
          <w:tblHeader w:val="true"/>
          <w:cantSplit/>
        </w:trPr>
        <w:tc>
          <w:tcPr>
            <w:tcW w:type="dxa" w:w="1440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类别</w:t>
            </w:r>
          </w:p>
        </w:tc>
        <w:tc>
          <w:tcPr>
            <w:tcW w:type="dxa" w:w="4536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首版目标</w:t>
            </w:r>
          </w:p>
        </w:tc>
        <w:tc>
          <w:tcPr>
            <w:tcW w:type="dxa" w:w="3528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验证方法</w:t>
            </w:r>
          </w:p>
        </w:tc>
      </w:tr>
      <w:tr>
        <w:trPr>
          <w:cantSplit/>
        </w:trPr>
        <w:tc>
          <w:tcPr>
            <w:tcW w:type="dxa" w:w="144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隐私</w:t>
            </w:r>
          </w:p>
        </w:tc>
        <w:tc>
          <w:tcPr>
            <w:tcW w:type="dxa" w:w="453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常规使用不生成 不保存 不上传原始图像</w:t>
            </w:r>
          </w:p>
        </w:tc>
        <w:tc>
          <w:tcPr>
            <w:tcW w:type="dxa" w:w="352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文件检查 网络抓包 权限关闭测试</w:t>
            </w:r>
          </w:p>
        </w:tc>
      </w:tr>
      <w:tr>
        <w:trPr>
          <w:cantSplit/>
        </w:trPr>
        <w:tc>
          <w:tcPr>
            <w:tcW w:type="dxa" w:w="1440"/>
            <w:shd w:fill="F4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本地视觉</w:t>
            </w:r>
          </w:p>
        </w:tc>
        <w:tc>
          <w:tcPr>
            <w:tcW w:type="dxa" w:w="4536"/>
            <w:shd w:fill="F4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在席和核心行为在固定机位可稳定输出</w:t>
            </w:r>
          </w:p>
        </w:tc>
        <w:tc>
          <w:tcPr>
            <w:tcW w:type="dxa" w:w="3528"/>
            <w:shd w:fill="F4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覆盖阅读 书写 手机 电脑 离席和遮挡场景</w:t>
            </w:r>
          </w:p>
        </w:tc>
      </w:tr>
      <w:tr>
        <w:trPr>
          <w:cantSplit/>
        </w:trPr>
        <w:tc>
          <w:tcPr>
            <w:tcW w:type="dxa" w:w="144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事件时延</w:t>
            </w:r>
          </w:p>
        </w:tc>
        <w:tc>
          <w:tcPr>
            <w:tcW w:type="dxa" w:w="453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稳定事件产生后 2 秒内进入本地 UI</w:t>
            </w:r>
          </w:p>
        </w:tc>
        <w:tc>
          <w:tcPr>
            <w:tcW w:type="dxa" w:w="352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记录时间戳和 UI 状态变化</w:t>
            </w:r>
          </w:p>
        </w:tc>
      </w:tr>
      <w:tr>
        <w:trPr>
          <w:cantSplit/>
        </w:trPr>
        <w:tc>
          <w:tcPr>
            <w:tcW w:type="dxa" w:w="1440"/>
            <w:shd w:fill="F4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联网同步</w:t>
            </w:r>
          </w:p>
        </w:tc>
        <w:tc>
          <w:tcPr>
            <w:tcW w:type="dxa" w:w="4536"/>
            <w:shd w:fill="F4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断网期间事件不丢失 恢复后幂等补传</w:t>
            </w:r>
          </w:p>
        </w:tc>
        <w:tc>
          <w:tcPr>
            <w:tcW w:type="dxa" w:w="3528"/>
            <w:shd w:fill="F4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人为断网 重启和重复提交</w:t>
            </w:r>
          </w:p>
        </w:tc>
      </w:tr>
      <w:tr>
        <w:trPr>
          <w:cantSplit/>
        </w:trPr>
        <w:tc>
          <w:tcPr>
            <w:tcW w:type="dxa" w:w="144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语音</w:t>
            </w:r>
          </w:p>
        </w:tc>
        <w:tc>
          <w:tcPr>
            <w:tcW w:type="dxa" w:w="453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支持连续三轮对话和用户打断</w:t>
            </w:r>
          </w:p>
        </w:tc>
        <w:tc>
          <w:tcPr>
            <w:tcW w:type="dxa" w:w="352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安静及有环境声场景实测</w:t>
            </w:r>
          </w:p>
        </w:tc>
      </w:tr>
      <w:tr>
        <w:trPr>
          <w:cantSplit/>
        </w:trPr>
        <w:tc>
          <w:tcPr>
            <w:tcW w:type="dxa" w:w="1440"/>
            <w:shd w:fill="F4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数字人</w:t>
            </w:r>
          </w:p>
        </w:tc>
        <w:tc>
          <w:tcPr>
            <w:tcW w:type="dxa" w:w="4536"/>
            <w:shd w:fill="F4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状态与语音阶段一致 无明显冻结</w:t>
            </w:r>
          </w:p>
        </w:tc>
        <w:tc>
          <w:tcPr>
            <w:tcW w:type="dxa" w:w="3528"/>
            <w:shd w:fill="F4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记录 listening thinking speaking 转换</w:t>
            </w:r>
          </w:p>
        </w:tc>
      </w:tr>
      <w:tr>
        <w:trPr>
          <w:cantSplit/>
        </w:trPr>
        <w:tc>
          <w:tcPr>
            <w:tcW w:type="dxa" w:w="144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整机</w:t>
            </w:r>
          </w:p>
        </w:tc>
        <w:tc>
          <w:tcPr>
            <w:tcW w:type="dxa" w:w="453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连续运行 4 小时无相机泄漏 音频死锁或内存持续增长</w:t>
            </w:r>
          </w:p>
        </w:tc>
        <w:tc>
          <w:tcPr>
            <w:tcW w:type="dxa" w:w="352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压力运行 日志和资源监控</w:t>
            </w:r>
          </w:p>
        </w:tc>
      </w:tr>
      <w:tr>
        <w:trPr>
          <w:cantSplit/>
        </w:trPr>
        <w:tc>
          <w:tcPr>
            <w:tcW w:type="dxa" w:w="1440"/>
            <w:shd w:fill="F4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安全</w:t>
            </w:r>
          </w:p>
        </w:tc>
        <w:tc>
          <w:tcPr>
            <w:tcW w:type="dxa" w:w="4536"/>
            <w:shd w:fill="F4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解绑后旧凭据失效 敏感数据不进入日志</w:t>
            </w:r>
          </w:p>
        </w:tc>
        <w:tc>
          <w:tcPr>
            <w:tcW w:type="dxa" w:w="3528"/>
            <w:shd w:fill="F4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令牌撤销和日志审计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YaHei" w:hAnsi="Microsoft YaHei" w:eastAsia="Microsoft YaHei"/>
          <w:b/>
          <w:color w:val="000000"/>
          <w:sz w:val="26"/>
        </w:rPr>
        <w:t>11.1 模型专项测试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000000"/>
          <w:sz w:val="20"/>
        </w:rPr>
        <w:t>用最终外壳和最终摄像头采集独立测试集，覆盖白天 夜间 背光 戴眼镜 侧身 遮挡和不同桌面距离。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000000"/>
          <w:sz w:val="20"/>
        </w:rPr>
        <w:t>分别报告帧级模型指标和事件级产品指标。产品验收优先关注稳定事件准确率 漏报率 误提醒率和切换延迟。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000000"/>
          <w:sz w:val="20"/>
        </w:rPr>
        <w:t>保留 model_version preprocessing 置信度阈值和相机配置，使每次结果可追溯。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000000"/>
          <w:sz w:val="20"/>
        </w:rPr>
        <w:t>表情功能只做辅助提示，低置信度或不稳定时必须输出 UNKNOWN，不能为提高覆盖率降低科学边界。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000000"/>
          <w:sz w:val="34"/>
        </w:rPr>
        <w:t>12 主要风险和应对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286"/>
        <w:gridCol w:w="3286"/>
        <w:gridCol w:w="3286"/>
      </w:tblGrid>
      <w:tr>
        <w:trPr>
          <w:tblHeader w:val="true"/>
          <w:cantSplit/>
        </w:trPr>
        <w:tc>
          <w:tcPr>
            <w:tcW w:type="dxa" w:w="2520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风险</w:t>
            </w:r>
          </w:p>
        </w:tc>
        <w:tc>
          <w:tcPr>
            <w:tcW w:type="dxa" w:w="2664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影响</w:t>
            </w:r>
          </w:p>
        </w:tc>
        <w:tc>
          <w:tcPr>
            <w:tcW w:type="dxa" w:w="4320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应对</w:t>
            </w:r>
          </w:p>
        </w:tc>
      </w:tr>
      <w:tr>
        <w:trPr>
          <w:cantSplit/>
        </w:trPr>
        <w:tc>
          <w:tcPr>
            <w:tcW w:type="dxa" w:w="252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Android 开发板无法稳定支持 UVC CameraX</w:t>
            </w:r>
          </w:p>
        </w:tc>
        <w:tc>
          <w:tcPr>
            <w:tcW w:type="dxa" w:w="266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阻塞现有相机代码复用</w:t>
            </w:r>
          </w:p>
        </w:tc>
        <w:tc>
          <w:tcPr>
            <w:tcW w:type="dxa" w:w="432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P0 首先验证 同时保留 Linux OpenCV 备用路线</w:t>
            </w:r>
          </w:p>
        </w:tc>
      </w:tr>
      <w:tr>
        <w:trPr>
          <w:cantSplit/>
        </w:trPr>
        <w:tc>
          <w:tcPr>
            <w:tcW w:type="dxa" w:w="2520"/>
            <w:shd w:fill="F4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扬声器回声触发 VAD</w:t>
            </w:r>
          </w:p>
        </w:tc>
        <w:tc>
          <w:tcPr>
            <w:tcW w:type="dxa" w:w="2664"/>
            <w:shd w:fill="F4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AI 自我打断或重复收音</w:t>
            </w:r>
          </w:p>
        </w:tc>
        <w:tc>
          <w:tcPr>
            <w:tcW w:type="dxa" w:w="4320"/>
            <w:shd w:fill="F4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物理布局 回声消除 半双工回退和播放期间增益策略</w:t>
            </w:r>
          </w:p>
        </w:tc>
      </w:tr>
      <w:tr>
        <w:trPr>
          <w:cantSplit/>
        </w:trPr>
        <w:tc>
          <w:tcPr>
            <w:tcW w:type="dxa" w:w="252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桌面机位与手机训练域不同</w:t>
            </w:r>
          </w:p>
        </w:tc>
        <w:tc>
          <w:tcPr>
            <w:tcW w:type="dxa" w:w="266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行为识别准确率下降</w:t>
            </w:r>
          </w:p>
        </w:tc>
        <w:tc>
          <w:tcPr>
            <w:tcW w:type="dxa" w:w="432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固定机位采集独立测试集 校准阈值 必要时小规模微调</w:t>
            </w:r>
          </w:p>
        </w:tc>
      </w:tr>
      <w:tr>
        <w:trPr>
          <w:cantSplit/>
        </w:trPr>
        <w:tc>
          <w:tcPr>
            <w:tcW w:type="dxa" w:w="2520"/>
            <w:shd w:fill="F4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长时间运行发热</w:t>
            </w:r>
          </w:p>
        </w:tc>
        <w:tc>
          <w:tcPr>
            <w:tcW w:type="dxa" w:w="2664"/>
            <w:shd w:fill="F4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降频 卡顿或模型超时</w:t>
            </w:r>
          </w:p>
        </w:tc>
        <w:tc>
          <w:tcPr>
            <w:tcW w:type="dxa" w:w="4320"/>
            <w:shd w:fill="F4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散热片 风道 采样限频和资源监控</w:t>
            </w:r>
          </w:p>
        </w:tc>
      </w:tr>
      <w:tr>
        <w:trPr>
          <w:cantSplit/>
        </w:trPr>
        <w:tc>
          <w:tcPr>
            <w:tcW w:type="dxa" w:w="252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网络抖动</w:t>
            </w:r>
          </w:p>
        </w:tc>
        <w:tc>
          <w:tcPr>
            <w:tcW w:type="dxa" w:w="266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语音中断 数据延迟</w:t>
            </w:r>
          </w:p>
        </w:tc>
        <w:tc>
          <w:tcPr>
            <w:tcW w:type="dxa" w:w="432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结构化事件离线队列 有限重连和清晰离线状态</w:t>
            </w:r>
          </w:p>
        </w:tc>
      </w:tr>
      <w:tr>
        <w:trPr>
          <w:cantSplit/>
        </w:trPr>
        <w:tc>
          <w:tcPr>
            <w:tcW w:type="dxa" w:w="2520"/>
            <w:shd w:fill="F4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提醒过多</w:t>
            </w:r>
          </w:p>
        </w:tc>
        <w:tc>
          <w:tcPr>
            <w:tcW w:type="dxa" w:w="2664"/>
            <w:shd w:fill="F4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用户关闭功能</w:t>
            </w:r>
          </w:p>
        </w:tc>
        <w:tc>
          <w:tcPr>
            <w:tcW w:type="dxa" w:w="4320"/>
            <w:shd w:fill="F4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稳定门槛 冷却 用户可控和默认克制</w:t>
            </w:r>
          </w:p>
        </w:tc>
      </w:tr>
      <w:tr>
        <w:trPr>
          <w:cantSplit/>
        </w:trPr>
        <w:tc>
          <w:tcPr>
            <w:tcW w:type="dxa" w:w="252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功能演示过于分散</w:t>
            </w:r>
          </w:p>
        </w:tc>
        <w:tc>
          <w:tcPr>
            <w:tcW w:type="dxa" w:w="266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比赛展示不聚焦</w:t>
            </w:r>
          </w:p>
        </w:tc>
        <w:tc>
          <w:tcPr>
            <w:tcW w:type="dxa" w:w="432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围绕 开始学习 观察 陪伴 总结 的五分钟主线演示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YaHei" w:hAnsi="Microsoft YaHei" w:eastAsia="Microsoft YaHei"/>
          <w:b/>
          <w:color w:val="000000"/>
          <w:sz w:val="34"/>
        </w:rPr>
        <w:t>13 比赛演示建议</w:t>
      </w:r>
    </w:p>
    <w:p>
      <w:pPr>
        <w:spacing w:after="60"/>
        <w:ind w:left="408" w:hanging="272"/>
      </w:pPr>
      <w:r>
        <w:rPr>
          <w:rFonts w:ascii="Microsoft YaHei" w:hAnsi="Microsoft YaHei" w:eastAsia="Microsoft YaHei"/>
          <w:color w:val="000000"/>
          <w:sz w:val="20"/>
        </w:rPr>
        <w:t>1.  用户在设备上选择今日任务，数字人确认目标并开始 25 分钟专注会话。</w:t>
      </w:r>
    </w:p>
    <w:p>
      <w:pPr>
        <w:spacing w:after="60"/>
        <w:ind w:left="408" w:hanging="272"/>
      </w:pPr>
      <w:r>
        <w:rPr>
          <w:rFonts w:ascii="Microsoft YaHei" w:hAnsi="Microsoft YaHei" w:eastAsia="Microsoft YaHei"/>
          <w:color w:val="000000"/>
          <w:sz w:val="20"/>
        </w:rPr>
        <w:t>2.  设备展示当前在席和学习状态，同时说明原始画面只在本机内存处理。</w:t>
      </w:r>
    </w:p>
    <w:p>
      <w:pPr>
        <w:spacing w:after="60"/>
        <w:ind w:left="408" w:hanging="272"/>
      </w:pPr>
      <w:r>
        <w:rPr>
          <w:rFonts w:ascii="Microsoft YaHei" w:hAnsi="Microsoft YaHei" w:eastAsia="Microsoft YaHei"/>
          <w:color w:val="000000"/>
          <w:sz w:val="20"/>
        </w:rPr>
        <w:t>3.  用户拿起手机或短暂离席，状态经过稳定窗口后变化，数字人保持克制提醒。</w:t>
      </w:r>
    </w:p>
    <w:p>
      <w:pPr>
        <w:spacing w:after="60"/>
        <w:ind w:left="408" w:hanging="272"/>
      </w:pPr>
      <w:r>
        <w:rPr>
          <w:rFonts w:ascii="Microsoft YaHei" w:hAnsi="Microsoft YaHei" w:eastAsia="Microsoft YaHei"/>
          <w:color w:val="000000"/>
          <w:sz w:val="20"/>
        </w:rPr>
        <w:t>4.  用户通过语音询问课程知识，演示转写 AI 回答 扬声器播放 数字人口型和中途打断。</w:t>
      </w:r>
    </w:p>
    <w:p>
      <w:pPr>
        <w:spacing w:after="60"/>
        <w:ind w:left="408" w:hanging="272"/>
      </w:pPr>
      <w:r>
        <w:rPr>
          <w:rFonts w:ascii="Microsoft YaHei" w:hAnsi="Microsoft YaHei" w:eastAsia="Microsoft YaHei"/>
          <w:color w:val="000000"/>
          <w:sz w:val="20"/>
        </w:rPr>
        <w:t>5.  结束会话后显示本次节奏摘要，并在手机或 Web 端查看同步后的学习记录。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000000"/>
          <w:sz w:val="26"/>
        </w:rPr>
        <w:t>13.1 立即执行的采购前验证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000000"/>
          <w:sz w:val="20"/>
        </w:rPr>
        <w:t>确认开发板 Android 镜像版本 支持的摄像头接口和 USB 音频设备列表。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000000"/>
          <w:sz w:val="20"/>
        </w:rPr>
        <w:t>选择一块可退换的开发板 一只 UVC 摄像头和一套 USB 麦克风，先完成 P0 台架测试。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000000"/>
          <w:sz w:val="20"/>
        </w:rPr>
        <w:t>锁定 7 英寸横屏 1024×600 作为首版 UI 画布，并用现有 CPM 数字人资源制作静态界面稿。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000000"/>
          <w:sz w:val="20"/>
        </w:rPr>
        <w:t>冻结设备事件字段和隐私规则后再开发云端接口，避免硬件调试期间反复改数据契约。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000000"/>
          <w:sz w:val="34"/>
        </w:rPr>
        <w:t>附录 A 当前仓库依据</w:t>
      </w:r>
    </w:p>
    <w:p>
      <w:r>
        <w:rPr>
          <w:rFonts w:ascii="Microsoft YaHei" w:hAnsi="Microsoft YaHei" w:eastAsia="Microsoft YaHei"/>
          <w:color w:val="000000"/>
          <w:sz w:val="21"/>
        </w:rPr>
        <w:t>本规划引用的模型和软件能力以仓库当前文件为依据。路径用于团队复核，不代表这些文件都需要复制到新的目录。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29"/>
        <w:gridCol w:w="4929"/>
      </w:tblGrid>
      <w:tr>
        <w:trPr>
          <w:tblHeader w:val="true"/>
          <w:cantSplit/>
        </w:trPr>
        <w:tc>
          <w:tcPr>
            <w:tcW w:type="dxa" w:w="2880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内容</w:t>
            </w:r>
          </w:p>
        </w:tc>
        <w:tc>
          <w:tcPr>
            <w:tcW w:type="dxa" w:w="6408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仓库路径</w:t>
            </w:r>
          </w:p>
        </w:tc>
      </w:tr>
      <w:tr>
        <w:trPr>
          <w:cantSplit/>
        </w:trPr>
        <w:tc>
          <w:tcPr>
            <w:tcW w:type="dxa" w:w="288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项目总览与学习行为说明</w:t>
            </w:r>
          </w:p>
        </w:tc>
        <w:tc>
          <w:tcPr>
            <w:tcW w:type="dxa" w:w="640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README.md</w:t>
            </w:r>
          </w:p>
        </w:tc>
      </w:tr>
      <w:tr>
        <w:trPr>
          <w:cantSplit/>
        </w:trPr>
        <w:tc>
          <w:tcPr>
            <w:tcW w:type="dxa" w:w="2880"/>
            <w:shd w:fill="F4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Android Focus 架构与模型演进</w:t>
            </w:r>
          </w:p>
        </w:tc>
        <w:tc>
          <w:tcPr>
            <w:tcW w:type="dxa" w:w="6408"/>
            <w:shd w:fill="F4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android/README.md</w:t>
            </w:r>
          </w:p>
        </w:tc>
      </w:tr>
      <w:tr>
        <w:trPr>
          <w:cantSplit/>
        </w:trPr>
        <w:tc>
          <w:tcPr>
            <w:tcW w:type="dxa" w:w="288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V3.4 与 V4 TSM 模型卡</w:t>
            </w:r>
          </w:p>
        </w:tc>
        <w:tc>
          <w:tcPr>
            <w:tcW w:type="dxa" w:w="640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harmony/entry/src/main/resources/rawfile/models/behavior/model_card.json</w:t>
            </w:r>
          </w:p>
        </w:tc>
      </w:tr>
      <w:tr>
        <w:trPr>
          <w:cantSplit/>
        </w:trPr>
        <w:tc>
          <w:tcPr>
            <w:tcW w:type="dxa" w:w="2880"/>
            <w:shd w:fill="F4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Android 行为模型</w:t>
            </w:r>
          </w:p>
        </w:tc>
        <w:tc>
          <w:tcPr>
            <w:tcW w:type="dxa" w:w="6408"/>
            <w:shd w:fill="F4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android/app/src/main/assets/models/behavior/</w:t>
            </w:r>
          </w:p>
        </w:tc>
      </w:tr>
      <w:tr>
        <w:trPr>
          <w:cantSplit/>
        </w:trPr>
        <w:tc>
          <w:tcPr>
            <w:tcW w:type="dxa" w:w="288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表情模型元数据</w:t>
            </w:r>
          </w:p>
        </w:tc>
        <w:tc>
          <w:tcPr>
            <w:tcW w:type="dxa" w:w="640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android/app/src/main/assets/model_metadata.json</w:t>
            </w:r>
          </w:p>
        </w:tc>
      </w:tr>
      <w:tr>
        <w:trPr>
          <w:cantSplit/>
        </w:trPr>
        <w:tc>
          <w:tcPr>
            <w:tcW w:type="dxa" w:w="2880"/>
            <w:shd w:fill="F4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表情预处理</w:t>
            </w:r>
          </w:p>
        </w:tc>
        <w:tc>
          <w:tcPr>
            <w:tcW w:type="dxa" w:w="6408"/>
            <w:shd w:fill="F4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android/app/src/main/assets/preprocessing.json</w:t>
            </w:r>
          </w:p>
        </w:tc>
      </w:tr>
      <w:tr>
        <w:trPr>
          <w:cantSplit/>
        </w:trPr>
        <w:tc>
          <w:tcPr>
            <w:tcW w:type="dxa" w:w="288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共享相机管线</w:t>
            </w:r>
          </w:p>
        </w:tc>
        <w:tc>
          <w:tcPr>
            <w:tcW w:type="dxa" w:w="640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android/app/src/main/java/com/example/campusai/data/camera/FocusCameraPipeline.kt</w:t>
            </w:r>
          </w:p>
        </w:tc>
      </w:tr>
      <w:tr>
        <w:trPr>
          <w:cantSplit/>
        </w:trPr>
        <w:tc>
          <w:tcPr>
            <w:tcW w:type="dxa" w:w="2880"/>
            <w:shd w:fill="F4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行为状态机</w:t>
            </w:r>
          </w:p>
        </w:tc>
        <w:tc>
          <w:tcPr>
            <w:tcW w:type="dxa" w:w="6408"/>
            <w:shd w:fill="F4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android/app/src/main/java/com/example/campusai/data/behavior/</w:t>
            </w:r>
          </w:p>
        </w:tc>
      </w:tr>
      <w:tr>
        <w:trPr>
          <w:cantSplit/>
        </w:trPr>
        <w:tc>
          <w:tcPr>
            <w:tcW w:type="dxa" w:w="288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实时语音客户端</w:t>
            </w:r>
          </w:p>
        </w:tc>
        <w:tc>
          <w:tcPr>
            <w:tcW w:type="dxa" w:w="640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android/app/src/main/java/com/example/campusai/data/focus/voice/</w:t>
            </w:r>
          </w:p>
        </w:tc>
      </w:tr>
      <w:tr>
        <w:trPr>
          <w:cantSplit/>
        </w:trPr>
        <w:tc>
          <w:tcPr>
            <w:tcW w:type="dxa" w:w="2880"/>
            <w:shd w:fill="F4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实时语音后端</w:t>
            </w:r>
          </w:p>
        </w:tc>
        <w:tc>
          <w:tcPr>
            <w:tcW w:type="dxa" w:w="6408"/>
            <w:shd w:fill="F4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backend/app/api/routes/focus_realtime_voice.py</w:t>
            </w:r>
          </w:p>
        </w:tc>
      </w:tr>
      <w:tr>
        <w:trPr>
          <w:cantSplit/>
        </w:trPr>
        <w:tc>
          <w:tcPr>
            <w:tcW w:type="dxa" w:w="288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语音合成接口</w:t>
            </w:r>
          </w:p>
        </w:tc>
        <w:tc>
          <w:tcPr>
            <w:tcW w:type="dxa" w:w="640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backend/app/api/routes/tts.py</w:t>
            </w:r>
          </w:p>
        </w:tc>
      </w:tr>
      <w:tr>
        <w:trPr>
          <w:cantSplit/>
        </w:trPr>
        <w:tc>
          <w:tcPr>
            <w:tcW w:type="dxa" w:w="2880"/>
            <w:shd w:fill="F4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Focus AI 服务</w:t>
            </w:r>
          </w:p>
        </w:tc>
        <w:tc>
          <w:tcPr>
            <w:tcW w:type="dxa" w:w="6408"/>
            <w:shd w:fill="F4F6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backend/app/services/focus_ai_service.py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YaHei" w:hAnsi="Microsoft YaHei" w:eastAsia="Microsoft YaHei"/>
          <w:b/>
          <w:color w:val="000000"/>
          <w:sz w:val="34"/>
        </w:rPr>
        <w:t>附录 B 模型部署检查表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000000"/>
          <w:sz w:val="20"/>
        </w:rPr>
        <w:t>校验模型文件 SHA 256 与模型卡一致。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000000"/>
          <w:sz w:val="20"/>
        </w:rPr>
        <w:t>确认输入颜色顺序 布局 尺寸 归一化和人物 ROI 扩展比例。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000000"/>
          <w:sz w:val="20"/>
        </w:rPr>
        <w:t>记录主控型号 系统版本 运行时版本 线程数和加速后端。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000000"/>
          <w:sz w:val="20"/>
        </w:rPr>
        <w:t>分别测量预处理 推理 后处理 总延迟 内存和温度。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000000"/>
          <w:sz w:val="20"/>
        </w:rPr>
        <w:t>验证模型失败 回退模型 缺少人物 ROI 和八帧不足的行为。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000000"/>
          <w:sz w:val="20"/>
        </w:rPr>
        <w:t>用独立设备测试集输出混淆矩阵 事件级准确率 误提醒率和延迟。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000000"/>
          <w:sz w:val="20"/>
        </w:rPr>
        <w:t>验证 Release 构建不存在图片导出和原始帧日志。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000000"/>
          <w:sz w:val="34"/>
        </w:rPr>
        <w:t>附录 C 规划假设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000000"/>
          <w:sz w:val="20"/>
        </w:rPr>
        <w:t>设备主要固定放置在单人书桌，摄像头观察单个主要用户。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000000"/>
          <w:sz w:val="20"/>
        </w:rPr>
        <w:t>设备通过 Wi Fi 联网，不要求首版内置蜂窝网络和电池。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000000"/>
          <w:sz w:val="20"/>
        </w:rPr>
        <w:t>原型预算不包含云端 LLM STT TTS 的持续调用费用。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000000"/>
          <w:sz w:val="20"/>
        </w:rPr>
        <w:t>外壳采用 3D 打印或激光切割原型，不按量产模具成本计算。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000000"/>
          <w:sz w:val="20"/>
        </w:rPr>
        <w:t>所有规划价格都是预算占位，采购前需要根据接口和供货重新询价。</w:t>
      </w:r>
    </w:p>
    <w:sectPr w:rsidR="00FC693F" w:rsidRPr="0006063C" w:rsidSect="00034616">
      <w:footerReference w:type="default" r:id="rId10"/>
      <w:pgSz w:w="12240" w:h="15840"/>
      <w:pgMar w:top="1134" w:right="1191" w:bottom="1020" w:left="1191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5E6B75"/>
        <w:sz w:val="17"/>
      </w:rPr>
      <w:t xml:space="preserve">CampusMateAI 嵌入式桌面助手   </w:t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7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2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Microsoft YaHei" w:hAnsi="Microsoft YaHei" w:eastAsia="Microsoft YaHei"/>
      <w:b/>
      <w:bCs/>
      <w:color w:val="5E6B75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CampusMateAI 校园陪伴嵌入式桌面助手规划书</dc:title>
  <dc:subject>产品规划 系统架构 硬件选型 模型部署</dc:subject>
  <dc:creator>CampusMateAI 项目组</dc:creator>
  <cp:keywords>CampusMateAI 嵌入式 桌面助手 行为识别 数字人 语音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