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FBDB" w14:textId="244CA15B" w:rsidR="007F678F" w:rsidRDefault="007F678F" w:rsidP="007F678F">
      <w:pPr>
        <w:pStyle w:val="Title"/>
      </w:pPr>
      <w:r w:rsidRPr="007F678F">
        <w:t>PREVENTION CHECKLIST</w:t>
      </w:r>
    </w:p>
    <w:p w14:paraId="111EA22F" w14:textId="77777777" w:rsidR="007F678F" w:rsidRDefault="007F678F" w:rsidP="007F678F"/>
    <w:p w14:paraId="1A6148BC" w14:textId="77777777" w:rsidR="007F678F" w:rsidRDefault="007F678F" w:rsidP="007F678F">
      <w:r>
        <w:t>Stay Safe Online Checklist:</w:t>
      </w:r>
    </w:p>
    <w:p w14:paraId="2130236C" w14:textId="77777777" w:rsidR="007F678F" w:rsidRDefault="007F678F" w:rsidP="007F678F"/>
    <w:p w14:paraId="4ECBB8E1" w14:textId="77777777" w:rsidR="007F678F" w:rsidRDefault="007F678F" w:rsidP="007F678F">
      <w:r>
        <w:t>1. Always check the sender’s email address carefully before trusting any message</w:t>
      </w:r>
    </w:p>
    <w:p w14:paraId="788076FD" w14:textId="77777777" w:rsidR="007F678F" w:rsidRDefault="007F678F" w:rsidP="007F678F">
      <w:r>
        <w:t>2. Avoid clicking on links from unknown or suspicious sources</w:t>
      </w:r>
    </w:p>
    <w:p w14:paraId="7361AD49" w14:textId="77777777" w:rsidR="007F678F" w:rsidRDefault="007F678F" w:rsidP="007F678F">
      <w:r>
        <w:t>3. Never share your OTP, passwords, or personal details with anyone</w:t>
      </w:r>
    </w:p>
    <w:p w14:paraId="0541C096" w14:textId="77777777" w:rsidR="007F678F" w:rsidRDefault="007F678F" w:rsidP="007F678F">
      <w:r>
        <w:t>4. Use strong and different passwords for different accounts</w:t>
      </w:r>
    </w:p>
    <w:p w14:paraId="4685DFBB" w14:textId="77777777" w:rsidR="007F678F" w:rsidRDefault="007F678F" w:rsidP="007F678F">
      <w:r>
        <w:t>5. Enable two-factor authentication wherever possible</w:t>
      </w:r>
    </w:p>
    <w:p w14:paraId="18E4ED57" w14:textId="77777777" w:rsidR="007F678F" w:rsidRDefault="007F678F" w:rsidP="007F678F">
      <w:r>
        <w:t>6. Do not use public Wi-Fi for banking or sensitive transactions</w:t>
      </w:r>
    </w:p>
    <w:p w14:paraId="2171E55E" w14:textId="77777777" w:rsidR="007F678F" w:rsidRDefault="007F678F" w:rsidP="007F678F">
      <w:r>
        <w:t>7. Always visit official websites instead of clicking random links</w:t>
      </w:r>
    </w:p>
    <w:p w14:paraId="29791AEC" w14:textId="77777777" w:rsidR="007F678F" w:rsidRDefault="007F678F" w:rsidP="007F678F">
      <w:r>
        <w:t>8. Keep track of your bank and UPI transactions regularly</w:t>
      </w:r>
    </w:p>
    <w:p w14:paraId="260A860F" w14:textId="77777777" w:rsidR="007F678F" w:rsidRDefault="007F678F" w:rsidP="007F678F">
      <w:r>
        <w:t>9. Use only trusted and secure apps for online payments</w:t>
      </w:r>
    </w:p>
    <w:p w14:paraId="4B4EB4B9" w14:textId="7CC5BB5F" w:rsidR="007F678F" w:rsidRPr="007F678F" w:rsidRDefault="007F678F" w:rsidP="007F678F">
      <w:r>
        <w:t>10. If you notice any fraud, report it immediately on cybercrime.gov.in or call 1930</w:t>
      </w:r>
    </w:p>
    <w:sectPr w:rsidR="007F678F" w:rsidRPr="007F6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8F"/>
    <w:rsid w:val="003A0641"/>
    <w:rsid w:val="007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8D9B"/>
  <w15:chartTrackingRefBased/>
  <w15:docId w15:val="{F7439A23-1AAF-4E47-88B3-5A984F4B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Khan</dc:creator>
  <cp:keywords/>
  <dc:description/>
  <cp:lastModifiedBy>Armaan Khan</cp:lastModifiedBy>
  <cp:revision>1</cp:revision>
  <dcterms:created xsi:type="dcterms:W3CDTF">2026-03-31T15:32:00Z</dcterms:created>
  <dcterms:modified xsi:type="dcterms:W3CDTF">2026-03-31T15:33:00Z</dcterms:modified>
</cp:coreProperties>
</file>