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595959"/>
          <w:spacing w:val="60"/>
          <w:sz w:val="26"/>
          <w:szCs w:val="26"/>
        </w:rPr>
        <w:t xml:space="preserve">NIGERIAN NAVY</w:t>
      </w:r>
    </w:p>
    <w:p>
      <w:pPr>
        <w:spacing w:after="0" w:before="120"/>
        <w:jc w:val="center"/>
      </w:pPr>
      <w:r>
        <w:rPr>
          <w:b/>
          <w:bCs/>
          <w:color w:val="595959"/>
          <w:spacing w:val="60"/>
          <w:sz w:val="22"/>
          <w:szCs w:val="22"/>
        </w:rPr>
        <w:t xml:space="preserve">E-EMOLUMENT SYSTEM</w:t>
      </w:r>
    </w:p>
    <w:p>
      <w:pPr>
        <w:pBdr>
          <w:top w:val="single" w:color="1F3864" w:sz="6"/>
        </w:pBdr>
        <w:spacing w:after="0" w:before="700"/>
        <w:jc w:val="center"/>
      </w:pPr>
    </w:p>
    <w:p>
      <w:pPr>
        <w:spacing w:after="0" w:before="340"/>
        <w:jc w:val="center"/>
      </w:pPr>
      <w:r>
        <w:rPr>
          <w:b/>
          <w:bCs/>
          <w:color w:val="1F3864"/>
          <w:sz w:val="52"/>
          <w:szCs w:val="52"/>
        </w:rPr>
        <w:t xml:space="preserve">Duty Officer Manual</w:t>
      </w:r>
    </w:p>
    <w:p>
      <w:pPr>
        <w:spacing w:after="0" w:before="180"/>
        <w:jc w:val="center"/>
      </w:pPr>
      <w:r>
        <w:rPr>
          <w:color w:val="595959"/>
          <w:sz w:val="26"/>
          <w:szCs w:val="26"/>
        </w:rPr>
        <w:t xml:space="preserve">Authenticating emolument forms on your ship</w:t>
      </w:r>
    </w:p>
    <w:p>
      <w:pPr>
        <w:pBdr>
          <w:bottom w:val="single" w:color="1F3864" w:sz="6"/>
        </w:pBdr>
        <w:spacing w:after="0" w:before="340"/>
        <w:jc w:val="center"/>
      </w:pPr>
    </w:p>
    <w:p>
      <w:pPr>
        <w:spacing w:after="0" w:before="900"/>
        <w:jc w:val="center"/>
      </w:pPr>
      <w:r>
        <w:rPr>
          <w:color w:val="595959"/>
          <w:sz w:val="22"/>
          <w:szCs w:val="22"/>
        </w:rPr>
        <w:t xml:space="preserve">For: Duty Officers (DO)</w:t>
      </w:r>
    </w:p>
    <w:p>
      <w:pPr>
        <w:spacing w:after="0" w:before="100"/>
        <w:jc w:val="center"/>
      </w:pPr>
      <w:r>
        <w:rPr>
          <w:color w:val="595959"/>
          <w:sz w:val="20"/>
          <w:szCs w:val="20"/>
        </w:rPr>
        <w:t xml:space="preserve">Version 1.0</w:t>
      </w:r>
    </w:p>
    <w:p>
      <w:r>
        <w:br w:type="page"/>
      </w:r>
    </w:p>
    <w:p>
      <w:pPr>
        <w:pStyle w:val="Heading1"/>
        <w:spacing w:after="2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t xml:space="preserve">1. Your role in the process</w:t>
      </w:r>
    </w:p>
    <w:p>
      <w:pPr>
        <w:spacing w:after="140" w:line="276"/>
      </w:pPr>
      <w:r>
        <w:t xml:space="preserve">As Duty Officer you are the </w:t>
      </w:r>
      <w:r>
        <w:rPr>
          <w:b/>
          <w:bCs/>
        </w:rPr>
        <w:t xml:space="preserve">first</w:t>
      </w:r>
      <w:r>
        <w:t xml:space="preserve"> check on every emolument form submitted on your ship. No form reaches the Finance Officer until you have authenticated it, and nothing reaches payroll without passing you first.</w:t>
      </w:r>
    </w:p>
    <w:p>
      <w:pPr>
        <w:spacing w:after="140" w:line="276"/>
      </w:pPr>
      <w:r>
        <w:t xml:space="preserve">This manual covers what you see, what to check, and how to authenticate or reject.</w:t>
      </w:r>
    </w:p>
    <w:p>
      <w:pPr>
        <w:pStyle w:val="Heading2"/>
        <w:spacing w:after="140" w:before="300"/>
      </w:pPr>
      <w:r>
        <w:t xml:space="preserve">1.1 Where you sit in the chain</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3008"/>
        <w:gridCol w:w="3008"/>
        <w:gridCol w:w="3010"/>
      </w:tblGrid>
      <w:tr>
        <w:trPr>
          <w:cantSplit/>
          <w:tblHeader/>
        </w:trPr>
        <w:tc>
          <w:tcPr>
            <w:tcW w:type="dxa" w:w="3008"/>
            <w:shd w:fill="1F3864" w:val="clear"/>
            <w:tcMar>
              <w:top w:type="dxa" w:w="90"/>
              <w:left w:type="dxa" w:w="140"/>
              <w:bottom w:type="dxa" w:w="90"/>
              <w:right w:type="dxa" w:w="140"/>
            </w:tcMar>
          </w:tcPr>
          <w:p>
            <w:pPr>
              <w:spacing w:after="0" w:line="260"/>
            </w:pPr>
            <w:r>
              <w:rPr>
                <w:b/>
                <w:bCs/>
                <w:color w:val="FFFFFF"/>
                <w:sz w:val="19"/>
                <w:szCs w:val="19"/>
              </w:rPr>
              <w:t xml:space="preserve">Stage</w:t>
            </w:r>
          </w:p>
        </w:tc>
        <w:tc>
          <w:tcPr>
            <w:tcW w:type="dxa" w:w="3008"/>
            <w:shd w:fill="1F3864" w:val="clear"/>
            <w:tcMar>
              <w:top w:type="dxa" w:w="90"/>
              <w:left w:type="dxa" w:w="140"/>
              <w:bottom w:type="dxa" w:w="90"/>
              <w:right w:type="dxa" w:w="140"/>
            </w:tcMar>
          </w:tcPr>
          <w:p>
            <w:pPr>
              <w:spacing w:after="0" w:line="260"/>
            </w:pPr>
            <w:r>
              <w:rPr>
                <w:b/>
                <w:bCs/>
                <w:color w:val="FFFFFF"/>
                <w:sz w:val="19"/>
                <w:szCs w:val="19"/>
              </w:rPr>
              <w:t xml:space="preserve">Role</w:t>
            </w:r>
          </w:p>
        </w:tc>
        <w:tc>
          <w:tcPr>
            <w:tcW w:type="dxa" w:w="3010"/>
            <w:shd w:fill="1F3864" w:val="clear"/>
            <w:tcMar>
              <w:top w:type="dxa" w:w="90"/>
              <w:left w:type="dxa" w:w="140"/>
              <w:bottom w:type="dxa" w:w="90"/>
              <w:right w:type="dxa" w:w="140"/>
            </w:tcMar>
          </w:tcPr>
          <w:p>
            <w:pPr>
              <w:spacing w:after="0" w:line="260"/>
            </w:pPr>
            <w:r>
              <w:rPr>
                <w:b/>
                <w:bCs/>
                <w:color w:val="FFFFFF"/>
                <w:sz w:val="19"/>
                <w:szCs w:val="19"/>
              </w:rPr>
              <w:t xml:space="preserve">Action</w:t>
            </w:r>
          </w:p>
        </w:tc>
      </w:tr>
      <w:tr>
        <w:trPr>
          <w:cantSplit/>
        </w:trPr>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Submitted</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Personnel</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Fills and submits the form</w:t>
            </w:r>
          </w:p>
        </w:tc>
      </w:tr>
      <w:tr>
        <w:trPr>
          <w:cantSplit/>
        </w:trPr>
        <w:tc>
          <w:tcPr>
            <w:tcW w:type="dxa" w:w="3008"/>
            <w:shd w:fill="FFFFFF" w:val="clear"/>
            <w:tcMar>
              <w:top w:type="dxa" w:w="90"/>
              <w:left w:type="dxa" w:w="140"/>
              <w:bottom w:type="dxa" w:w="90"/>
              <w:right w:type="dxa" w:w="140"/>
            </w:tcMar>
          </w:tcPr>
          <w:p>
            <w:pPr>
              <w:spacing w:after="0" w:line="260"/>
            </w:pPr>
            <w:r>
              <w:rPr>
                <w:b/>
                <w:bCs/>
                <w:color w:val="000000"/>
                <w:sz w:val="19"/>
                <w:szCs w:val="19"/>
              </w:rPr>
              <w:t xml:space="preserve">DO Review</w:t>
            </w:r>
          </w:p>
        </w:tc>
        <w:tc>
          <w:tcPr>
            <w:tcW w:type="dxa" w:w="3008"/>
            <w:shd w:fill="FFFFFF" w:val="clear"/>
            <w:tcMar>
              <w:top w:type="dxa" w:w="90"/>
              <w:left w:type="dxa" w:w="140"/>
              <w:bottom w:type="dxa" w:w="90"/>
              <w:right w:type="dxa" w:w="140"/>
            </w:tcMar>
          </w:tcPr>
          <w:p>
            <w:pPr>
              <w:spacing w:after="0" w:line="260"/>
            </w:pPr>
            <w:r>
              <w:rPr>
                <w:b/>
                <w:bCs/>
                <w:color w:val="000000"/>
                <w:sz w:val="19"/>
                <w:szCs w:val="19"/>
              </w:rPr>
              <w:t xml:space="preserve">You</w:t>
            </w:r>
          </w:p>
        </w:tc>
        <w:tc>
          <w:tcPr>
            <w:tcW w:type="dxa" w:w="3010"/>
            <w:shd w:fill="FFFFFF" w:val="clear"/>
            <w:tcMar>
              <w:top w:type="dxa" w:w="90"/>
              <w:left w:type="dxa" w:w="140"/>
              <w:bottom w:type="dxa" w:w="90"/>
              <w:right w:type="dxa" w:w="140"/>
            </w:tcMar>
          </w:tcPr>
          <w:p>
            <w:pPr>
              <w:spacing w:after="0" w:line="260"/>
            </w:pPr>
            <w:r>
              <w:rPr>
                <w:b/>
                <w:bCs/>
                <w:color w:val="000000"/>
                <w:sz w:val="19"/>
                <w:szCs w:val="19"/>
              </w:rPr>
              <w:t xml:space="preserve">Authenticate</w:t>
            </w:r>
            <w:r>
              <w:rPr>
                <w:b w:val="false"/>
                <w:bCs w:val="false"/>
                <w:color w:val="000000"/>
                <w:sz w:val="19"/>
                <w:szCs w:val="19"/>
              </w:rPr>
              <w:t xml:space="preserve"> or </w:t>
            </w:r>
            <w:r>
              <w:rPr>
                <w:b/>
                <w:bCs/>
                <w:color w:val="000000"/>
                <w:sz w:val="19"/>
                <w:szCs w:val="19"/>
              </w:rPr>
              <w:t xml:space="preserve">Reject</w:t>
            </w:r>
          </w:p>
        </w:tc>
      </w:tr>
      <w:tr>
        <w:trPr>
          <w:cantSplit/>
        </w:trPr>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FO Approval</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Finance Officer</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Approve or Reject</w:t>
            </w:r>
          </w:p>
        </w:tc>
      </w:tr>
      <w:tr>
        <w:trPr>
          <w:cantSplit/>
        </w:trPr>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CPO Confirm</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Central Pay Officer</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Confirm or Reject</w:t>
            </w:r>
          </w:p>
        </w:tc>
      </w:tr>
      <w:tr>
        <w:trPr>
          <w:cantSplit/>
        </w:trPr>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Accepted</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Administrator</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Accept and sync to payroll</w:t>
            </w:r>
          </w:p>
        </w:tc>
      </w:tr>
    </w:tbl>
    <w:p>
      <w:pPr>
        <w:spacing w:after="200" w:line="276"/>
      </w:pPr>
    </w:p>
    <w:p>
      <w:pPr>
        <w:pStyle w:val="Heading2"/>
        <w:spacing w:after="140" w:before="300"/>
      </w:pPr>
      <w:r>
        <w:t xml:space="preserve">1.2 Your access</w:t>
      </w:r>
    </w:p>
    <w:p>
      <w:pPr>
        <w:spacing w:after="140" w:line="276"/>
      </w:pPr>
      <w:r>
        <w:t xml:space="preserve">Your Duty Officer role is tied to a </w:t>
      </w:r>
      <w:r>
        <w:rPr>
          <w:b/>
          <w:bCs/>
        </w:rPr>
        <w:t xml:space="preserve">specific ship</w:t>
      </w:r>
      <w:r>
        <w:t xml:space="preserve">. You see the personnel assigned to that ship and no others. This is enforced by the system — a request for another ship's forms is refused even with a valid login.</w:t>
      </w:r>
    </w:p>
    <w:p>
      <w:pPr>
        <w:spacing w:after="140" w:line="276"/>
      </w:pPr>
      <w:r>
        <w:t xml:space="preserve">If you hold roles on more than one ship, or hold more than one role, you choose which you are acting as when you sign in.</w:t>
      </w:r>
    </w:p>
    <w:tbl>
      <w:tblPr>
        <w:tblW w:type="dxa" w:w="9026"/>
        <w:tblBorders>
          <w:top w:val="single" w:color="1F3864" w:sz="2"/>
          <w:left w:val="single" w:color="1F3864" w:sz="18"/>
          <w:bottom w:val="single" w:color="1F3864" w:sz="2"/>
          <w:right w:val="single" w:color="1F3864"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1F3864"/>
                <w:sz w:val="19"/>
                <w:szCs w:val="19"/>
              </w:rPr>
              <w:t xml:space="preserve">NOTE  </w:t>
            </w:r>
            <w:r>
              <w:rPr>
                <w:sz w:val="19"/>
                <w:szCs w:val="19"/>
              </w:rPr>
              <w:t xml:space="preserve">Your role is attached to your account by the Emolument Administrator in Role Management. It is not something you select at login. If you cannot see your ship, your role has not been assigned or has been revoked — raise it with the administrator.</w:t>
            </w:r>
          </w:p>
        </w:tc>
      </w:tr>
    </w:tbl>
    <w:p>
      <w:pPr>
        <w:spacing w:after="200" w:line="276"/>
      </w:pPr>
    </w:p>
    <w:p>
      <w:r>
        <w:br w:type="page"/>
      </w:r>
    </w:p>
    <w:p>
      <w:pPr>
        <w:pStyle w:val="Heading1"/>
        <w:spacing w:after="180" w:before="360"/>
      </w:pPr>
      <w:r>
        <w:t xml:space="preserve">2. Getting to your queue</w:t>
      </w:r>
    </w:p>
    <w:p>
      <w:pPr>
        <w:pStyle w:val="Heading2"/>
        <w:spacing w:after="140" w:before="300"/>
      </w:pPr>
      <w:r>
        <w:t xml:space="preserve">2.1 Signing in</w:t>
      </w:r>
    </w:p>
    <w:p>
      <w:pPr>
        <w:pStyle w:val="ListParagraph"/>
        <w:numPr>
          <w:ilvl w:val="0"/>
          <w:numId w:val="2"/>
        </w:numPr>
        <w:spacing w:after="100" w:line="276"/>
      </w:pPr>
      <w:r>
        <w:t xml:space="preserve">Sign in at the portal with your service number and password, as normal.</w:t>
      </w:r>
    </w:p>
    <w:p>
      <w:pPr>
        <w:pStyle w:val="ListParagraph"/>
        <w:numPr>
          <w:ilvl w:val="0"/>
          <w:numId w:val="2"/>
        </w:numPr>
        <w:spacing w:after="100" w:line="276"/>
      </w:pPr>
      <w:r>
        <w:t xml:space="preserve">Because you hold a Duty Officer role, the system offers you a ship dashboard in addition to your own personal form.</w:t>
      </w:r>
    </w:p>
    <w:p>
      <w:pPr>
        <w:pStyle w:val="ListParagraph"/>
        <w:numPr>
          <w:ilvl w:val="0"/>
          <w:numId w:val="2"/>
        </w:numPr>
        <w:spacing w:after="100" w:line="276"/>
      </w:pPr>
      <w:r>
        <w:t xml:space="preserve">Select your ship.</w:t>
      </w:r>
    </w:p>
    <w:tbl>
      <w:tblPr>
        <w:tblW w:type="dxa" w:w="9026"/>
        <w:tblBorders>
          <w:top w:val="dashed" w:color="BFBFBF" w:sz="6"/>
          <w:left w:val="dashed" w:color="BFBFBF" w:sz="6"/>
          <w:bottom w:val="dashed" w:color="BFBFBF" w:sz="6"/>
          <w:right w:val="dashed" w:color="BFBFBF" w:sz="6"/>
          <w:insideH w:val="none"/>
          <w:insideV w:val="none"/>
        </w:tblBorders>
      </w:tblPr>
      <w:tblGrid>
        <w:gridCol w:w="9026"/>
      </w:tblGrid>
      <w:tr>
        <w:trPr>
          <w:cantSplit/>
        </w:trPr>
        <w:tc>
          <w:tcPr>
            <w:tcW w:type="dxa" w:w="9026"/>
            <w:tcMar>
              <w:top w:type="dxa" w:w="340"/>
              <w:left w:type="dxa" w:w="180"/>
              <w:bottom w:type="dxa" w:w="340"/>
              <w:right w:type="dxa" w:w="180"/>
            </w:tcMar>
          </w:tcPr>
          <w:p>
            <w:pPr>
              <w:spacing w:after="0"/>
              <w:jc w:val="center"/>
            </w:pPr>
            <w:r>
              <w:rPr>
                <w:b/>
                <w:bCs/>
                <w:color w:val="BFBFBF"/>
                <w:sz w:val="20"/>
                <w:szCs w:val="20"/>
              </w:rPr>
              <w:t xml:space="preserve">[ SCREENSHOT ]</w:t>
            </w:r>
          </w:p>
          <w:p>
            <w:pPr>
              <w:spacing w:after="0" w:before="100"/>
              <w:jc w:val="center"/>
            </w:pPr>
            <w:r>
              <w:rPr>
                <w:i/>
                <w:iCs/>
                <w:color w:val="595959"/>
                <w:sz w:val="18"/>
                <w:szCs w:val="18"/>
              </w:rPr>
              <w:t xml:space="preserve">Fig 2.1 — Ship selection for a user holding a Duty Officer role</w:t>
            </w:r>
          </w:p>
        </w:tc>
      </w:tr>
    </w:tbl>
    <w:p>
      <w:pPr>
        <w:spacing w:after="200" w:line="276"/>
      </w:pPr>
    </w:p>
    <w:p>
      <w:pPr>
        <w:pStyle w:val="Heading2"/>
        <w:spacing w:after="140" w:before="300"/>
      </w:pPr>
      <w:r>
        <w:t xml:space="preserve">2.2 Your menu</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513"/>
        <w:gridCol w:w="4513"/>
      </w:tblGrid>
      <w:tr>
        <w:trPr>
          <w:cantSplit/>
          <w:tblHeader/>
        </w:trPr>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Menu item</w:t>
            </w:r>
          </w:p>
        </w:tc>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What it shows</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Dashboard</w:t>
            </w:r>
          </w:p>
        </w:tc>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Forms Awaiting Your Review</w:t>
            </w:r>
            <w:r>
              <w:rPr>
                <w:b w:val="false"/>
                <w:bCs w:val="false"/>
                <w:color w:val="000000"/>
                <w:sz w:val="19"/>
                <w:szCs w:val="19"/>
              </w:rPr>
              <w:t xml:space="preserve"> — how many are sitting with you now.</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Pending Review</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The queue itself. Every submitted form on your ship.</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Reviewed</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Everything you have already authenticated, with its current status.</w:t>
            </w:r>
          </w:p>
        </w:tc>
      </w:tr>
    </w:tbl>
    <w:p>
      <w:pPr>
        <w:spacing w:after="200" w:line="276"/>
      </w:pPr>
    </w:p>
    <w:tbl>
      <w:tblPr>
        <w:tblW w:type="dxa" w:w="9026"/>
        <w:tblBorders>
          <w:top w:val="dashed" w:color="BFBFBF" w:sz="6"/>
          <w:left w:val="dashed" w:color="BFBFBF" w:sz="6"/>
          <w:bottom w:val="dashed" w:color="BFBFBF" w:sz="6"/>
          <w:right w:val="dashed" w:color="BFBFBF" w:sz="6"/>
          <w:insideH w:val="none"/>
          <w:insideV w:val="none"/>
        </w:tblBorders>
      </w:tblPr>
      <w:tblGrid>
        <w:gridCol w:w="9026"/>
      </w:tblGrid>
      <w:tr>
        <w:trPr>
          <w:cantSplit/>
        </w:trPr>
        <w:tc>
          <w:tcPr>
            <w:tcW w:type="dxa" w:w="9026"/>
            <w:tcMar>
              <w:top w:type="dxa" w:w="340"/>
              <w:left w:type="dxa" w:w="180"/>
              <w:bottom w:type="dxa" w:w="340"/>
              <w:right w:type="dxa" w:w="180"/>
            </w:tcMar>
          </w:tcPr>
          <w:p>
            <w:pPr>
              <w:spacing w:after="0"/>
              <w:jc w:val="center"/>
            </w:pPr>
            <w:r>
              <w:rPr>
                <w:b/>
                <w:bCs/>
                <w:color w:val="BFBFBF"/>
                <w:sz w:val="20"/>
                <w:szCs w:val="20"/>
              </w:rPr>
              <w:t xml:space="preserve">[ SCREENSHOT ]</w:t>
            </w:r>
          </w:p>
          <w:p>
            <w:pPr>
              <w:spacing w:after="0" w:before="100"/>
              <w:jc w:val="center"/>
            </w:pPr>
            <w:r>
              <w:rPr>
                <w:i/>
                <w:iCs/>
                <w:color w:val="595959"/>
                <w:sz w:val="18"/>
                <w:szCs w:val="18"/>
              </w:rPr>
              <w:t xml:space="preserve">Fig 2.2 — Duty Officer dashboard</w:t>
            </w:r>
          </w:p>
        </w:tc>
      </w:tr>
    </w:tbl>
    <w:p>
      <w:pPr>
        <w:spacing w:after="200" w:line="276"/>
      </w:pPr>
    </w:p>
    <w:p>
      <w:r>
        <w:br w:type="page"/>
      </w:r>
    </w:p>
    <w:p>
      <w:pPr>
        <w:pStyle w:val="Heading1"/>
        <w:spacing w:after="180" w:before="360"/>
      </w:pPr>
      <w:r>
        <w:t xml:space="preserve">3. Reviewing a form</w:t>
      </w:r>
    </w:p>
    <w:p>
      <w:pPr>
        <w:pStyle w:val="Heading2"/>
        <w:spacing w:after="140" w:before="300"/>
      </w:pPr>
      <w:r>
        <w:t xml:space="preserve">3.1 Opening the queue</w:t>
      </w:r>
    </w:p>
    <w:p>
      <w:pPr>
        <w:pStyle w:val="ListParagraph"/>
        <w:numPr>
          <w:ilvl w:val="0"/>
          <w:numId w:val="2"/>
        </w:numPr>
        <w:spacing w:after="100" w:line="276"/>
      </w:pPr>
      <w:r>
        <w:t xml:space="preserve">Select </w:t>
      </w:r>
      <w:r>
        <w:rPr>
          <w:b/>
          <w:bCs/>
        </w:rPr>
        <w:t xml:space="preserve">Pending Review</w:t>
      </w:r>
      <w:r>
        <w:t xml:space="preserve">.</w:t>
      </w:r>
    </w:p>
    <w:p>
      <w:pPr>
        <w:pStyle w:val="ListParagraph"/>
        <w:numPr>
          <w:ilvl w:val="0"/>
          <w:numId w:val="2"/>
        </w:numPr>
        <w:spacing w:after="100" w:line="276"/>
      </w:pPr>
      <w:r>
        <w:t xml:space="preserve">Each row shows the service number, the name, and the date the form was submitted.</w:t>
      </w:r>
    </w:p>
    <w:p>
      <w:pPr>
        <w:pStyle w:val="ListParagraph"/>
        <w:numPr>
          <w:ilvl w:val="0"/>
          <w:numId w:val="2"/>
        </w:numPr>
        <w:spacing w:after="100" w:line="276"/>
      </w:pPr>
      <w:r>
        <w:t xml:space="preserve">Select a name to open the full form, or use the action button on the row to act without opening it.</w:t>
      </w:r>
    </w:p>
    <w:p>
      <w:pPr>
        <w:spacing w:after="140" w:line="276"/>
      </w:pPr>
      <w:r>
        <w:t xml:space="preserve">The form opens read-only. You cannot change the officer's entries, and that is deliberate — the record must remain theirs.</w:t>
      </w:r>
    </w:p>
    <w:tbl>
      <w:tblPr>
        <w:tblW w:type="dxa" w:w="9026"/>
        <w:tblBorders>
          <w:top w:val="dashed" w:color="BFBFBF" w:sz="6"/>
          <w:left w:val="dashed" w:color="BFBFBF" w:sz="6"/>
          <w:bottom w:val="dashed" w:color="BFBFBF" w:sz="6"/>
          <w:right w:val="dashed" w:color="BFBFBF" w:sz="6"/>
          <w:insideH w:val="none"/>
          <w:insideV w:val="none"/>
        </w:tblBorders>
      </w:tblPr>
      <w:tblGrid>
        <w:gridCol w:w="9026"/>
      </w:tblGrid>
      <w:tr>
        <w:trPr>
          <w:cantSplit/>
        </w:trPr>
        <w:tc>
          <w:tcPr>
            <w:tcW w:type="dxa" w:w="9026"/>
            <w:tcMar>
              <w:top w:type="dxa" w:w="340"/>
              <w:left w:type="dxa" w:w="180"/>
              <w:bottom w:type="dxa" w:w="340"/>
              <w:right w:type="dxa" w:w="180"/>
            </w:tcMar>
          </w:tcPr>
          <w:p>
            <w:pPr>
              <w:spacing w:after="0"/>
              <w:jc w:val="center"/>
            </w:pPr>
            <w:r>
              <w:rPr>
                <w:b/>
                <w:bCs/>
                <w:color w:val="BFBFBF"/>
                <w:sz w:val="20"/>
                <w:szCs w:val="20"/>
              </w:rPr>
              <w:t xml:space="preserve">[ SCREENSHOT ]</w:t>
            </w:r>
          </w:p>
          <w:p>
            <w:pPr>
              <w:spacing w:after="0" w:before="100"/>
              <w:jc w:val="center"/>
            </w:pPr>
            <w:r>
              <w:rPr>
                <w:i/>
                <w:iCs/>
                <w:color w:val="595959"/>
                <w:sz w:val="18"/>
                <w:szCs w:val="18"/>
              </w:rPr>
              <w:t xml:space="preserve">Fig 3.1 — Pending Review queue</w:t>
            </w:r>
          </w:p>
        </w:tc>
      </w:tr>
    </w:tbl>
    <w:p>
      <w:pPr>
        <w:spacing w:after="200" w:line="276"/>
      </w:pPr>
    </w:p>
    <w:p>
      <w:pPr>
        <w:pStyle w:val="Heading2"/>
        <w:spacing w:after="140" w:before="300"/>
      </w:pPr>
      <w:r>
        <w:t xml:space="preserve">3.2 What to check</w:t>
      </w:r>
    </w:p>
    <w:p>
      <w:pPr>
        <w:spacing w:after="140" w:line="276"/>
      </w:pPr>
      <w:r>
        <w:t xml:space="preserve">You are the officer on the ship who knows these personnel. Your check is about the </w:t>
      </w:r>
      <w:r>
        <w:rPr>
          <w:b/>
          <w:bCs/>
        </w:rPr>
        <w:t xml:space="preserve">person</w:t>
      </w:r>
      <w:r>
        <w:t xml:space="preserve">; the Finance Officer's check is about the </w:t>
      </w:r>
      <w:r>
        <w:rPr>
          <w:b/>
          <w:bCs/>
        </w:rPr>
        <w:t xml:space="preserve">money</w:t>
      </w:r>
      <w:r>
        <w:t xml:space="preserve">.</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513"/>
        <w:gridCol w:w="4513"/>
      </w:tblGrid>
      <w:tr>
        <w:trPr>
          <w:cantSplit/>
          <w:tblHeader/>
        </w:trPr>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Section</w:t>
            </w:r>
          </w:p>
        </w:tc>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What to satisfy yourself of</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Passport Photographs</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All three present, clear, recent, plain background.</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Personal Information</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Rank, branch, specialisation and ship match your records.</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Spouse and Children</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Consistent with what you know of the member.</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Next of Kin</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Both primary and alternate complete, including bank details.</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Accommodation</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Status is correct for this member.</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Allowances</w:t>
            </w:r>
          </w:p>
        </w:tc>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Every allowance claimed is one this member is genuinely entitled to.</w:t>
            </w:r>
            <w:r>
              <w:rPr>
                <w:b w:val="false"/>
                <w:bCs w:val="false"/>
                <w:color w:val="000000"/>
                <w:sz w:val="19"/>
                <w:szCs w:val="19"/>
              </w:rPr>
              <w:t xml:space="preserve"> This is the single most important check you make.</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Loans</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Declared loans look consistent with known deductions.</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Bank and Financial</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Account name matches the member's name.</w:t>
            </w:r>
          </w:p>
        </w:tc>
      </w:tr>
    </w:tbl>
    <w:p>
      <w:pPr>
        <w:spacing w:after="200" w:line="276"/>
      </w:pPr>
    </w:p>
    <w:tbl>
      <w:tblPr>
        <w:tblW w:type="dxa" w:w="9026"/>
        <w:tblBorders>
          <w:top w:val="single" w:color="1F3864" w:sz="2"/>
          <w:left w:val="single" w:color="1F3864" w:sz="18"/>
          <w:bottom w:val="single" w:color="1F3864" w:sz="2"/>
          <w:right w:val="single" w:color="1F3864"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1F3864"/>
                <w:sz w:val="19"/>
                <w:szCs w:val="19"/>
              </w:rPr>
              <w:t xml:space="preserve">NOTE  </w:t>
            </w:r>
            <w:r>
              <w:rPr>
                <w:sz w:val="19"/>
                <w:szCs w:val="19"/>
              </w:rPr>
              <w:t xml:space="preserve">Take the time here. Correcting an error after payroll has run is far harder than catching it now.</w:t>
            </w:r>
          </w:p>
        </w:tc>
      </w:tr>
    </w:tbl>
    <w:p>
      <w:pPr>
        <w:spacing w:after="200" w:line="276"/>
      </w:pPr>
    </w:p>
    <w:p>
      <w:pPr>
        <w:pStyle w:val="Heading2"/>
        <w:spacing w:after="140" w:before="300"/>
      </w:pPr>
      <w:r>
        <w:t xml:space="preserve">3.3 Authenticating</w:t>
      </w:r>
    </w:p>
    <w:p>
      <w:pPr>
        <w:pStyle w:val="ListParagraph"/>
        <w:numPr>
          <w:ilvl w:val="0"/>
          <w:numId w:val="2"/>
        </w:numPr>
        <w:spacing w:after="100" w:line="276"/>
      </w:pPr>
      <w:r>
        <w:t xml:space="preserve">Satisfy yourself the form is correct.</w:t>
      </w:r>
    </w:p>
    <w:p>
      <w:pPr>
        <w:pStyle w:val="ListParagraph"/>
        <w:numPr>
          <w:ilvl w:val="0"/>
          <w:numId w:val="2"/>
        </w:numPr>
        <w:spacing w:after="100" w:line="276"/>
      </w:pPr>
      <w:r>
        <w:t xml:space="preserve">Select </w:t>
      </w:r>
      <w:r>
        <w:rPr>
          <w:b/>
          <w:bCs/>
        </w:rPr>
        <w:t xml:space="preserve">Authenticate</w:t>
      </w:r>
      <w:r>
        <w:t xml:space="preserve">.</w:t>
      </w:r>
    </w:p>
    <w:p>
      <w:pPr>
        <w:pStyle w:val="ListParagraph"/>
        <w:numPr>
          <w:ilvl w:val="0"/>
          <w:numId w:val="2"/>
        </w:numPr>
        <w:spacing w:after="100" w:line="276"/>
      </w:pPr>
      <w:r>
        <w:t xml:space="preserve">Add remarks if there is context the next officer should know. This is optional when authenticating.</w:t>
      </w:r>
    </w:p>
    <w:p>
      <w:pPr>
        <w:pStyle w:val="ListParagraph"/>
        <w:numPr>
          <w:ilvl w:val="0"/>
          <w:numId w:val="2"/>
        </w:numPr>
        <w:spacing w:after="100" w:line="276"/>
      </w:pPr>
      <w:r>
        <w:t xml:space="preserve">Confirm.</w:t>
      </w:r>
    </w:p>
    <w:p>
      <w:pPr>
        <w:spacing w:after="140" w:line="276"/>
      </w:pPr>
      <w:r>
        <w:t xml:space="preserve">The form moves to the Finance Officer and appears in your </w:t>
      </w:r>
      <w:r>
        <w:rPr>
          <w:b/>
          <w:bCs/>
        </w:rPr>
        <w:t xml:space="preserve">Reviewed</w:t>
      </w:r>
      <w:r>
        <w:t xml:space="preserve"> list.</w:t>
      </w:r>
    </w:p>
    <w:tbl>
      <w:tblPr>
        <w:tblW w:type="dxa" w:w="9026"/>
        <w:tblBorders>
          <w:top w:val="dashed" w:color="BFBFBF" w:sz="6"/>
          <w:left w:val="dashed" w:color="BFBFBF" w:sz="6"/>
          <w:bottom w:val="dashed" w:color="BFBFBF" w:sz="6"/>
          <w:right w:val="dashed" w:color="BFBFBF" w:sz="6"/>
          <w:insideH w:val="none"/>
          <w:insideV w:val="none"/>
        </w:tblBorders>
      </w:tblPr>
      <w:tblGrid>
        <w:gridCol w:w="9026"/>
      </w:tblGrid>
      <w:tr>
        <w:trPr>
          <w:cantSplit/>
        </w:trPr>
        <w:tc>
          <w:tcPr>
            <w:tcW w:type="dxa" w:w="9026"/>
            <w:tcMar>
              <w:top w:type="dxa" w:w="340"/>
              <w:left w:type="dxa" w:w="180"/>
              <w:bottom w:type="dxa" w:w="340"/>
              <w:right w:type="dxa" w:w="180"/>
            </w:tcMar>
          </w:tcPr>
          <w:p>
            <w:pPr>
              <w:spacing w:after="0"/>
              <w:jc w:val="center"/>
            </w:pPr>
            <w:r>
              <w:rPr>
                <w:b/>
                <w:bCs/>
                <w:color w:val="BFBFBF"/>
                <w:sz w:val="20"/>
                <w:szCs w:val="20"/>
              </w:rPr>
              <w:t xml:space="preserve">[ SCREENSHOT ]</w:t>
            </w:r>
          </w:p>
          <w:p>
            <w:pPr>
              <w:spacing w:after="0" w:before="100"/>
              <w:jc w:val="center"/>
            </w:pPr>
            <w:r>
              <w:rPr>
                <w:i/>
                <w:iCs/>
                <w:color w:val="595959"/>
                <w:sz w:val="18"/>
                <w:szCs w:val="18"/>
              </w:rPr>
              <w:t xml:space="preserve">Fig 3.2 — Authenticate confirmation dialog with remarks field</w:t>
            </w:r>
          </w:p>
        </w:tc>
      </w:tr>
    </w:tbl>
    <w:p>
      <w:pPr>
        <w:spacing w:after="200" w:line="276"/>
      </w:pPr>
    </w:p>
    <w:p>
      <w:pPr>
        <w:pStyle w:val="Heading2"/>
        <w:spacing w:after="140" w:before="300"/>
      </w:pPr>
      <w:r>
        <w:t xml:space="preserve">3.4 Rejecting</w:t>
      </w:r>
    </w:p>
    <w:p>
      <w:pPr>
        <w:pStyle w:val="ListParagraph"/>
        <w:numPr>
          <w:ilvl w:val="0"/>
          <w:numId w:val="2"/>
        </w:numPr>
        <w:spacing w:after="100" w:line="276"/>
      </w:pPr>
      <w:r>
        <w:t xml:space="preserve">Select </w:t>
      </w:r>
      <w:r>
        <w:rPr>
          <w:b/>
          <w:bCs/>
        </w:rPr>
        <w:t xml:space="preserve">Reject</w:t>
      </w:r>
      <w:r>
        <w:t xml:space="preserve">.</w:t>
      </w:r>
    </w:p>
    <w:p>
      <w:pPr>
        <w:pStyle w:val="ListParagraph"/>
        <w:numPr>
          <w:ilvl w:val="0"/>
          <w:numId w:val="2"/>
        </w:numPr>
        <w:spacing w:after="100" w:line="276"/>
      </w:pPr>
      <w:r>
        <w:t xml:space="preserve">Enter the reason. </w:t>
      </w:r>
      <w:r>
        <w:rPr>
          <w:b/>
          <w:bCs/>
        </w:rPr>
        <w:t xml:space="preserve">This is required</w:t>
      </w:r>
      <w:r>
        <w:t xml:space="preserve"> — a rejection will not go through without one.</w:t>
      </w:r>
    </w:p>
    <w:p>
      <w:pPr>
        <w:pStyle w:val="ListParagraph"/>
        <w:numPr>
          <w:ilvl w:val="0"/>
          <w:numId w:val="2"/>
        </w:numPr>
        <w:spacing w:after="100" w:line="276"/>
      </w:pPr>
      <w:r>
        <w:t xml:space="preserve">Confirm.</w:t>
      </w:r>
    </w:p>
    <w:tbl>
      <w:tblPr>
        <w:tblW w:type="dxa" w:w="9026"/>
        <w:tblBorders>
          <w:top w:val="single" w:color="9C0006" w:sz="2"/>
          <w:left w:val="single" w:color="9C0006" w:sz="18"/>
          <w:bottom w:val="single" w:color="9C0006" w:sz="2"/>
          <w:right w:val="single" w:color="9C0006"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9C0006"/>
                <w:sz w:val="19"/>
                <w:szCs w:val="19"/>
              </w:rPr>
              <w:t xml:space="preserve">IMPORTANT  </w:t>
            </w:r>
            <w:r>
              <w:rPr>
                <w:sz w:val="19"/>
                <w:szCs w:val="19"/>
              </w:rPr>
              <w:t xml:space="preserve">The remarks field is labelled 'optional' because the same box serves both buttons. A reason is </w:t>
            </w:r>
            <w:r>
              <w:rPr>
                <w:b/>
                <w:bCs/>
                <w:sz w:val="19"/>
                <w:szCs w:val="19"/>
              </w:rPr>
              <w:t xml:space="preserve">mandatory</w:t>
            </w:r>
            <w:r>
              <w:rPr>
                <w:sz w:val="19"/>
                <w:szCs w:val="19"/>
              </w:rPr>
              <w:t xml:space="preserve"> when rejecting; without one you will receive an error.</w:t>
            </w:r>
          </w:p>
        </w:tc>
      </w:tr>
    </w:tbl>
    <w:p>
      <w:pPr>
        <w:spacing w:after="200" w:line="276"/>
      </w:pPr>
    </w:p>
    <w:p>
      <w:pPr>
        <w:spacing w:after="140" w:line="276"/>
      </w:pPr>
      <w:r>
        <w:t xml:space="preserve">Write a reason the member can act on. "Wrong account number, digit six" tells them what to do. "Incorrect" does not.</w:t>
      </w:r>
    </w:p>
    <w:p>
      <w:pPr>
        <w:pStyle w:val="Heading2"/>
        <w:spacing w:after="140" w:before="300"/>
      </w:pPr>
      <w:r>
        <w:t xml:space="preserve">3.5 What rejection actually does</w:t>
      </w:r>
    </w:p>
    <w:tbl>
      <w:tblPr>
        <w:tblW w:type="dxa" w:w="9026"/>
        <w:tblBorders>
          <w:top w:val="single" w:color="9C0006" w:sz="2"/>
          <w:left w:val="single" w:color="9C0006" w:sz="18"/>
          <w:bottom w:val="single" w:color="9C0006" w:sz="2"/>
          <w:right w:val="single" w:color="9C0006"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9C0006"/>
                <w:sz w:val="19"/>
                <w:szCs w:val="19"/>
              </w:rPr>
              <w:t xml:space="preserve">IMPORTANT  </w:t>
            </w:r>
            <w:r>
              <w:rPr>
                <w:sz w:val="19"/>
                <w:szCs w:val="19"/>
              </w:rPr>
              <w:t xml:space="preserve">Rejection does not send the form back one step. It resets the member's form to draft and </w:t>
            </w:r>
            <w:r>
              <w:rPr>
                <w:b/>
                <w:bCs/>
                <w:sz w:val="19"/>
                <w:szCs w:val="19"/>
              </w:rPr>
              <w:t xml:space="preserve">clears the entire approval trail</w:t>
            </w:r>
            <w:r>
              <w:rPr>
                <w:sz w:val="19"/>
                <w:szCs w:val="19"/>
              </w:rPr>
              <w:t xml:space="preserve">. They start again from a blank submission, and the corrected form must pass you, then the Finance Officer, then the Central Pay Officer from the beginning.</w:t>
            </w:r>
          </w:p>
        </w:tc>
      </w:tr>
    </w:tbl>
    <w:p>
      <w:pPr>
        <w:spacing w:after="200" w:line="276"/>
      </w:pPr>
    </w:p>
    <w:p>
      <w:pPr>
        <w:spacing w:after="140" w:line="276"/>
      </w:pPr>
      <w:r>
        <w:t xml:space="preserve">Reject where the form is genuinely wrong. Where it is merely untidy, or where a word with the member would resolve it faster, consider that instead — a rejection costs the member the whole chain again.</w:t>
      </w:r>
    </w:p>
    <w:p>
      <w:r>
        <w:br w:type="page"/>
      </w:r>
    </w:p>
    <w:p>
      <w:pPr>
        <w:pStyle w:val="Heading1"/>
        <w:spacing w:after="180" w:before="360"/>
      </w:pPr>
      <w:r>
        <w:t xml:space="preserve">4. Keeping track</w:t>
      </w:r>
    </w:p>
    <w:p>
      <w:pPr>
        <w:spacing w:after="140" w:line="276"/>
      </w:pPr>
      <w:r>
        <w:rPr>
          <w:b/>
          <w:bCs/>
        </w:rPr>
        <w:t xml:space="preserve">Reviewed</w:t>
      </w:r>
      <w:r>
        <w:t xml:space="preserve"> lists everything you have authenticated, with its current status. Use it to confirm a form has moved on, or to answer a query from one of your personnel about where their form has reached.</w:t>
      </w:r>
    </w:p>
    <w:p>
      <w:pPr>
        <w:spacing w:after="140" w:line="276"/>
      </w:pPr>
      <w:r>
        <w:t xml:space="preserve">A form you authenticated may still be rejected later by the Finance Officer or Central Pay Officer. If so it returns to the member, and will come back to you again once resubmitted.</w:t>
      </w:r>
    </w:p>
    <w:tbl>
      <w:tblPr>
        <w:tblW w:type="dxa" w:w="9026"/>
        <w:tblBorders>
          <w:top w:val="dashed" w:color="BFBFBF" w:sz="6"/>
          <w:left w:val="dashed" w:color="BFBFBF" w:sz="6"/>
          <w:bottom w:val="dashed" w:color="BFBFBF" w:sz="6"/>
          <w:right w:val="dashed" w:color="BFBFBF" w:sz="6"/>
          <w:insideH w:val="none"/>
          <w:insideV w:val="none"/>
        </w:tblBorders>
      </w:tblPr>
      <w:tblGrid>
        <w:gridCol w:w="9026"/>
      </w:tblGrid>
      <w:tr>
        <w:trPr>
          <w:cantSplit/>
        </w:trPr>
        <w:tc>
          <w:tcPr>
            <w:tcW w:type="dxa" w:w="9026"/>
            <w:tcMar>
              <w:top w:type="dxa" w:w="340"/>
              <w:left w:type="dxa" w:w="180"/>
              <w:bottom w:type="dxa" w:w="340"/>
              <w:right w:type="dxa" w:w="180"/>
            </w:tcMar>
          </w:tcPr>
          <w:p>
            <w:pPr>
              <w:spacing w:after="0"/>
              <w:jc w:val="center"/>
            </w:pPr>
            <w:r>
              <w:rPr>
                <w:b/>
                <w:bCs/>
                <w:color w:val="BFBFBF"/>
                <w:sz w:val="20"/>
                <w:szCs w:val="20"/>
              </w:rPr>
              <w:t xml:space="preserve">[ SCREENSHOT ]</w:t>
            </w:r>
          </w:p>
          <w:p>
            <w:pPr>
              <w:spacing w:after="0" w:before="100"/>
              <w:jc w:val="center"/>
            </w:pPr>
            <w:r>
              <w:rPr>
                <w:i/>
                <w:iCs/>
                <w:color w:val="595959"/>
                <w:sz w:val="18"/>
                <w:szCs w:val="18"/>
              </w:rPr>
              <w:t xml:space="preserve">Fig 4.1 — Reviewed list showing current status</w:t>
            </w:r>
          </w:p>
        </w:tc>
      </w:tr>
    </w:tbl>
    <w:p>
      <w:pPr>
        <w:spacing w:after="200" w:line="276"/>
      </w:pPr>
    </w:p>
    <w:p>
      <w:pPr>
        <w:pStyle w:val="Heading1"/>
        <w:spacing w:after="180" w:before="360"/>
      </w:pPr>
      <w:r>
        <w:t xml:space="preserve">5. Troubleshooting</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513"/>
        <w:gridCol w:w="4513"/>
      </w:tblGrid>
      <w:tr>
        <w:trPr>
          <w:cantSplit/>
          <w:tblHeader/>
        </w:trPr>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Problem</w:t>
            </w:r>
          </w:p>
        </w:tc>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What to do</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I cannot see my ship after signing in.</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Your Duty Officer role has not been assigned, or has been revoked. Contact the Emolument Administrator.</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I can see the ship but the queue is empty.</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No forms have been submitted yet, or you have already cleared them. Check </w:t>
            </w:r>
            <w:r>
              <w:rPr>
                <w:b/>
                <w:bCs/>
                <w:color w:val="000000"/>
                <w:sz w:val="19"/>
                <w:szCs w:val="19"/>
              </w:rPr>
              <w:t xml:space="preserve">Reviewed</w:t>
            </w:r>
            <w:r>
              <w:rPr>
                <w:b w:val="false"/>
                <w:bCs w:val="false"/>
                <w:color w:val="000000"/>
                <w:sz w:val="19"/>
                <w:szCs w:val="19"/>
              </w:rPr>
              <w:t xml:space="preserve">.</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A member says they submitted but I cannot see it.</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Confirm they are assigned to your ship, and that they pressed </w:t>
            </w:r>
            <w:r>
              <w:rPr>
                <w:b/>
                <w:bCs/>
                <w:color w:val="000000"/>
                <w:sz w:val="19"/>
                <w:szCs w:val="19"/>
              </w:rPr>
              <w:t xml:space="preserve">Submit Form</w:t>
            </w:r>
            <w:r>
              <w:rPr>
                <w:b w:val="false"/>
                <w:bCs w:val="false"/>
                <w:color w:val="000000"/>
                <w:sz w:val="19"/>
                <w:szCs w:val="19"/>
              </w:rPr>
              <w:t xml:space="preserve"> rather than only </w:t>
            </w:r>
            <w:r>
              <w:rPr>
                <w:b/>
                <w:bCs/>
                <w:color w:val="000000"/>
                <w:sz w:val="19"/>
                <w:szCs w:val="19"/>
              </w:rPr>
              <w:t xml:space="preserve">Save Draft</w:t>
            </w:r>
            <w:r>
              <w:rPr>
                <w:b w:val="false"/>
                <w:bCs w:val="false"/>
                <w:color w:val="000000"/>
                <w:sz w:val="19"/>
                <w:szCs w:val="19"/>
              </w:rPr>
              <w:t xml:space="preserve">.</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My rejection will not go through.</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The reason field is empty. A reason is required on every rejection.</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I was posted and can still see my old ship.</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Ask the administrator to revoke the old role. Roles are scoped per ship and do not move with you.</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I need to correct a member's entry myself.</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You cannot, by design. Reject with a clear reason, or ask the member to correct it before you action the form.</w:t>
            </w:r>
          </w:p>
        </w:tc>
      </w:tr>
    </w:tbl>
    <w:p>
      <w:pPr>
        <w:spacing w:after="200" w:line="276"/>
      </w:pPr>
    </w:p>
    <w:tbl>
      <w:tblPr>
        <w:tblW w:type="dxa" w:w="9026"/>
        <w:tblBorders>
          <w:top w:val="single" w:color="1F3864" w:sz="2"/>
          <w:left w:val="single" w:color="1F3864" w:sz="18"/>
          <w:bottom w:val="single" w:color="1F3864" w:sz="2"/>
          <w:right w:val="single" w:color="1F3864"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1F3864"/>
                <w:sz w:val="19"/>
                <w:szCs w:val="19"/>
              </w:rPr>
              <w:t xml:space="preserve">NOTE  </w:t>
            </w:r>
            <w:r>
              <w:rPr>
                <w:sz w:val="19"/>
                <w:szCs w:val="19"/>
              </w:rPr>
              <w:t xml:space="preserve">Clear your queue regularly. Every form waiting with you is a member of your ship waiting on their pay.</w:t>
            </w:r>
          </w:p>
        </w:tc>
      </w:tr>
    </w:tbl>
    <w:p>
      <w:pPr>
        <w:spacing w:after="200" w:line="276"/>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595959"/>
        <w:sz w:val="16"/>
        <w:szCs w:val="16"/>
      </w:rPr>
      <w:t xml:space="preserve">E-Emolument — Duty Officer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rFonts w:ascii="Calibri" w:cs="Calibri" w:eastAsia="Calibri" w:hAnsi="Calibri"/>
      <w:b/>
      <w:bCs/>
      <w:color w:val="1F3864"/>
      <w:sz w:val="32"/>
      <w:szCs w:val="32"/>
    </w:rPr>
  </w:style>
  <w:style w:type="paragraph" w:styleId="Heading2">
    <w:name w:val="Heading 2"/>
    <w:basedOn w:val="Normal"/>
    <w:next w:val="Normal"/>
    <w:qFormat/>
    <w:pPr>
      <w:spacing w:after="140" w:before="300"/>
    </w:pPr>
    <w:rPr>
      <w:rFonts w:ascii="Calibri" w:cs="Calibri" w:eastAsia="Calibri" w:hAnsi="Calibri"/>
      <w:b/>
      <w:bCs/>
      <w:color w:val="1F3864"/>
      <w:sz w:val="25"/>
      <w:szCs w:val="25"/>
    </w:rPr>
  </w:style>
  <w:style w:type="paragraph" w:styleId="Heading3">
    <w:name w:val="Heading 3"/>
    <w:basedOn w:val="Normal"/>
    <w:next w:val="Normal"/>
    <w:qFormat/>
    <w:pPr>
      <w:spacing w:after="120" w:before="240"/>
    </w:pPr>
    <w:rPr>
      <w:rFonts w:ascii="Calibri" w:cs="Calibri" w:eastAsia="Calibri" w:hAnsi="Calibri"/>
      <w:b/>
      <w:bCs/>
      <w:color w:val="2E5C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Duty Officer Manual</dc:title>
  <dc:creator>Nigerian Navy — E-Emolument</dc:creator>
  <cp:lastModifiedBy>Un-named</cp:lastModifiedBy>
  <cp:revision>1</cp:revision>
  <dcterms:created xsi:type="dcterms:W3CDTF">2026-08-10T13:03:31.816Z</dcterms:created>
  <dcterms:modified xsi:type="dcterms:W3CDTF">2026-08-10T13:03:31.817Z</dcterms:modified>
</cp:coreProperties>
</file>

<file path=docProps/custom.xml><?xml version="1.0" encoding="utf-8"?>
<Properties xmlns="http://schemas.openxmlformats.org/officeDocument/2006/custom-properties" xmlns:vt="http://schemas.openxmlformats.org/officeDocument/2006/docPropsVTypes"/>
</file>