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1D7F1A" w14:textId="77777777" w:rsidR="00EE0AB6" w:rsidRDefault="00EE0AB6" w:rsidP="00EE0AB6">
      <w:r>
        <w:t>Dear Procurement Team,</w:t>
      </w:r>
    </w:p>
    <w:p w14:paraId="45A1F611" w14:textId="77777777" w:rsidR="00EE0AB6" w:rsidRDefault="00EE0AB6" w:rsidP="00EE0AB6"/>
    <w:p w14:paraId="00135054" w14:textId="74C7463D" w:rsidR="00EE0AB6" w:rsidRDefault="00EE0AB6" w:rsidP="00EE0AB6">
      <w:r>
        <w:t>In response to your RFP-2026-FR-052, IndoShip NVOCC is pleased to offer the following rates for specialty rice shipment from Mundra, Gujarat to Denmark.</w:t>
      </w:r>
    </w:p>
    <w:p w14:paraId="370A6495" w14:textId="1BDE869A" w:rsidR="00EE0AB6" w:rsidRDefault="00EE0AB6" w:rsidP="00EE0AB6">
      <w:r>
        <w:t>For the Mundra to Copenhagen route, we offer INR 17,800 per metric ton all-inclusive. This rate covers ocean freight, bunker adjustment, terminal handling at both origin and destination, and all standard documentation charges. Our vessel is the MV IndoShip Star, a 54,000 DWT vessel flagged in Singapore, with laycan 15-22 October 2026.</w:t>
      </w:r>
    </w:p>
    <w:p w14:paraId="2F2812D1" w14:textId="42DE7FC3" w:rsidR="00EE0AB6" w:rsidRDefault="00EE0AB6" w:rsidP="00EE0AB6">
      <w:r>
        <w:t>Transit time is estimated at 26-30 days via our bi-weekly service with transhipment at Colombo. Load rate is 7,000 MT/day and discharge rate is 5,000 MT/day.</w:t>
      </w:r>
    </w:p>
    <w:p w14:paraId="129CEEC6" w14:textId="6CD8300F" w:rsidR="00EE0AB6" w:rsidRDefault="00EE0AB6" w:rsidP="00EE0AB6">
      <w:r>
        <w:t>We confirm 14 free days for detention and demurrage at destination. Our NOR clause is WIBON/WIPON. Payment terms are 30 days from BL date. We do not offer a volume discount at this time.</w:t>
      </w:r>
    </w:p>
    <w:p w14:paraId="2980E524" w14:textId="77777777" w:rsidR="00EE0AB6" w:rsidRDefault="00EE0AB6" w:rsidP="00EE0AB6">
      <w:r>
        <w:t>We have extensive experience handling bagged agricultural cargo and can arrange fumigation and phytosanitary certification through our CHA partner at Mundra. Our holds are grain clean and fumigated. Stowage factor is 1.4 m³/MT. We will use three 20' Dry containers for this shipment.</w:t>
      </w:r>
    </w:p>
    <w:p w14:paraId="50E36D4B" w14:textId="77777777" w:rsidR="00EE0AB6" w:rsidRDefault="00EE0AB6" w:rsidP="00EE0AB6"/>
    <w:p w14:paraId="3FE4C092" w14:textId="77777777" w:rsidR="00EE0AB6" w:rsidRDefault="00EE0AB6" w:rsidP="00EE0AB6">
      <w:r>
        <w:t>Best regards,</w:t>
      </w:r>
    </w:p>
    <w:p w14:paraId="45BC7136" w14:textId="77777777" w:rsidR="00EE0AB6" w:rsidRDefault="00EE0AB6" w:rsidP="00EE0AB6">
      <w:r>
        <w:t>Pradeep Nair</w:t>
      </w:r>
    </w:p>
    <w:p w14:paraId="7AB4FB38" w14:textId="69500C17" w:rsidR="00EE0AB6" w:rsidRDefault="00EE0AB6" w:rsidP="00EE0AB6">
      <w:r>
        <w:t>IndoShip NVOCC</w:t>
      </w:r>
    </w:p>
    <w:sectPr w:rsidR="00EE0AB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AB6"/>
    <w:rsid w:val="002D21BF"/>
    <w:rsid w:val="006062A7"/>
    <w:rsid w:val="00EE0AB6"/>
  </w:rsids>
  <m:mathPr>
    <m:mathFont m:val="Cambria Math"/>
    <m:brkBin m:val="before"/>
    <m:brkBinSub m:val="--"/>
    <m:smallFrac m:val="0"/>
    <m:dispDef/>
    <m:lMargin m:val="0"/>
    <m:rMargin m:val="0"/>
    <m:defJc m:val="centerGroup"/>
    <m:wrapIndent m:val="1440"/>
    <m:intLim m:val="subSup"/>
    <m:naryLim m:val="undOvr"/>
  </m:mathPr>
  <w:themeFontLang w:val="en-AE"/>
  <w:clrSchemeMapping w:bg1="light1" w:t1="dark1" w:bg2="light2" w:t2="dark2" w:accent1="accent1" w:accent2="accent2" w:accent3="accent3" w:accent4="accent4" w:accent5="accent5" w:accent6="accent6" w:hyperlink="hyperlink" w:followedHyperlink="followedHyperlink"/>
  <w:decimalSymbol w:val="."/>
  <w:listSeparator w:val=","/>
  <w14:docId w14:val="4AC055C5"/>
  <w15:chartTrackingRefBased/>
  <w15:docId w15:val="{034FC145-2293-144E-8BFE-1AE567AFD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A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0A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0A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0A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0A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0A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0A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A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A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A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A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0A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0A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0A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0A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0A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A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A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AB6"/>
    <w:rPr>
      <w:rFonts w:eastAsiaTheme="majorEastAsia" w:cstheme="majorBidi"/>
      <w:color w:val="272727" w:themeColor="text1" w:themeTint="D8"/>
    </w:rPr>
  </w:style>
  <w:style w:type="paragraph" w:styleId="Title">
    <w:name w:val="Title"/>
    <w:basedOn w:val="Normal"/>
    <w:next w:val="Normal"/>
    <w:link w:val="TitleChar"/>
    <w:uiPriority w:val="10"/>
    <w:qFormat/>
    <w:rsid w:val="00EE0A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A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A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A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AB6"/>
    <w:pPr>
      <w:spacing w:before="160"/>
      <w:jc w:val="center"/>
    </w:pPr>
    <w:rPr>
      <w:i/>
      <w:iCs/>
      <w:color w:val="404040" w:themeColor="text1" w:themeTint="BF"/>
    </w:rPr>
  </w:style>
  <w:style w:type="character" w:customStyle="1" w:styleId="QuoteChar">
    <w:name w:val="Quote Char"/>
    <w:basedOn w:val="DefaultParagraphFont"/>
    <w:link w:val="Quote"/>
    <w:uiPriority w:val="29"/>
    <w:rsid w:val="00EE0AB6"/>
    <w:rPr>
      <w:i/>
      <w:iCs/>
      <w:color w:val="404040" w:themeColor="text1" w:themeTint="BF"/>
    </w:rPr>
  </w:style>
  <w:style w:type="paragraph" w:styleId="ListParagraph">
    <w:name w:val="List Paragraph"/>
    <w:basedOn w:val="Normal"/>
    <w:uiPriority w:val="34"/>
    <w:qFormat/>
    <w:rsid w:val="00EE0AB6"/>
    <w:pPr>
      <w:ind w:left="720"/>
      <w:contextualSpacing/>
    </w:pPr>
  </w:style>
  <w:style w:type="character" w:styleId="IntenseEmphasis">
    <w:name w:val="Intense Emphasis"/>
    <w:basedOn w:val="DefaultParagraphFont"/>
    <w:uiPriority w:val="21"/>
    <w:qFormat/>
    <w:rsid w:val="00EE0AB6"/>
    <w:rPr>
      <w:i/>
      <w:iCs/>
      <w:color w:val="0F4761" w:themeColor="accent1" w:themeShade="BF"/>
    </w:rPr>
  </w:style>
  <w:style w:type="paragraph" w:styleId="IntenseQuote">
    <w:name w:val="Intense Quote"/>
    <w:basedOn w:val="Normal"/>
    <w:next w:val="Normal"/>
    <w:link w:val="IntenseQuoteChar"/>
    <w:uiPriority w:val="30"/>
    <w:qFormat/>
    <w:rsid w:val="00EE0A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0AB6"/>
    <w:rPr>
      <w:i/>
      <w:iCs/>
      <w:color w:val="0F4761" w:themeColor="accent1" w:themeShade="BF"/>
    </w:rPr>
  </w:style>
  <w:style w:type="character" w:styleId="IntenseReference">
    <w:name w:val="Intense Reference"/>
    <w:basedOn w:val="DefaultParagraphFont"/>
    <w:uiPriority w:val="32"/>
    <w:qFormat/>
    <w:rsid w:val="00EE0A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177</Words>
  <Characters>1009</Characters>
  <Application>Microsoft Office Word</Application>
  <DocSecurity>0</DocSecurity>
  <Lines>8</Lines>
  <Paragraphs>2</Paragraphs>
  <ScaleCrop>false</ScaleCrop>
  <Company/>
  <LinksUpToDate>false</LinksUpToDate>
  <CharactersWithSpaces>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Ishita Datta</dc:creator>
  <cp:keywords/>
  <dc:description/>
  <cp:lastModifiedBy>Ishita Datta</cp:lastModifiedBy>
  <cp:revision>2</cp:revision>
  <dcterms:created xsi:type="dcterms:W3CDTF">2026-09-17T16:43:00Z</dcterms:created>
  <dcterms:modified xsi:type="dcterms:W3CDTF">2026-09-17T16:44:00Z</dcterms:modified>
</cp:coreProperties>
</file>