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12BF" w14:textId="77777777" w:rsidR="006F7009" w:rsidRPr="006F7009" w:rsidRDefault="006F7009" w:rsidP="006F7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F7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Reactive Component Interaction</w:t>
      </w:r>
    </w:p>
    <w:p w14:paraId="402111E9" w14:textId="77777777" w:rsidR="006F7009" w:rsidRPr="006F7009" w:rsidRDefault="006F7009" w:rsidP="006F7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14. Reactive Component Interaction using Custom Observables and Behavior Subject</w:t>
      </w:r>
    </w:p>
    <w:p w14:paraId="4FB90065" w14:textId="77777777" w:rsidR="006F7009" w:rsidRPr="006F7009" w:rsidRDefault="006F7009" w:rsidP="006F70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საუკეთესო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საბჯექტი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ერთანეთს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გავუტოლოთ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საბჯექტის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დაემიტება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კომპონენტიდან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მოხდეს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ფრაივეთი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ცვლადის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შეიძლებოდეს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იმის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გაგება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საბჯექტში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წერია</w:t>
      </w:r>
      <w:proofErr w:type="spellEnd"/>
      <w:r w:rsidRPr="006F700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50F9FD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loadingSubject</w:t>
      </w:r>
      <w:proofErr w:type="spell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BehaviorSubject</w:t>
      </w:r>
      <w:proofErr w:type="spell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4893037A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AF92B5F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loading</w:t>
      </w:r>
      <w:proofErr w:type="gram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$:Observable</w:t>
      </w:r>
      <w:proofErr w:type="gram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6F7009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.loadingSubject.asObservable</w:t>
      </w:r>
      <w:proofErr w:type="spell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5401C35D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2B0972E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loadingOn</w:t>
      </w:r>
      <w:proofErr w:type="spell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2BA4BC18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.loadingSubject.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6F7009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9D0AC46" w14:textId="77777777" w:rsidR="006F7009" w:rsidRPr="006F7009" w:rsidRDefault="006F7009" w:rsidP="006F7009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F700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1733EA3" w14:textId="63FDD0D4" w:rsidR="00766D87" w:rsidRDefault="00766D87"/>
    <w:p w14:paraId="12F4753D" w14:textId="77777777" w:rsidR="008D166C" w:rsidRPr="008D166C" w:rsidRDefault="008D166C" w:rsidP="008D1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D16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4742684C" w14:textId="77777777" w:rsidR="008D166C" w:rsidRPr="008D166C" w:rsidRDefault="008D166C" w:rsidP="008D1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14. Reactive Component Interaction using Custom Observables and Behavior Subject</w:t>
      </w:r>
    </w:p>
    <w:p w14:paraId="59A7FBDB" w14:textId="77777777" w:rsidR="008D166C" w:rsidRPr="008D166C" w:rsidRDefault="008D166C" w:rsidP="008D16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8D16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finalize(</w:t>
      </w:r>
      <w:proofErr w:type="gramEnd"/>
      <w:r w:rsidRPr="008D16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დაკომპლიტდება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დაერორდება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ამიტომაც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კარგი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მანდ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ლოადერის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ლოგიკის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ჩასმა</w:t>
      </w:r>
      <w:proofErr w:type="spellEnd"/>
      <w:r w:rsidRPr="008D166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C75EF01" w14:textId="77777777" w:rsidR="008D166C" w:rsidRPr="008D166C" w:rsidRDefault="008D166C" w:rsidP="008D166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finalize(</w:t>
      </w:r>
      <w:proofErr w:type="gramEnd"/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() =&gt; {</w:t>
      </w:r>
    </w:p>
    <w:p w14:paraId="735EC929" w14:textId="77777777" w:rsidR="008D166C" w:rsidRPr="008D166C" w:rsidRDefault="008D166C" w:rsidP="008D166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8D166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.loadingService.loadingOff</w:t>
      </w:r>
      <w:proofErr w:type="spellEnd"/>
      <w:proofErr w:type="gramEnd"/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65814E5" w14:textId="77777777" w:rsidR="008D166C" w:rsidRPr="008D166C" w:rsidRDefault="008D166C" w:rsidP="008D166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D166C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1B413AEC" w14:textId="4C26575A" w:rsidR="006F7009" w:rsidRDefault="006F7009"/>
    <w:p w14:paraId="28CA73FB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3. Reactive Component Interaction</w:t>
      </w:r>
    </w:p>
    <w:p w14:paraId="79D03D45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15. Loading Indication Service - Reactive Implementation Finished</w:t>
      </w:r>
    </w:p>
    <w:p w14:paraId="44CB7F25" w14:textId="77777777" w:rsidR="00047036" w:rsidRPr="00047036" w:rsidRDefault="00047036" w:rsidP="000470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გზაა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სერვისში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შევქმნით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of()</w:t>
      </w: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null,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მასზე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მივაბამთ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პაიპს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tap()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ლოადინგს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ჩართავს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შენდეგ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მიღებულ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მესამე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ოპერატორად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finilize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(),</w:t>
      </w: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გათიშავს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ლოადინგს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DD98AAD" w14:textId="77777777" w:rsidR="00047036" w:rsidRPr="00047036" w:rsidRDefault="00047036" w:rsidP="00047036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ცვლადებს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გაუტოლდება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აბრუნებდა</w:t>
      </w:r>
      <w:proofErr w:type="spellEnd"/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DA9FFB1" w14:textId="77777777" w:rsidR="00047036" w:rsidRPr="00047036" w:rsidRDefault="00047036" w:rsidP="0004703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servise.ts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DC2F1E7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loadingSubject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BehaviorSubject</w:t>
      </w:r>
      <w:proofErr w:type="spell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AC72B7E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loading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$:Observable</w:t>
      </w:r>
      <w:proofErr w:type="gram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&lt;</w:t>
      </w:r>
      <w:proofErr w:type="spellStart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boolean</w:t>
      </w:r>
      <w:proofErr w:type="spellEnd"/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.loadingSubject.asObservable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75DC7549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58C5CBE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showLoaderUntilCompleted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&lt;T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spellStart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obs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$: Observable&lt;T&gt;): Observable&lt;T&gt;{</w:t>
      </w:r>
    </w:p>
    <w:p w14:paraId="14CEBC2B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of(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A157A9D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050DAD55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tap(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() =&gt;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.loadingOn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()),</w:t>
      </w:r>
    </w:p>
    <w:p w14:paraId="78BF569D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concatMap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obs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$),</w:t>
      </w:r>
    </w:p>
    <w:p w14:paraId="5F6AC2D7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finalize(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() =&gt; </w:t>
      </w:r>
      <w:proofErr w:type="spell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.loadingOff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())</w:t>
      </w:r>
    </w:p>
    <w:p w14:paraId="1DC18B0C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)</w:t>
      </w:r>
    </w:p>
    <w:p w14:paraId="25001624" w14:textId="77777777" w:rsidR="00047036" w:rsidRPr="00047036" w:rsidRDefault="00047036" w:rsidP="00047036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5F20071" w14:textId="0F5E2132" w:rsidR="008D166C" w:rsidRDefault="008D166C"/>
    <w:p w14:paraId="2801419E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533F19E6" w14:textId="77777777" w:rsidR="00047036" w:rsidRPr="00047036" w:rsidRDefault="00047036" w:rsidP="00047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7036">
        <w:rPr>
          <w:rFonts w:ascii="Segoe UI" w:eastAsia="Times New Roman" w:hAnsi="Segoe UI" w:cs="Segoe UI"/>
          <w:color w:val="1C1D1F"/>
          <w:sz w:val="24"/>
          <w:szCs w:val="24"/>
        </w:rPr>
        <w:t>15. Loading Indication Service - Reactive Implementation Finished</w:t>
      </w:r>
    </w:p>
    <w:p w14:paraId="36D15BAE" w14:textId="77777777" w:rsidR="00047036" w:rsidRPr="00047036" w:rsidRDefault="00047036" w:rsidP="000470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0470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18B6F4DC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realoadCourses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3DDC5CCF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.coursesService</w:t>
      </w:r>
      <w:proofErr w:type="spellEnd"/>
      <w:proofErr w:type="gramEnd"/>
    </w:p>
    <w:p w14:paraId="49E15694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loadAllCourses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64C33C6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30F08CE4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map((courses) =&gt; 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courses.sort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sortCoursesBySeqNo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)),</w:t>
      </w:r>
    </w:p>
    <w:p w14:paraId="1759C206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);</w:t>
      </w:r>
    </w:p>
    <w:p w14:paraId="697526AF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E5A04DB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.loadingService.showLoaderUntilCompleted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(courses$)</w:t>
      </w:r>
    </w:p>
    <w:p w14:paraId="6E791402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601716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.beginnerCourses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$.pipe(</w:t>
      </w:r>
    </w:p>
    <w:p w14:paraId="7067A2BA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 map((courses) =&gt;</w:t>
      </w:r>
    </w:p>
    <w:p w14:paraId="52DAA98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((course)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"BEGINNER"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9A5EED1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)</w:t>
      </w:r>
    </w:p>
    <w:p w14:paraId="5DC794CD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);</w:t>
      </w:r>
    </w:p>
    <w:p w14:paraId="4CA4643F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9A6B4AE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.advancedCourses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loadCourses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$.pipe(</w:t>
      </w:r>
    </w:p>
    <w:p w14:paraId="6B6E5159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map((courses) =&gt;</w:t>
      </w:r>
    </w:p>
    <w:p w14:paraId="0233B0E2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  </w:t>
      </w:r>
      <w:proofErr w:type="spellStart"/>
      <w:proofErr w:type="gram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proofErr w:type="gram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((course) =&gt; </w:t>
      </w:r>
      <w:proofErr w:type="spellStart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047036">
        <w:rPr>
          <w:rFonts w:ascii="Consolas" w:eastAsia="Times New Roman" w:hAnsi="Consolas" w:cs="Courier New"/>
          <w:color w:val="2D907F"/>
          <w:sz w:val="18"/>
          <w:szCs w:val="18"/>
        </w:rPr>
        <w:t>"ADVANCED"</w:t>
      </w: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41570CC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 )</w:t>
      </w:r>
    </w:p>
    <w:p w14:paraId="1594F969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  );</w:t>
      </w:r>
    </w:p>
    <w:p w14:paraId="0F30FD93" w14:textId="77777777" w:rsidR="00047036" w:rsidRPr="00047036" w:rsidRDefault="00047036" w:rsidP="00047036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703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92C44E5" w14:textId="657CAE5E" w:rsidR="00047036" w:rsidRDefault="00047036"/>
    <w:p w14:paraId="6EA71855" w14:textId="77777777" w:rsidR="00E5031C" w:rsidRPr="00E5031C" w:rsidRDefault="00E5031C" w:rsidP="00E5031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1B5D6A99" w14:textId="77777777" w:rsidR="00E5031C" w:rsidRPr="00E5031C" w:rsidRDefault="00E5031C" w:rsidP="00E503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18. Error Handling with the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catchError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</w:t>
      </w:r>
    </w:p>
    <w:p w14:paraId="69CF2168" w14:textId="77777777" w:rsidR="00E5031C" w:rsidRPr="00E5031C" w:rsidRDefault="00E5031C" w:rsidP="00E5031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ჰენდლინგისას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საურველია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შექმნის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catchError</w:t>
      </w:r>
      <w:proofErr w:type="spellEnd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(err)</w:t>
      </w:r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throwError</w:t>
      </w:r>
      <w:proofErr w:type="spellEnd"/>
      <w:r w:rsidRPr="00E503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(err)</w:t>
      </w:r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ეგრევე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ერორს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აგდებს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აჩერებს</w:t>
      </w:r>
      <w:proofErr w:type="spellEnd"/>
      <w:r w:rsidRPr="00E5031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A418AF7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proofErr w:type="gramStart"/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.coursesService</w:t>
      </w:r>
      <w:proofErr w:type="spellEnd"/>
      <w:proofErr w:type="gramEnd"/>
    </w:p>
    <w:p w14:paraId="4F7D0D0E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loadAllCourses</w:t>
      </w:r>
      <w:proofErr w:type="spellEnd"/>
      <w:proofErr w:type="gram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B6ABE70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191874D4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map((courses) =&gt; </w:t>
      </w:r>
      <w:proofErr w:type="spellStart"/>
      <w:proofErr w:type="gram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courses.sort</w:t>
      </w:r>
      <w:proofErr w:type="spellEnd"/>
      <w:proofErr w:type="gram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sortCoursesBySeqNo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)),</w:t>
      </w:r>
    </w:p>
    <w:p w14:paraId="5A46ADF3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proofErr w:type="gram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catchError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err =&gt; {</w:t>
      </w:r>
    </w:p>
    <w:p w14:paraId="648C214F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 message = </w:t>
      </w:r>
      <w:r w:rsidRPr="00E5031C">
        <w:rPr>
          <w:rFonts w:ascii="Consolas" w:eastAsia="Times New Roman" w:hAnsi="Consolas" w:cs="Courier New"/>
          <w:color w:val="2D907F"/>
          <w:sz w:val="18"/>
          <w:szCs w:val="18"/>
        </w:rPr>
        <w:t>'Could not load courses'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6EE6D253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  </w:t>
      </w:r>
      <w:proofErr w:type="spellStart"/>
      <w:proofErr w:type="gramStart"/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.messagesService.showErrors</w:t>
      </w:r>
      <w:proofErr w:type="spellEnd"/>
      <w:proofErr w:type="gram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(message);</w:t>
      </w:r>
    </w:p>
    <w:p w14:paraId="281FB94F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gram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message, err);</w:t>
      </w:r>
    </w:p>
    <w:p w14:paraId="6414C89D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r w:rsidRPr="00E5031C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throwError</w:t>
      </w:r>
      <w:proofErr w:type="spellEnd"/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(err)</w:t>
      </w:r>
    </w:p>
    <w:p w14:paraId="0C6122BA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    })</w:t>
      </w:r>
    </w:p>
    <w:p w14:paraId="057DFE6F" w14:textId="77777777" w:rsidR="00E5031C" w:rsidRPr="00E5031C" w:rsidRDefault="00E5031C" w:rsidP="00E5031C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5031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B3A2E4D" w14:textId="4D969907" w:rsidR="00047036" w:rsidRDefault="00047036"/>
    <w:p w14:paraId="42214059" w14:textId="77777777" w:rsidR="00233271" w:rsidRPr="00233271" w:rsidRDefault="00233271" w:rsidP="00233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10AE72B9" w14:textId="77777777" w:rsidR="00233271" w:rsidRPr="00233271" w:rsidRDefault="00233271" w:rsidP="00233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24. Store Optimistic Data Modification Operations - API Design</w:t>
      </w:r>
    </w:p>
    <w:p w14:paraId="0F73D543" w14:textId="77777777" w:rsidR="00233271" w:rsidRPr="00233271" w:rsidRDefault="00233271" w:rsidP="0023327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Partial&lt;</w:t>
      </w:r>
      <w:proofErr w:type="spellStart"/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ინტერფეისი</w:t>
      </w:r>
      <w:proofErr w:type="spellEnd"/>
      <w:r w:rsidRPr="0023327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</w:t>
      </w:r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საშუალებას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გვაძლევს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მოთხოვნების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არასრული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შესრულების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შემთხვევაშიც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ტაიპერორი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წარმოიშვას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3327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9C92BB3" w14:textId="77777777" w:rsidR="00233271" w:rsidRPr="00233271" w:rsidRDefault="00233271" w:rsidP="00233271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saveCourse</w:t>
      </w:r>
      <w:proofErr w:type="spell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courseId:</w:t>
      </w:r>
      <w:r w:rsidRPr="0023327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proofErr w:type="spell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changes:Partial</w:t>
      </w:r>
      <w:proofErr w:type="spellEnd"/>
      <w:r w:rsidRPr="00233271">
        <w:rPr>
          <w:rFonts w:ascii="Consolas" w:eastAsia="Times New Roman" w:hAnsi="Consolas" w:cs="Courier New"/>
          <w:color w:val="1C1D1F"/>
          <w:sz w:val="18"/>
          <w:szCs w:val="18"/>
        </w:rPr>
        <w:t>&lt;Course&gt;){}</w:t>
      </w:r>
    </w:p>
    <w:p w14:paraId="25797DEE" w14:textId="659E735A" w:rsidR="00E5031C" w:rsidRDefault="00E5031C"/>
    <w:p w14:paraId="2163601A" w14:textId="77777777" w:rsidR="00F12A09" w:rsidRPr="00F12A09" w:rsidRDefault="00F12A09" w:rsidP="00F12A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12A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Reactive Component Interaction</w:t>
      </w:r>
    </w:p>
    <w:p w14:paraId="7C6A85BB" w14:textId="77777777" w:rsidR="00F12A09" w:rsidRPr="00F12A09" w:rsidRDefault="00F12A09" w:rsidP="00F12A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25. Store Optimistic Data Modifications - Step-By-Step Implementation</w:t>
      </w:r>
    </w:p>
    <w:p w14:paraId="1D99514B" w14:textId="77777777" w:rsidR="00F12A09" w:rsidRPr="00F12A09" w:rsidRDefault="00F12A09" w:rsidP="00F12A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ვაკეთებდი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სტეიტლესი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გადავაწყვეთ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სტეიტფულზე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კოდში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შემიძლია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ვნახო</w:t>
      </w:r>
      <w:proofErr w:type="spellEnd"/>
      <w:r w:rsidRPr="00F12A0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ABC312B" w14:textId="1DD0758D" w:rsidR="00233271" w:rsidRDefault="00233271">
      <w:pPr>
        <w:rPr>
          <w:lang w:val="ka-GE"/>
        </w:rPr>
      </w:pPr>
    </w:p>
    <w:p w14:paraId="613A6AC0" w14:textId="77777777" w:rsidR="00F12A09" w:rsidRPr="00F12A09" w:rsidRDefault="00F12A09">
      <w:pPr>
        <w:rPr>
          <w:lang w:val="ka-GE"/>
        </w:rPr>
      </w:pPr>
      <w:bookmarkStart w:id="0" w:name="_GoBack"/>
      <w:bookmarkEnd w:id="0"/>
    </w:p>
    <w:sectPr w:rsidR="00F12A09" w:rsidRPr="00F1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4147A"/>
    <w:multiLevelType w:val="multilevel"/>
    <w:tmpl w:val="6248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41BF2"/>
    <w:multiLevelType w:val="multilevel"/>
    <w:tmpl w:val="89C2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B6052"/>
    <w:multiLevelType w:val="multilevel"/>
    <w:tmpl w:val="E78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015EA"/>
    <w:multiLevelType w:val="multilevel"/>
    <w:tmpl w:val="BE7A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D60B6"/>
    <w:multiLevelType w:val="multilevel"/>
    <w:tmpl w:val="0224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0667F"/>
    <w:multiLevelType w:val="multilevel"/>
    <w:tmpl w:val="CB5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E"/>
    <w:rsid w:val="00047036"/>
    <w:rsid w:val="00233271"/>
    <w:rsid w:val="00364A0E"/>
    <w:rsid w:val="006F7009"/>
    <w:rsid w:val="00766D87"/>
    <w:rsid w:val="008D166C"/>
    <w:rsid w:val="00E5031C"/>
    <w:rsid w:val="00F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E52E"/>
  <w15:chartTrackingRefBased/>
  <w15:docId w15:val="{01A2218F-C118-47BF-BAC8-1D8C9AF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F7009"/>
  </w:style>
  <w:style w:type="character" w:customStyle="1" w:styleId="pln">
    <w:name w:val="pln"/>
    <w:basedOn w:val="DefaultParagraphFont"/>
    <w:rsid w:val="006F7009"/>
  </w:style>
  <w:style w:type="character" w:customStyle="1" w:styleId="pun">
    <w:name w:val="pun"/>
    <w:basedOn w:val="DefaultParagraphFont"/>
    <w:rsid w:val="006F7009"/>
  </w:style>
  <w:style w:type="character" w:customStyle="1" w:styleId="typ">
    <w:name w:val="typ"/>
    <w:basedOn w:val="DefaultParagraphFont"/>
    <w:rsid w:val="006F7009"/>
  </w:style>
  <w:style w:type="character" w:customStyle="1" w:styleId="str">
    <w:name w:val="str"/>
    <w:basedOn w:val="DefaultParagraphFont"/>
    <w:rsid w:val="006F7009"/>
  </w:style>
  <w:style w:type="paragraph" w:customStyle="1" w:styleId="l1">
    <w:name w:val="l1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F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66C"/>
    <w:rPr>
      <w:b/>
      <w:bCs/>
    </w:rPr>
  </w:style>
  <w:style w:type="paragraph" w:customStyle="1" w:styleId="l7">
    <w:name w:val="l7"/>
    <w:basedOn w:val="Normal"/>
    <w:rsid w:val="0004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4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4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7</cp:revision>
  <dcterms:created xsi:type="dcterms:W3CDTF">2021-10-20T05:49:00Z</dcterms:created>
  <dcterms:modified xsi:type="dcterms:W3CDTF">2021-10-20T13:33:00Z</dcterms:modified>
</cp:coreProperties>
</file>