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78" w:rsidRPr="00F23778" w:rsidRDefault="00F23778" w:rsidP="00F23778">
      <w:pPr>
        <w:pStyle w:val="Normlnweb"/>
        <w:spacing w:before="0" w:beforeAutospacing="0" w:after="420" w:afterAutospacing="0"/>
        <w:jc w:val="center"/>
        <w:textAlignment w:val="baseline"/>
        <w:rPr>
          <w:rFonts w:ascii="Arial" w:hAnsi="Arial" w:cs="Arial"/>
          <w:b/>
          <w:color w:val="000000"/>
          <w:sz w:val="36"/>
        </w:rPr>
      </w:pPr>
      <w:r w:rsidRPr="00F23778">
        <w:rPr>
          <w:rFonts w:ascii="Arial" w:hAnsi="Arial" w:cs="Arial"/>
          <w:b/>
          <w:color w:val="000000"/>
          <w:sz w:val="36"/>
          <w:shd w:val="clear" w:color="auto" w:fill="FFFFFF"/>
        </w:rPr>
        <w:t>Z</w:t>
      </w:r>
      <w:r w:rsidRPr="00F23778">
        <w:rPr>
          <w:rFonts w:ascii="Arial" w:hAnsi="Arial" w:cs="Arial"/>
          <w:b/>
          <w:color w:val="000000"/>
          <w:sz w:val="36"/>
          <w:shd w:val="clear" w:color="auto" w:fill="FFFFFF"/>
        </w:rPr>
        <w:t>ákladní informace</w:t>
      </w:r>
      <w:r w:rsidRPr="00F23778">
        <w:rPr>
          <w:rFonts w:ascii="Arial" w:hAnsi="Arial" w:cs="Arial"/>
          <w:b/>
          <w:color w:val="000000"/>
          <w:sz w:val="36"/>
          <w:shd w:val="clear" w:color="auto" w:fill="FFFFFF"/>
        </w:rPr>
        <w:t xml:space="preserve"> k psaní práce SOČ</w:t>
      </w:r>
      <w:r w:rsidR="000D77EC">
        <w:rPr>
          <w:rFonts w:ascii="Arial" w:hAnsi="Arial" w:cs="Arial"/>
          <w:b/>
          <w:color w:val="000000"/>
          <w:sz w:val="36"/>
          <w:shd w:val="clear" w:color="auto" w:fill="FFFFFF"/>
        </w:rPr>
        <w:t xml:space="preserve"> – 4L</w:t>
      </w:r>
      <w:bookmarkStart w:id="0" w:name="_GoBack"/>
      <w:bookmarkEnd w:id="0"/>
    </w:p>
    <w:p w:rsidR="00F23778" w:rsidRDefault="00F23778" w:rsidP="00FF4FE4">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Práce SOČ má povahu práce odborné, musí tedy splňovat určité požadavky a náležitosti odborné, vědecké práce. Inspirovat se můžete i obhájenými soutěžními pracemi z minulých ročníků, které naleznete v </w:t>
      </w:r>
      <w:hyperlink r:id="rId4" w:history="1">
        <w:r>
          <w:rPr>
            <w:rStyle w:val="Hypertextovodkaz"/>
            <w:rFonts w:ascii="Arial" w:hAnsi="Arial" w:cs="Arial"/>
            <w:color w:val="0D92F7"/>
          </w:rPr>
          <w:t>Archivu p</w:t>
        </w:r>
        <w:r>
          <w:rPr>
            <w:rStyle w:val="Hypertextovodkaz"/>
            <w:rFonts w:ascii="Arial" w:hAnsi="Arial" w:cs="Arial"/>
            <w:color w:val="0D92F7"/>
          </w:rPr>
          <w:t>r</w:t>
        </w:r>
        <w:r>
          <w:rPr>
            <w:rStyle w:val="Hypertextovodkaz"/>
            <w:rFonts w:ascii="Arial" w:hAnsi="Arial" w:cs="Arial"/>
            <w:color w:val="0D92F7"/>
          </w:rPr>
          <w:t>ací</w:t>
        </w:r>
      </w:hyperlink>
      <w:r>
        <w:rPr>
          <w:rFonts w:ascii="Arial" w:hAnsi="Arial" w:cs="Arial"/>
          <w:color w:val="000000"/>
        </w:rPr>
        <w:t>.</w:t>
      </w:r>
    </w:p>
    <w:p w:rsidR="00F23778" w:rsidRDefault="00F23778" w:rsidP="00FF4FE4">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P</w:t>
      </w:r>
      <w:r>
        <w:rPr>
          <w:rFonts w:ascii="Arial" w:hAnsi="Arial" w:cs="Arial"/>
          <w:color w:val="000000"/>
        </w:rPr>
        <w:t>ro soutěžní práci SOČ je ale stanoven doporučený rozsah 20 až 30 normostran (cca 36 000 až 54 000 znaků včetně mezer) bez příloh. Soutěžní práce SOČ má závaznou formální strukturu, při psaní se proto řiďte </w:t>
      </w:r>
      <w:hyperlink r:id="rId5" w:history="1">
        <w:r>
          <w:rPr>
            <w:rStyle w:val="Hypertextovodkaz"/>
            <w:rFonts w:ascii="Arial" w:hAnsi="Arial" w:cs="Arial"/>
            <w:color w:val="0D92F7"/>
          </w:rPr>
          <w:t>šablo</w:t>
        </w:r>
        <w:r>
          <w:rPr>
            <w:rStyle w:val="Hypertextovodkaz"/>
            <w:rFonts w:ascii="Arial" w:hAnsi="Arial" w:cs="Arial"/>
            <w:color w:val="0D92F7"/>
          </w:rPr>
          <w:t>n</w:t>
        </w:r>
        <w:r>
          <w:rPr>
            <w:rStyle w:val="Hypertextovodkaz"/>
            <w:rFonts w:ascii="Arial" w:hAnsi="Arial" w:cs="Arial"/>
            <w:color w:val="0D92F7"/>
          </w:rPr>
          <w:t xml:space="preserve">ou </w:t>
        </w:r>
        <w:r>
          <w:rPr>
            <w:rStyle w:val="Hypertextovodkaz"/>
            <w:rFonts w:ascii="Arial" w:hAnsi="Arial" w:cs="Arial"/>
            <w:color w:val="0D92F7"/>
          </w:rPr>
          <w:t>S</w:t>
        </w:r>
        <w:r>
          <w:rPr>
            <w:rStyle w:val="Hypertextovodkaz"/>
            <w:rFonts w:ascii="Arial" w:hAnsi="Arial" w:cs="Arial"/>
            <w:color w:val="0D92F7"/>
          </w:rPr>
          <w:t>OČ</w:t>
        </w:r>
      </w:hyperlink>
      <w:r>
        <w:rPr>
          <w:rFonts w:ascii="Arial" w:hAnsi="Arial" w:cs="Arial"/>
          <w:color w:val="000000"/>
        </w:rPr>
        <w:t> </w:t>
      </w:r>
      <w:r>
        <w:rPr>
          <w:rFonts w:ascii="Arial" w:hAnsi="Arial" w:cs="Arial"/>
          <w:color w:val="000000"/>
        </w:rPr>
        <w:t xml:space="preserve"> </w:t>
      </w:r>
      <w:r>
        <w:rPr>
          <w:rFonts w:ascii="Arial" w:hAnsi="Arial" w:cs="Arial"/>
          <w:color w:val="000000"/>
        </w:rPr>
        <w:t>a </w:t>
      </w:r>
      <w:hyperlink r:id="rId6" w:tgtFrame="_blank" w:history="1">
        <w:r>
          <w:rPr>
            <w:rStyle w:val="Hypertextovodkaz"/>
            <w:rFonts w:ascii="Arial" w:hAnsi="Arial" w:cs="Arial"/>
            <w:color w:val="0D92F7"/>
          </w:rPr>
          <w:t>zása</w:t>
        </w:r>
        <w:r>
          <w:rPr>
            <w:rStyle w:val="Hypertextovodkaz"/>
            <w:rFonts w:ascii="Arial" w:hAnsi="Arial" w:cs="Arial"/>
            <w:color w:val="0D92F7"/>
          </w:rPr>
          <w:t>d</w:t>
        </w:r>
        <w:r>
          <w:rPr>
            <w:rStyle w:val="Hypertextovodkaz"/>
            <w:rFonts w:ascii="Arial" w:hAnsi="Arial" w:cs="Arial"/>
            <w:color w:val="0D92F7"/>
          </w:rPr>
          <w:t>ami</w:t>
        </w:r>
      </w:hyperlink>
      <w:r>
        <w:rPr>
          <w:rFonts w:ascii="Arial" w:hAnsi="Arial" w:cs="Arial"/>
          <w:color w:val="000000"/>
        </w:rPr>
        <w:t> tvorby součástí odborných textů a prezentací. Citace literatury se povinně řídí normou </w:t>
      </w:r>
      <w:hyperlink r:id="rId7" w:history="1">
        <w:r>
          <w:rPr>
            <w:rStyle w:val="Hypertextovodkaz"/>
            <w:rFonts w:ascii="Arial" w:hAnsi="Arial" w:cs="Arial"/>
            <w:color w:val="0D92F7"/>
          </w:rPr>
          <w:t>ČSN I</w:t>
        </w:r>
        <w:r>
          <w:rPr>
            <w:rStyle w:val="Hypertextovodkaz"/>
            <w:rFonts w:ascii="Arial" w:hAnsi="Arial" w:cs="Arial"/>
            <w:color w:val="0D92F7"/>
          </w:rPr>
          <w:t>S</w:t>
        </w:r>
        <w:r>
          <w:rPr>
            <w:rStyle w:val="Hypertextovodkaz"/>
            <w:rFonts w:ascii="Arial" w:hAnsi="Arial" w:cs="Arial"/>
            <w:color w:val="0D92F7"/>
          </w:rPr>
          <w:t>O 690</w:t>
        </w:r>
      </w:hyperlink>
      <w:r>
        <w:rPr>
          <w:rFonts w:ascii="Arial" w:hAnsi="Arial" w:cs="Arial"/>
          <w:color w:val="000000"/>
        </w:rPr>
        <w:t> (lze využít generátor citací na </w:t>
      </w:r>
      <w:hyperlink r:id="rId8" w:history="1">
        <w:r>
          <w:rPr>
            <w:rStyle w:val="Hypertextovodkaz"/>
            <w:rFonts w:ascii="Arial" w:hAnsi="Arial" w:cs="Arial"/>
            <w:color w:val="0D92F7"/>
          </w:rPr>
          <w:t>www.</w:t>
        </w:r>
        <w:r>
          <w:rPr>
            <w:rStyle w:val="Hypertextovodkaz"/>
            <w:rFonts w:ascii="Arial" w:hAnsi="Arial" w:cs="Arial"/>
            <w:color w:val="0D92F7"/>
          </w:rPr>
          <w:t>c</w:t>
        </w:r>
        <w:r>
          <w:rPr>
            <w:rStyle w:val="Hypertextovodkaz"/>
            <w:rFonts w:ascii="Arial" w:hAnsi="Arial" w:cs="Arial"/>
            <w:color w:val="0D92F7"/>
          </w:rPr>
          <w:t>itace.com</w:t>
        </w:r>
      </w:hyperlink>
      <w:r>
        <w:rPr>
          <w:rFonts w:ascii="Arial" w:hAnsi="Arial" w:cs="Arial"/>
          <w:color w:val="000000"/>
        </w:rPr>
        <w:t>).</w:t>
      </w:r>
    </w:p>
    <w:p w:rsidR="00F23778" w:rsidRDefault="00F23778" w:rsidP="00FF4FE4">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Při psaní práce mějte na paměti, že méně znamená někdy více. Úvodní část proto zredukujte jen na informace nezbytné pro pochopení toho, čím jste se zabývali či toho, co je k tématu známo. Stěžejní část soutěžní práce by měla zahrnovat to, co jste sami dělali, k jakým výsledkům a závěrům jste došli.</w:t>
      </w:r>
    </w:p>
    <w:p w:rsidR="00F23778" w:rsidRDefault="00F23778" w:rsidP="00FF4FE4">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Bohužel se každoročně setkáváme v soutěžních pracích s plagiátorstvím. Plagiát je umělecké nebo vědecké dílo, jež někdo jiný než skutečný autor neprávem vydává za své. Může se také jednat o neoprávněné použití části cizího díla. Vězte, že odborné komise SOČ mají účinné postupy a nástroje jak </w:t>
      </w:r>
      <w:hyperlink r:id="rId9" w:history="1">
        <w:r>
          <w:rPr>
            <w:rStyle w:val="Hypertextovodkaz"/>
            <w:rFonts w:ascii="Arial" w:hAnsi="Arial" w:cs="Arial"/>
            <w:color w:val="0D92F7"/>
          </w:rPr>
          <w:t>plagiát od</w:t>
        </w:r>
        <w:r>
          <w:rPr>
            <w:rStyle w:val="Hypertextovodkaz"/>
            <w:rFonts w:ascii="Arial" w:hAnsi="Arial" w:cs="Arial"/>
            <w:color w:val="0D92F7"/>
          </w:rPr>
          <w:t>h</w:t>
        </w:r>
        <w:r>
          <w:rPr>
            <w:rStyle w:val="Hypertextovodkaz"/>
            <w:rFonts w:ascii="Arial" w:hAnsi="Arial" w:cs="Arial"/>
            <w:color w:val="0D92F7"/>
          </w:rPr>
          <w:t>alit</w:t>
        </w:r>
      </w:hyperlink>
      <w:r>
        <w:rPr>
          <w:rFonts w:ascii="Arial" w:hAnsi="Arial" w:cs="Arial"/>
          <w:color w:val="000000"/>
        </w:rPr>
        <w:t>. Pokud bude práce hodnotiteli označena jako plagiát, budou přijata </w:t>
      </w:r>
      <w:hyperlink r:id="rId10" w:history="1">
        <w:r>
          <w:rPr>
            <w:rStyle w:val="Hypertextovodkaz"/>
            <w:rFonts w:ascii="Arial" w:hAnsi="Arial" w:cs="Arial"/>
            <w:color w:val="0D92F7"/>
          </w:rPr>
          <w:t>příslušná opa</w:t>
        </w:r>
        <w:r>
          <w:rPr>
            <w:rStyle w:val="Hypertextovodkaz"/>
            <w:rFonts w:ascii="Arial" w:hAnsi="Arial" w:cs="Arial"/>
            <w:color w:val="0D92F7"/>
          </w:rPr>
          <w:t>t</w:t>
        </w:r>
        <w:r>
          <w:rPr>
            <w:rStyle w:val="Hypertextovodkaz"/>
            <w:rFonts w:ascii="Arial" w:hAnsi="Arial" w:cs="Arial"/>
            <w:color w:val="0D92F7"/>
          </w:rPr>
          <w:t>ření</w:t>
        </w:r>
      </w:hyperlink>
      <w:r>
        <w:rPr>
          <w:rFonts w:ascii="Arial" w:hAnsi="Arial" w:cs="Arial"/>
          <w:color w:val="000000"/>
        </w:rPr>
        <w:t>.</w:t>
      </w:r>
    </w:p>
    <w:p w:rsidR="00F23778" w:rsidRDefault="00F23778" w:rsidP="00FF4FE4">
      <w:pPr>
        <w:pStyle w:val="Normlnweb"/>
        <w:spacing w:before="0" w:beforeAutospacing="0" w:after="420" w:afterAutospacing="0"/>
        <w:jc w:val="both"/>
        <w:textAlignment w:val="baseline"/>
        <w:rPr>
          <w:rFonts w:ascii="Arial" w:hAnsi="Arial" w:cs="Arial"/>
          <w:color w:val="000000"/>
          <w:shd w:val="clear" w:color="auto" w:fill="FFFFFF"/>
        </w:rPr>
      </w:pPr>
      <w:r>
        <w:rPr>
          <w:rFonts w:ascii="Arial" w:hAnsi="Arial" w:cs="Arial"/>
          <w:color w:val="000000"/>
          <w:shd w:val="clear" w:color="auto" w:fill="FFFFFF"/>
        </w:rPr>
        <w:t>V případě, že zpracováváte téma v některém z technických oborů, nezapomeňte dodržovat základní </w:t>
      </w:r>
      <w:hyperlink r:id="rId11" w:history="1">
        <w:r>
          <w:rPr>
            <w:rStyle w:val="Hypertextovodkaz"/>
            <w:rFonts w:ascii="Arial" w:hAnsi="Arial" w:cs="Arial"/>
            <w:color w:val="0D92F7"/>
            <w:shd w:val="clear" w:color="auto" w:fill="FFFFFF"/>
          </w:rPr>
          <w:t>bezpečnostn</w:t>
        </w:r>
        <w:r>
          <w:rPr>
            <w:rStyle w:val="Hypertextovodkaz"/>
            <w:rFonts w:ascii="Arial" w:hAnsi="Arial" w:cs="Arial"/>
            <w:color w:val="0D92F7"/>
            <w:shd w:val="clear" w:color="auto" w:fill="FFFFFF"/>
          </w:rPr>
          <w:t>í</w:t>
        </w:r>
        <w:r>
          <w:rPr>
            <w:rStyle w:val="Hypertextovodkaz"/>
            <w:rFonts w:ascii="Arial" w:hAnsi="Arial" w:cs="Arial"/>
            <w:color w:val="0D92F7"/>
            <w:shd w:val="clear" w:color="auto" w:fill="FFFFFF"/>
          </w:rPr>
          <w:t xml:space="preserve"> pravidla</w:t>
        </w:r>
      </w:hyperlink>
      <w:r>
        <w:rPr>
          <w:rFonts w:ascii="Arial" w:hAnsi="Arial" w:cs="Arial"/>
          <w:color w:val="000000"/>
          <w:shd w:val="clear" w:color="auto" w:fill="FFFFFF"/>
        </w:rPr>
        <w:t>.</w:t>
      </w:r>
    </w:p>
    <w:p w:rsidR="00F23778" w:rsidRPr="00F23778" w:rsidRDefault="00F23778" w:rsidP="00F23778">
      <w:pPr>
        <w:pStyle w:val="Normlnweb"/>
        <w:spacing w:before="0" w:beforeAutospacing="0" w:after="420" w:afterAutospacing="0"/>
        <w:textAlignment w:val="baseline"/>
        <w:rPr>
          <w:rFonts w:ascii="Arial" w:hAnsi="Arial" w:cs="Arial"/>
          <w:b/>
          <w:color w:val="000000"/>
          <w:sz w:val="56"/>
          <w:shd w:val="clear" w:color="auto" w:fill="FFFFFF"/>
        </w:rPr>
      </w:pPr>
      <w:r>
        <w:rPr>
          <w:rFonts w:ascii="Arial" w:hAnsi="Arial" w:cs="Arial"/>
          <w:color w:val="000000"/>
          <w:shd w:val="clear" w:color="auto" w:fill="FFFFFF"/>
        </w:rPr>
        <w:br w:type="column"/>
      </w:r>
      <w:r w:rsidRPr="00F23778">
        <w:rPr>
          <w:rFonts w:ascii="Arial" w:hAnsi="Arial" w:cs="Arial"/>
          <w:b/>
          <w:color w:val="000000"/>
          <w:sz w:val="56"/>
          <w:shd w:val="clear" w:color="auto" w:fill="FFFFFF"/>
        </w:rPr>
        <w:lastRenderedPageBreak/>
        <w:t>Přehled oborů</w:t>
      </w:r>
    </w:p>
    <w:p w:rsidR="00F23778" w:rsidRPr="00F23778" w:rsidRDefault="00F23778" w:rsidP="00F23778">
      <w:pPr>
        <w:pStyle w:val="Nadpis2"/>
        <w:spacing w:before="0" w:beforeAutospacing="0" w:after="0" w:afterAutospacing="0"/>
        <w:textAlignment w:val="baseline"/>
        <w:rPr>
          <w:rFonts w:ascii="Arial" w:hAnsi="Arial" w:cs="Arial"/>
          <w:b w:val="0"/>
          <w:bCs w:val="0"/>
          <w:color w:val="000000"/>
          <w:szCs w:val="44"/>
        </w:rPr>
      </w:pPr>
      <w:r w:rsidRPr="00F23778">
        <w:rPr>
          <w:rFonts w:ascii="Arial" w:hAnsi="Arial" w:cs="Arial"/>
          <w:b w:val="0"/>
          <w:bCs w:val="0"/>
          <w:color w:val="000000"/>
          <w:szCs w:val="44"/>
        </w:rPr>
        <w:t>13. Ekonomika a řízení</w:t>
      </w:r>
    </w:p>
    <w:p w:rsidR="00F23778" w:rsidRDefault="00F23778" w:rsidP="00F23778">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Obsahuje odborné práce s ekonomickou tématikou. Jde zejména o oblasti podnikové ekonomiky, veškeré podnikatelské činnosti, mezinárodní spolupráce, cestovního ruchu, managementu, marketingu, obchodu, ekonomiku času a efektivnosti řízení lidských zdrojů, mikroekonomie, makroekonomie a hospodářské politiky. Práce by měly vhodně skloubit teoretické a praktické poznatky. Prostor mají i práce přehledové, ale s úzce vymezenou tématikou.</w:t>
      </w:r>
    </w:p>
    <w:p w:rsidR="00F23778" w:rsidRDefault="00F23778" w:rsidP="00F23778">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Nelze zařazovat práce (programový produkt) bez ekonomického zhodnocení přínosu (který by měl být nosnou částí práce) a práce představující činnost tzv. studentských společností.</w:t>
      </w:r>
    </w:p>
    <w:p w:rsidR="00F23778" w:rsidRPr="00F23778" w:rsidRDefault="00F23778" w:rsidP="00F23778">
      <w:pPr>
        <w:pStyle w:val="Nadpis2"/>
        <w:spacing w:before="0" w:beforeAutospacing="0" w:after="0" w:afterAutospacing="0"/>
        <w:textAlignment w:val="baseline"/>
        <w:rPr>
          <w:rFonts w:ascii="Arial" w:hAnsi="Arial" w:cs="Arial"/>
          <w:b w:val="0"/>
          <w:bCs w:val="0"/>
          <w:color w:val="000000"/>
          <w:szCs w:val="44"/>
        </w:rPr>
      </w:pPr>
      <w:r w:rsidRPr="00F23778">
        <w:rPr>
          <w:rFonts w:ascii="Arial" w:hAnsi="Arial" w:cs="Arial"/>
          <w:b w:val="0"/>
          <w:bCs w:val="0"/>
          <w:color w:val="000000"/>
          <w:szCs w:val="44"/>
        </w:rPr>
        <w:t>14. Pedagogika, psychologie, sociologie a problematika volného času</w:t>
      </w:r>
    </w:p>
    <w:p w:rsidR="00F23778" w:rsidRDefault="00F23778" w:rsidP="00F23778">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Zahrnuje široké spektrum společenskovědních témat, jež souvisejí s vývojovou psychologií, obecnou psychologií, kognitivní psychologií, pedagogickou psychologií, psychologií osobnosti, klinickou psychologií a dalšími příbuznými tématy, která řeší problematiku lidské psychiky, jejího vývoje i proměn v průběhu života, včetně cílených intervencí a terapií. Obor dále zahrnuje témata edukace dětí, dospívajících i dospělých i trávení volného času a edukace ve volnočasových aktivitách napříč všemi věkovými kategoriemi. Z celospolečenského hlediska pak do oboru spadají sociologická témata, která, na rozdíl od psychologie, neřeší individuální odlišnosti a vývoj, ale zabývají se jevy souvisejícími s většími sociálními skupinami i společností jako celkem.</w:t>
      </w:r>
    </w:p>
    <w:p w:rsidR="00F23778" w:rsidRDefault="00F23778" w:rsidP="00F23778">
      <w:pPr>
        <w:pStyle w:val="Normlnweb"/>
        <w:spacing w:before="0" w:beforeAutospacing="0" w:after="420" w:afterAutospacing="0"/>
        <w:jc w:val="both"/>
        <w:textAlignment w:val="baseline"/>
        <w:rPr>
          <w:rFonts w:ascii="Arial" w:hAnsi="Arial" w:cs="Arial"/>
          <w:color w:val="000000"/>
        </w:rPr>
      </w:pPr>
      <w:r>
        <w:rPr>
          <w:rFonts w:ascii="Arial" w:hAnsi="Arial" w:cs="Arial"/>
          <w:color w:val="000000"/>
        </w:rPr>
        <w:t>Na základě pedagogických, psychologických a sociologických metodologických postupů jsou sledovány konkrétní výstupy při řešení společenských problémů. Do oboru nepatří témata související s vývojem didaktických pomůcek, ani společenská témata, jež mají historický nebo kulturní kontext.</w:t>
      </w:r>
    </w:p>
    <w:p w:rsidR="00F23778" w:rsidRPr="00F23778" w:rsidRDefault="00F23778" w:rsidP="00F23778">
      <w:pPr>
        <w:pStyle w:val="Nadpis2"/>
        <w:spacing w:before="0" w:beforeAutospacing="0" w:after="0" w:afterAutospacing="0"/>
        <w:textAlignment w:val="baseline"/>
        <w:rPr>
          <w:rFonts w:ascii="Arial" w:hAnsi="Arial" w:cs="Arial"/>
          <w:b w:val="0"/>
          <w:bCs w:val="0"/>
          <w:color w:val="000000"/>
          <w:szCs w:val="44"/>
        </w:rPr>
      </w:pPr>
      <w:r w:rsidRPr="00F23778">
        <w:rPr>
          <w:rFonts w:ascii="Arial" w:hAnsi="Arial" w:cs="Arial"/>
          <w:b w:val="0"/>
          <w:bCs w:val="0"/>
          <w:color w:val="000000"/>
          <w:szCs w:val="44"/>
        </w:rPr>
        <w:t>18. Informatika</w:t>
      </w:r>
    </w:p>
    <w:p w:rsidR="00F23778" w:rsidRDefault="00F23778" w:rsidP="00F23778">
      <w:pPr>
        <w:pStyle w:val="Normlnweb"/>
        <w:spacing w:before="0" w:beforeAutospacing="0" w:after="420" w:afterAutospacing="0"/>
        <w:jc w:val="both"/>
        <w:textAlignment w:val="baseline"/>
        <w:rPr>
          <w:rFonts w:ascii="Arial" w:hAnsi="Arial" w:cs="Arial"/>
          <w:color w:val="000000"/>
          <w:shd w:val="clear" w:color="auto" w:fill="FFFFFF"/>
        </w:rPr>
      </w:pPr>
      <w:r>
        <w:rPr>
          <w:rFonts w:ascii="Arial" w:hAnsi="Arial" w:cs="Arial"/>
          <w:color w:val="000000"/>
        </w:rPr>
        <w:t xml:space="preserve">Práce z oblasti informatiky a počítačových věd zaměřené především na software a algoritmizaci, strojové učení, databázová úložiště, herní technologie, kybernetickou bezpečnost, operační systémy i firmware, provoz ICT služeb a aplikací, softwarové inženýrství, uživatelská rozhraní a webové technologie. Nedílnou součástí jsou také síťové technologie, </w:t>
      </w:r>
      <w:proofErr w:type="spellStart"/>
      <w:r>
        <w:rPr>
          <w:rFonts w:ascii="Arial" w:hAnsi="Arial" w:cs="Arial"/>
          <w:color w:val="000000"/>
        </w:rPr>
        <w:t>cloudové</w:t>
      </w:r>
      <w:proofErr w:type="spellEnd"/>
      <w:r>
        <w:rPr>
          <w:rFonts w:ascii="Arial" w:hAnsi="Arial" w:cs="Arial"/>
          <w:color w:val="000000"/>
        </w:rPr>
        <w:t xml:space="preserve"> technologie, hardware, </w:t>
      </w:r>
      <w:proofErr w:type="spellStart"/>
      <w:r>
        <w:rPr>
          <w:rFonts w:ascii="Arial" w:hAnsi="Arial" w:cs="Arial"/>
          <w:color w:val="000000"/>
        </w:rPr>
        <w:t>IoT</w:t>
      </w:r>
      <w:proofErr w:type="spellEnd"/>
      <w:r>
        <w:rPr>
          <w:rFonts w:ascii="Arial" w:hAnsi="Arial" w:cs="Arial"/>
          <w:color w:val="000000"/>
        </w:rPr>
        <w:t xml:space="preserve"> a </w:t>
      </w:r>
      <w:proofErr w:type="spellStart"/>
      <w:r>
        <w:rPr>
          <w:rFonts w:ascii="Arial" w:hAnsi="Arial" w:cs="Arial"/>
          <w:color w:val="000000"/>
        </w:rPr>
        <w:t>embeded</w:t>
      </w:r>
      <w:proofErr w:type="spellEnd"/>
      <w:r>
        <w:rPr>
          <w:rFonts w:ascii="Arial" w:hAnsi="Arial" w:cs="Arial"/>
          <w:color w:val="000000"/>
        </w:rPr>
        <w:t xml:space="preserve"> systémy, kde v práci převažuje informatický obsah nad obsahem z oboru elektrotechniky. Do oboru lze zařadit i různé optimalizační, či distribuované výpočty a počítačové simulace, ale pouze v případě, že jasným cílem práce je technologie, proces, algoritmus, či softwarová analýza, a ne řešení problému z jiného vědního oboru. Každá práce by měla obsahovat autorský návrh architektury, algoritmu, softwarového celku a měla by být dobře zdokumentovaná a otestovaná.</w:t>
      </w:r>
    </w:p>
    <w:sectPr w:rsidR="00F23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78"/>
    <w:rsid w:val="000608A5"/>
    <w:rsid w:val="000D77EC"/>
    <w:rsid w:val="00F23778"/>
    <w:rsid w:val="00FF4F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36CD"/>
  <w15:chartTrackingRefBased/>
  <w15:docId w15:val="{073E8E6F-6D09-46AC-A48B-5E19382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link w:val="Nadpis2Char"/>
    <w:uiPriority w:val="9"/>
    <w:qFormat/>
    <w:rsid w:val="00F23778"/>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F2377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F23778"/>
    <w:rPr>
      <w:color w:val="0000FF"/>
      <w:u w:val="single"/>
    </w:rPr>
  </w:style>
  <w:style w:type="character" w:styleId="Sledovanodkaz">
    <w:name w:val="FollowedHyperlink"/>
    <w:basedOn w:val="Standardnpsmoodstavce"/>
    <w:uiPriority w:val="99"/>
    <w:semiHidden/>
    <w:unhideWhenUsed/>
    <w:rsid w:val="00F23778"/>
    <w:rPr>
      <w:color w:val="954F72" w:themeColor="followedHyperlink"/>
      <w:u w:val="single"/>
    </w:rPr>
  </w:style>
  <w:style w:type="character" w:customStyle="1" w:styleId="Nadpis2Char">
    <w:name w:val="Nadpis 2 Char"/>
    <w:basedOn w:val="Standardnpsmoodstavce"/>
    <w:link w:val="Nadpis2"/>
    <w:uiPriority w:val="9"/>
    <w:rsid w:val="00F23778"/>
    <w:rPr>
      <w:rFonts w:ascii="Times New Roman" w:eastAsia="Times New Roman" w:hAnsi="Times New Roman" w:cs="Times New Roman"/>
      <w:b/>
      <w:bCs/>
      <w:sz w:val="36"/>
      <w:szCs w:val="3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0028">
      <w:bodyDiv w:val="1"/>
      <w:marLeft w:val="0"/>
      <w:marRight w:val="0"/>
      <w:marTop w:val="0"/>
      <w:marBottom w:val="0"/>
      <w:divBdr>
        <w:top w:val="none" w:sz="0" w:space="0" w:color="auto"/>
        <w:left w:val="none" w:sz="0" w:space="0" w:color="auto"/>
        <w:bottom w:val="none" w:sz="0" w:space="0" w:color="auto"/>
        <w:right w:val="none" w:sz="0" w:space="0" w:color="auto"/>
      </w:divBdr>
    </w:div>
    <w:div w:id="801776664">
      <w:bodyDiv w:val="1"/>
      <w:marLeft w:val="0"/>
      <w:marRight w:val="0"/>
      <w:marTop w:val="0"/>
      <w:marBottom w:val="0"/>
      <w:divBdr>
        <w:top w:val="none" w:sz="0" w:space="0" w:color="auto"/>
        <w:left w:val="none" w:sz="0" w:space="0" w:color="auto"/>
        <w:bottom w:val="none" w:sz="0" w:space="0" w:color="auto"/>
        <w:right w:val="none" w:sz="0" w:space="0" w:color="auto"/>
      </w:divBdr>
    </w:div>
    <w:div w:id="997005229">
      <w:bodyDiv w:val="1"/>
      <w:marLeft w:val="0"/>
      <w:marRight w:val="0"/>
      <w:marTop w:val="0"/>
      <w:marBottom w:val="0"/>
      <w:divBdr>
        <w:top w:val="none" w:sz="0" w:space="0" w:color="auto"/>
        <w:left w:val="none" w:sz="0" w:space="0" w:color="auto"/>
        <w:bottom w:val="none" w:sz="0" w:space="0" w:color="auto"/>
        <w:right w:val="none" w:sz="0" w:space="0" w:color="auto"/>
      </w:divBdr>
    </w:div>
    <w:div w:id="164739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ac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itace.com/CSN-ISO-69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c.cz/dokumenty/zasady_tvorby.docx" TargetMode="External"/><Relationship Id="rId11" Type="http://schemas.openxmlformats.org/officeDocument/2006/relationships/hyperlink" Target="http://www.soc.cz/dokumenty/bezpecnost_Chmela.pdf" TargetMode="External"/><Relationship Id="rId5" Type="http://schemas.openxmlformats.org/officeDocument/2006/relationships/hyperlink" Target="https://www.soc.cz/dokumenty/sablona_SOC.docx" TargetMode="External"/><Relationship Id="rId10" Type="http://schemas.openxmlformats.org/officeDocument/2006/relationships/hyperlink" Target="https://www.soc.cz/soc-krok-za-krokem/opatreni-v-pripade-zjisteni-plagiatorstvi-v-soc" TargetMode="External"/><Relationship Id="rId4" Type="http://schemas.openxmlformats.org/officeDocument/2006/relationships/hyperlink" Target="https://www.soc.cz/soc-krok-za-krokem/archiv-minulych-rocniku" TargetMode="External"/><Relationship Id="rId9" Type="http://schemas.openxmlformats.org/officeDocument/2006/relationships/hyperlink" Target="https://www.soc.cz/soc-krok-za-krokem/prakticka-pomucka-pro-porotce-k-odhalovani-plagiatu"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676</Words>
  <Characters>3993</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Duda</dc:creator>
  <cp:keywords/>
  <dc:description/>
  <cp:lastModifiedBy>Antonin Duda</cp:lastModifiedBy>
  <cp:revision>2</cp:revision>
  <dcterms:created xsi:type="dcterms:W3CDTF">2023-12-19T11:14:00Z</dcterms:created>
  <dcterms:modified xsi:type="dcterms:W3CDTF">2023-12-19T11:25:00Z</dcterms:modified>
</cp:coreProperties>
</file>