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DDC76" w14:textId="47EF0C18" w:rsidR="00E07A47" w:rsidRDefault="004351D2">
      <w:r>
        <w:t xml:space="preserve">Dashboard faturamento – </w:t>
      </w:r>
      <w:proofErr w:type="spellStart"/>
      <w:r>
        <w:t>power</w:t>
      </w:r>
      <w:proofErr w:type="spellEnd"/>
      <w:r>
        <w:t xml:space="preserve"> bi</w:t>
      </w:r>
    </w:p>
    <w:p w14:paraId="4977ADEF" w14:textId="30F3CB05" w:rsidR="004351D2" w:rsidRDefault="004351D2">
      <w:r w:rsidRPr="004351D2">
        <w:drawing>
          <wp:inline distT="0" distB="0" distL="0" distR="0" wp14:anchorId="13C0524A" wp14:editId="19A0C57E">
            <wp:extent cx="5400040" cy="2944495"/>
            <wp:effectExtent l="0" t="0" r="0" b="8255"/>
            <wp:docPr id="1475278387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78387" name="Imagem 1" descr="Interface gráfica do usuári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6385" w14:textId="599347B5" w:rsidR="004351D2" w:rsidRDefault="004351D2">
      <w:r>
        <w:t xml:space="preserve">Plano de fundo feito no </w:t>
      </w:r>
      <w:proofErr w:type="spellStart"/>
      <w:r>
        <w:t>canva</w:t>
      </w:r>
      <w:proofErr w:type="spellEnd"/>
      <w:r>
        <w:t xml:space="preserve"> seguindo padrão de teoria de cores </w:t>
      </w:r>
    </w:p>
    <w:sectPr w:rsidR="004351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1D2"/>
    <w:rsid w:val="004351D2"/>
    <w:rsid w:val="00590BB2"/>
    <w:rsid w:val="00921BCC"/>
    <w:rsid w:val="00E0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C5CE5"/>
  <w15:chartTrackingRefBased/>
  <w15:docId w15:val="{E79BD0CF-0D68-49D7-B9E9-011AC318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Peres</dc:creator>
  <cp:keywords/>
  <dc:description/>
  <cp:lastModifiedBy>Giovanna Peres</cp:lastModifiedBy>
  <cp:revision>1</cp:revision>
  <dcterms:created xsi:type="dcterms:W3CDTF">2023-12-19T13:45:00Z</dcterms:created>
  <dcterms:modified xsi:type="dcterms:W3CDTF">2023-12-19T13:46:00Z</dcterms:modified>
</cp:coreProperties>
</file>