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AF72B" w14:textId="77777777" w:rsidR="001B096B" w:rsidRPr="001B096B" w:rsidRDefault="001B096B" w:rsidP="001B096B">
      <w:pPr>
        <w:rPr>
          <w:rFonts w:cs="Arial"/>
          <w:sz w:val="32"/>
          <w:szCs w:val="32"/>
        </w:rPr>
      </w:pPr>
      <w:r w:rsidRPr="001B096B">
        <w:rPr>
          <w:rFonts w:cs="Arial"/>
          <w:sz w:val="32"/>
          <w:szCs w:val="32"/>
        </w:rPr>
        <w:t xml:space="preserve">Documentation Fonctionnelle de l'Application </w:t>
      </w:r>
      <w:proofErr w:type="spellStart"/>
      <w:r w:rsidRPr="001B096B">
        <w:rPr>
          <w:rFonts w:cs="Arial"/>
          <w:sz w:val="32"/>
          <w:szCs w:val="32"/>
        </w:rPr>
        <w:t>Shiny</w:t>
      </w:r>
      <w:proofErr w:type="spellEnd"/>
      <w:r w:rsidRPr="001B096B">
        <w:rPr>
          <w:rFonts w:cs="Arial"/>
          <w:sz w:val="32"/>
          <w:szCs w:val="32"/>
        </w:rPr>
        <w:t xml:space="preserve"> Sécurisée</w:t>
      </w:r>
    </w:p>
    <w:p w14:paraId="4B38BBEF" w14:textId="77777777" w:rsidR="001B096B" w:rsidRPr="001B096B" w:rsidRDefault="001B096B" w:rsidP="001B096B">
      <w:pPr>
        <w:rPr>
          <w:rFonts w:cs="Arial"/>
          <w:b/>
          <w:bCs/>
          <w:i/>
          <w:iCs/>
        </w:rPr>
      </w:pPr>
      <w:r w:rsidRPr="001B096B">
        <w:rPr>
          <w:rFonts w:cs="Arial"/>
          <w:b/>
          <w:bCs/>
          <w:i/>
          <w:iCs/>
        </w:rPr>
        <w:t>Introduction</w:t>
      </w:r>
    </w:p>
    <w:p w14:paraId="5A8E8DE6" w14:textId="77777777" w:rsidR="001B096B" w:rsidRPr="001B096B" w:rsidRDefault="001B096B" w:rsidP="001B096B">
      <w:pPr>
        <w:rPr>
          <w:rFonts w:cs="Arial"/>
        </w:rPr>
      </w:pPr>
      <w:r w:rsidRPr="001B096B">
        <w:rPr>
          <w:rFonts w:cs="Arial"/>
        </w:rPr>
        <w:t xml:space="preserve">Cette application </w:t>
      </w:r>
      <w:proofErr w:type="spellStart"/>
      <w:r w:rsidRPr="001B096B">
        <w:rPr>
          <w:rFonts w:cs="Arial"/>
        </w:rPr>
        <w:t>Shiny</w:t>
      </w:r>
      <w:proofErr w:type="spellEnd"/>
      <w:r w:rsidRPr="001B096B">
        <w:rPr>
          <w:rFonts w:cs="Arial"/>
        </w:rPr>
        <w:t xml:space="preserve"> offre une interface intuitive et sécurisée pour analyser et visualiser des données de performance énergétique (DPE) dans le département 34. Conçue pour les analystes et décideurs, elle permet d’explorer facilement des indicateurs clés, de visualiser la répartition géographique des logements, et de comparer les performances environnementales à différents niveaux. L'intégration d'une authentification sécurisée assure que seules les personnes autorisées peuvent accéder aux données et aux analyses de l’application, garantissant ainsi la confidentialité et l'intégrité des informations sensibles.</w:t>
      </w:r>
    </w:p>
    <w:p w14:paraId="0DE4C485" w14:textId="77777777" w:rsidR="001B096B" w:rsidRPr="001B096B" w:rsidRDefault="001B096B" w:rsidP="001B096B">
      <w:pPr>
        <w:rPr>
          <w:rFonts w:cs="Arial"/>
          <w:b/>
          <w:bCs/>
          <w:i/>
          <w:iCs/>
        </w:rPr>
      </w:pPr>
      <w:r w:rsidRPr="001B096B">
        <w:rPr>
          <w:rFonts w:cs="Arial"/>
          <w:b/>
          <w:bCs/>
          <w:i/>
          <w:iCs/>
        </w:rPr>
        <w:t>Guide d'Utilisation</w:t>
      </w:r>
    </w:p>
    <w:p w14:paraId="1C53DC17" w14:textId="77777777" w:rsidR="001B096B" w:rsidRPr="001B096B" w:rsidRDefault="001B096B" w:rsidP="001B096B">
      <w:pPr>
        <w:rPr>
          <w:rFonts w:cs="Arial"/>
          <w:u w:val="single"/>
        </w:rPr>
      </w:pPr>
      <w:r w:rsidRPr="001B096B">
        <w:rPr>
          <w:rFonts w:cs="Arial"/>
          <w:u w:val="single"/>
        </w:rPr>
        <w:t>1. Connexion à l'Application</w:t>
      </w:r>
    </w:p>
    <w:p w14:paraId="210E0714" w14:textId="181E68D1" w:rsidR="001B096B" w:rsidRPr="001B096B" w:rsidRDefault="001B096B" w:rsidP="001B096B">
      <w:pPr>
        <w:rPr>
          <w:rFonts w:cs="Arial"/>
        </w:rPr>
      </w:pPr>
      <w:r w:rsidRPr="001B096B">
        <w:rPr>
          <w:rFonts w:cs="Arial"/>
        </w:rPr>
        <w:t xml:space="preserve">Accès à l’application : Lors de l'ouverture de l'application </w:t>
      </w:r>
      <w:proofErr w:type="spellStart"/>
      <w:r w:rsidRPr="001B096B">
        <w:rPr>
          <w:rFonts w:cs="Arial"/>
        </w:rPr>
        <w:t>Shiny</w:t>
      </w:r>
      <w:proofErr w:type="spellEnd"/>
      <w:r w:rsidRPr="001B096B">
        <w:rPr>
          <w:rFonts w:cs="Arial"/>
        </w:rPr>
        <w:t>, une page de connexion apparaît. Cette interface vous demande de saisir votre identifiant et mot de passe.</w:t>
      </w:r>
      <w:r>
        <w:rPr>
          <w:rFonts w:cs="Arial"/>
        </w:rPr>
        <w:t xml:space="preserve"> </w:t>
      </w:r>
      <w:r w:rsidRPr="001B096B">
        <w:rPr>
          <w:rFonts w:cs="Arial"/>
        </w:rPr>
        <w:t>Identifiants par défaut :</w:t>
      </w:r>
    </w:p>
    <w:p w14:paraId="4F71316C" w14:textId="0862CFDD" w:rsidR="001B096B" w:rsidRPr="001B096B" w:rsidRDefault="001B096B" w:rsidP="001B096B">
      <w:pPr>
        <w:rPr>
          <w:rFonts w:cs="Arial"/>
        </w:rPr>
      </w:pPr>
      <w:r w:rsidRPr="001B096B">
        <w:rPr>
          <w:rFonts w:cs="Arial"/>
        </w:rPr>
        <w:t xml:space="preserve">Utilisateur : </w:t>
      </w:r>
      <w:proofErr w:type="spellStart"/>
      <w:r w:rsidRPr="001B096B">
        <w:rPr>
          <w:rFonts w:cs="Arial"/>
        </w:rPr>
        <w:t>shiny</w:t>
      </w:r>
      <w:proofErr w:type="spellEnd"/>
      <w:r>
        <w:rPr>
          <w:rFonts w:cs="Arial"/>
        </w:rPr>
        <w:t xml:space="preserve"> ; </w:t>
      </w:r>
      <w:r w:rsidRPr="001B096B">
        <w:rPr>
          <w:rFonts w:cs="Arial"/>
        </w:rPr>
        <w:t>Mot de passe : azerty</w:t>
      </w:r>
    </w:p>
    <w:p w14:paraId="4481EA14" w14:textId="352DC6CF" w:rsidR="001B096B" w:rsidRPr="001B096B" w:rsidRDefault="001B096B" w:rsidP="001B096B">
      <w:pPr>
        <w:rPr>
          <w:rFonts w:cs="Arial"/>
        </w:rPr>
      </w:pPr>
      <w:r w:rsidRPr="001B096B">
        <w:rPr>
          <w:rFonts w:cs="Arial"/>
        </w:rPr>
        <w:t>Pour les administrateurs</w:t>
      </w:r>
      <w:r>
        <w:rPr>
          <w:rFonts w:cs="Arial"/>
        </w:rPr>
        <w:t xml:space="preserve"> </w:t>
      </w:r>
      <w:r w:rsidRPr="001B096B">
        <w:rPr>
          <w:rFonts w:cs="Arial"/>
        </w:rPr>
        <w:t>:</w:t>
      </w:r>
    </w:p>
    <w:p w14:paraId="156F199A" w14:textId="4C16EB9A" w:rsidR="001B096B" w:rsidRPr="001B096B" w:rsidRDefault="001B096B" w:rsidP="001B096B">
      <w:pPr>
        <w:rPr>
          <w:rFonts w:cs="Arial"/>
        </w:rPr>
      </w:pPr>
      <w:r w:rsidRPr="001B096B">
        <w:rPr>
          <w:rFonts w:cs="Arial"/>
        </w:rPr>
        <w:t xml:space="preserve">Utilisateur : </w:t>
      </w:r>
      <w:proofErr w:type="spellStart"/>
      <w:r w:rsidRPr="001B096B">
        <w:rPr>
          <w:rFonts w:cs="Arial"/>
        </w:rPr>
        <w:t>shinymanager</w:t>
      </w:r>
      <w:proofErr w:type="spellEnd"/>
      <w:r>
        <w:rPr>
          <w:rFonts w:cs="Arial"/>
        </w:rPr>
        <w:t xml:space="preserve"> ; </w:t>
      </w:r>
      <w:r w:rsidRPr="001B096B">
        <w:rPr>
          <w:rFonts w:cs="Arial"/>
        </w:rPr>
        <w:t>Mot de passe : 12345</w:t>
      </w:r>
    </w:p>
    <w:p w14:paraId="6235E81C" w14:textId="4A1775E0" w:rsidR="001B096B" w:rsidRPr="001B096B" w:rsidRDefault="001B096B" w:rsidP="001B096B">
      <w:pPr>
        <w:rPr>
          <w:rFonts w:cs="Arial"/>
        </w:rPr>
      </w:pPr>
      <w:r w:rsidRPr="001B096B">
        <w:rPr>
          <w:rFonts w:cs="Arial"/>
        </w:rPr>
        <w:t xml:space="preserve">Note : Les identifiants peuvent être modifiés dans le fichier </w:t>
      </w:r>
      <w:proofErr w:type="spellStart"/>
      <w:r w:rsidRPr="001B096B">
        <w:rPr>
          <w:rFonts w:cs="Arial"/>
        </w:rPr>
        <w:t>credentials</w:t>
      </w:r>
      <w:proofErr w:type="spellEnd"/>
      <w:r w:rsidRPr="001B096B">
        <w:rPr>
          <w:rFonts w:cs="Arial"/>
        </w:rPr>
        <w:t xml:space="preserve"> si nécessaire.</w:t>
      </w:r>
    </w:p>
    <w:p w14:paraId="491658BB" w14:textId="77777777" w:rsidR="001B096B" w:rsidRPr="001B096B" w:rsidRDefault="001B096B" w:rsidP="001B096B">
      <w:pPr>
        <w:rPr>
          <w:rFonts w:cs="Arial"/>
        </w:rPr>
      </w:pPr>
      <w:r w:rsidRPr="001B096B">
        <w:rPr>
          <w:rFonts w:cs="Arial"/>
        </w:rPr>
        <w:t>Validation des Identifiants : Une fois vos identifiants saisis, cliquez sur le bouton de connexion. En cas de succès, l'interface de l'application s'ouvre avec toutes les fonctionnalités disponibles.</w:t>
      </w:r>
    </w:p>
    <w:p w14:paraId="14F3C958" w14:textId="48A7ACD3" w:rsidR="001B096B" w:rsidRPr="001B096B" w:rsidRDefault="001B096B" w:rsidP="001B096B">
      <w:pPr>
        <w:rPr>
          <w:rFonts w:cs="Arial"/>
        </w:rPr>
      </w:pPr>
      <w:r w:rsidRPr="001B096B">
        <w:rPr>
          <w:rFonts w:cs="Arial"/>
        </w:rPr>
        <w:t>Expiration des comptes : Certains comptes peuvent expirer. Si vous avez un message indiquant l'expiration de votre compte, contactez l'administrateur de l'application.</w:t>
      </w:r>
    </w:p>
    <w:p w14:paraId="677FF46E" w14:textId="77777777" w:rsidR="001B096B" w:rsidRPr="001B096B" w:rsidRDefault="001B096B" w:rsidP="001B096B">
      <w:pPr>
        <w:rPr>
          <w:rFonts w:cs="Arial"/>
          <w:u w:val="single"/>
        </w:rPr>
      </w:pPr>
      <w:r w:rsidRPr="001B096B">
        <w:rPr>
          <w:rFonts w:cs="Arial"/>
          <w:u w:val="single"/>
        </w:rPr>
        <w:t>2. Navigation dans l'Application</w:t>
      </w:r>
    </w:p>
    <w:p w14:paraId="32D11A65" w14:textId="77777777" w:rsidR="001B096B" w:rsidRPr="001B096B" w:rsidRDefault="001B096B" w:rsidP="001B096B">
      <w:pPr>
        <w:rPr>
          <w:rFonts w:cs="Arial"/>
        </w:rPr>
      </w:pPr>
      <w:r w:rsidRPr="001B096B">
        <w:rPr>
          <w:rFonts w:cs="Arial"/>
        </w:rPr>
        <w:t>Après la connexion, vous accédez à la page principale de l'application. Voici un aperçu des sections et fonctionnalités disponibles :</w:t>
      </w:r>
    </w:p>
    <w:p w14:paraId="7913385B" w14:textId="3F832BB4" w:rsidR="00BE2AD7" w:rsidRPr="00BE2AD7" w:rsidRDefault="00BE2AD7" w:rsidP="001B096B">
      <w:pPr>
        <w:rPr>
          <w:rFonts w:cs="Arial"/>
          <w:i/>
          <w:iCs/>
        </w:rPr>
      </w:pPr>
      <w:r w:rsidRPr="00BE2AD7">
        <w:rPr>
          <w:rFonts w:cs="Arial"/>
          <w:i/>
          <w:iCs/>
        </w:rPr>
        <w:lastRenderedPageBreak/>
        <w:t>Onglet « Carte » :</w:t>
      </w:r>
    </w:p>
    <w:p w14:paraId="67F46969" w14:textId="77777777" w:rsidR="00BE2AD7" w:rsidRDefault="00BE2AD7" w:rsidP="00BE2AD7">
      <w:pPr>
        <w:rPr>
          <w:rFonts w:cs="Arial"/>
        </w:rPr>
      </w:pPr>
      <w:r w:rsidRPr="001B096B">
        <w:rPr>
          <w:rFonts w:cs="Arial"/>
        </w:rPr>
        <w:t>Code Postal : Filtre géographique pour examiner une zone spécifique.</w:t>
      </w:r>
    </w:p>
    <w:p w14:paraId="651A9869" w14:textId="77777777" w:rsidR="00BE2AD7" w:rsidRDefault="00BE2AD7" w:rsidP="00BE2AD7">
      <w:pPr>
        <w:rPr>
          <w:rFonts w:cs="Arial"/>
        </w:rPr>
      </w:pPr>
      <w:r w:rsidRPr="001B096B">
        <w:rPr>
          <w:rFonts w:cs="Arial"/>
        </w:rPr>
        <w:t>Carte Interactive : Visualisation géographique pour repérer les clusters de logements en fonction de leurs étiquettes DPE.</w:t>
      </w:r>
    </w:p>
    <w:p w14:paraId="68C7BA2C" w14:textId="60AAD2A1" w:rsidR="00BE2AD7" w:rsidRDefault="00BE2AD7" w:rsidP="00BE2AD7">
      <w:pPr>
        <w:rPr>
          <w:rFonts w:cs="Arial"/>
        </w:rPr>
      </w:pPr>
      <w:r>
        <w:rPr>
          <w:rFonts w:cs="Arial"/>
        </w:rPr>
        <w:t>Possibilité de mettre à jour les données DPE ainsi que de télécharger les données de la ville choisie.</w:t>
      </w:r>
    </w:p>
    <w:p w14:paraId="550E3156" w14:textId="106787BE" w:rsidR="00BE2AD7" w:rsidRDefault="00BE2AD7" w:rsidP="00BE2AD7">
      <w:pPr>
        <w:rPr>
          <w:rFonts w:cs="Arial"/>
          <w:i/>
          <w:iCs/>
        </w:rPr>
      </w:pPr>
      <w:r w:rsidRPr="00BE2AD7">
        <w:rPr>
          <w:rFonts w:cs="Arial"/>
          <w:i/>
          <w:iCs/>
        </w:rPr>
        <w:t>Onglet</w:t>
      </w:r>
      <w:r>
        <w:rPr>
          <w:rFonts w:cs="Arial"/>
          <w:i/>
          <w:iCs/>
        </w:rPr>
        <w:t xml:space="preserve"> « Rapport sur la ville » :</w:t>
      </w:r>
    </w:p>
    <w:p w14:paraId="755496BD" w14:textId="77777777" w:rsidR="00BE2AD7" w:rsidRPr="001B096B" w:rsidRDefault="00BE2AD7" w:rsidP="00BE2AD7">
      <w:pPr>
        <w:rPr>
          <w:rFonts w:cs="Arial"/>
        </w:rPr>
      </w:pPr>
      <w:r w:rsidRPr="001B096B">
        <w:rPr>
          <w:rFonts w:cs="Arial"/>
        </w:rPr>
        <w:t>KPI et Visualisations : Cette section met en avant des indicateurs clés permettant une vision d’ensemble des performances énergétiques et des répartitions géographiques.</w:t>
      </w:r>
    </w:p>
    <w:p w14:paraId="0CA9A167" w14:textId="77777777" w:rsidR="00BE2AD7" w:rsidRPr="001B096B" w:rsidRDefault="00BE2AD7" w:rsidP="00BE2AD7">
      <w:pPr>
        <w:rPr>
          <w:rFonts w:cs="Arial"/>
        </w:rPr>
      </w:pPr>
      <w:r w:rsidRPr="001B096B">
        <w:rPr>
          <w:rFonts w:cs="Arial"/>
        </w:rPr>
        <w:t>Graphiques Interactifs : Permet de visualiser facilement les relations et tendances entre différentes variables des données.</w:t>
      </w:r>
    </w:p>
    <w:p w14:paraId="1D1B4BFD" w14:textId="161A2C9A" w:rsidR="00BE2AD7" w:rsidRDefault="00BE2AD7" w:rsidP="00BE2AD7">
      <w:pPr>
        <w:rPr>
          <w:rFonts w:cs="Arial"/>
        </w:rPr>
      </w:pPr>
      <w:r w:rsidRPr="00BE2AD7">
        <w:rPr>
          <w:rFonts w:cs="Arial"/>
        </w:rPr>
        <w:t>CLASSEMENT DE LA VILLE</w:t>
      </w:r>
      <w:r>
        <w:rPr>
          <w:rFonts w:cs="Arial"/>
        </w:rPr>
        <w:t xml:space="preserve"> permet de voir grâce au pourcentage de logements notés A à quelle position se situe la ville dans le département.</w:t>
      </w:r>
    </w:p>
    <w:p w14:paraId="385FEB17" w14:textId="77777777" w:rsidR="00BE2AD7" w:rsidRPr="001B096B" w:rsidRDefault="00BE2AD7" w:rsidP="00BE2AD7">
      <w:pPr>
        <w:rPr>
          <w:rFonts w:cs="Arial"/>
        </w:rPr>
      </w:pPr>
      <w:r w:rsidRPr="001B096B">
        <w:rPr>
          <w:rFonts w:cs="Arial"/>
        </w:rPr>
        <w:t>Répartition des étiquettes DPE : Indicateur de performance environnementale des logements, essentiel pour des stratégies d'amélioration énergétique.</w:t>
      </w:r>
    </w:p>
    <w:p w14:paraId="276A698C" w14:textId="0564243F" w:rsidR="00BE2AD7" w:rsidRPr="00BE2AD7" w:rsidRDefault="001B57E6" w:rsidP="00BE2AD7">
      <w:pPr>
        <w:rPr>
          <w:rFonts w:cs="Arial"/>
        </w:rPr>
      </w:pPr>
      <w:r w:rsidRPr="001B096B">
        <w:rPr>
          <w:rFonts w:cs="Arial"/>
        </w:rPr>
        <w:t>Téléchargement des Données</w:t>
      </w:r>
      <w:r>
        <w:rPr>
          <w:rFonts w:cs="Arial"/>
        </w:rPr>
        <w:t xml:space="preserve"> et des images</w:t>
      </w:r>
      <w:r w:rsidRPr="001B096B">
        <w:rPr>
          <w:rFonts w:cs="Arial"/>
        </w:rPr>
        <w:t xml:space="preserve"> : Exportez les données sous forme de fichier CSV</w:t>
      </w:r>
      <w:r>
        <w:rPr>
          <w:rFonts w:cs="Arial"/>
        </w:rPr>
        <w:t xml:space="preserve"> ainsi que les images sous forme PNG.</w:t>
      </w:r>
    </w:p>
    <w:p w14:paraId="41C2FB21" w14:textId="70062A00" w:rsidR="00BE2AD7" w:rsidRPr="001B57E6" w:rsidRDefault="001B57E6" w:rsidP="001B096B">
      <w:pPr>
        <w:rPr>
          <w:rFonts w:cs="Arial"/>
          <w:i/>
          <w:iCs/>
        </w:rPr>
      </w:pPr>
      <w:r w:rsidRPr="001B57E6">
        <w:rPr>
          <w:rFonts w:cs="Arial"/>
          <w:i/>
          <w:iCs/>
        </w:rPr>
        <w:t xml:space="preserve">Onglet </w:t>
      </w:r>
      <w:r>
        <w:rPr>
          <w:rFonts w:cs="Arial"/>
          <w:i/>
          <w:iCs/>
        </w:rPr>
        <w:t>« </w:t>
      </w:r>
      <w:r w:rsidRPr="001B57E6">
        <w:rPr>
          <w:rFonts w:cs="Arial"/>
          <w:i/>
          <w:iCs/>
        </w:rPr>
        <w:t>Corrélation</w:t>
      </w:r>
      <w:r>
        <w:rPr>
          <w:rFonts w:cs="Arial"/>
          <w:i/>
          <w:iCs/>
        </w:rPr>
        <w:t> »</w:t>
      </w:r>
    </w:p>
    <w:p w14:paraId="4BE8E77A" w14:textId="7275C6D0" w:rsidR="00BE2AD7" w:rsidRPr="001B096B" w:rsidRDefault="001B57E6" w:rsidP="001B096B">
      <w:pPr>
        <w:rPr>
          <w:rFonts w:cs="Arial"/>
        </w:rPr>
      </w:pPr>
      <w:r>
        <w:rPr>
          <w:rFonts w:cs="Arial"/>
        </w:rPr>
        <w:t xml:space="preserve">Permet de </w:t>
      </w:r>
      <w:r w:rsidR="00DE59FE">
        <w:rPr>
          <w:rFonts w:cs="Arial"/>
        </w:rPr>
        <w:t>générer</w:t>
      </w:r>
      <w:r>
        <w:rPr>
          <w:rFonts w:cs="Arial"/>
        </w:rPr>
        <w:t xml:space="preserve"> des graphiques selon les différentes variables qu’on choisi</w:t>
      </w:r>
      <w:r w:rsidR="00DE59FE">
        <w:rPr>
          <w:rFonts w:cs="Arial"/>
        </w:rPr>
        <w:t>t.</w:t>
      </w:r>
    </w:p>
    <w:p w14:paraId="1271D6DC" w14:textId="18F4628F" w:rsidR="001B096B" w:rsidRPr="00DE59FE" w:rsidRDefault="00DE59FE" w:rsidP="001B096B">
      <w:pPr>
        <w:rPr>
          <w:rFonts w:cs="Arial"/>
          <w:u w:val="single"/>
        </w:rPr>
      </w:pPr>
      <w:r w:rsidRPr="00DE59FE">
        <w:rPr>
          <w:rFonts w:cs="Arial"/>
          <w:u w:val="single"/>
        </w:rPr>
        <w:t>3</w:t>
      </w:r>
      <w:r w:rsidR="001B096B" w:rsidRPr="00DE59FE">
        <w:rPr>
          <w:rFonts w:cs="Arial"/>
          <w:u w:val="single"/>
        </w:rPr>
        <w:t>. Résolution des Problèmes Courants</w:t>
      </w:r>
    </w:p>
    <w:p w14:paraId="344C7D2E" w14:textId="77777777" w:rsidR="001B096B" w:rsidRPr="001B096B" w:rsidRDefault="001B096B" w:rsidP="001B096B">
      <w:pPr>
        <w:rPr>
          <w:rFonts w:cs="Arial"/>
        </w:rPr>
      </w:pPr>
      <w:r w:rsidRPr="001B096B">
        <w:rPr>
          <w:rFonts w:cs="Arial"/>
        </w:rPr>
        <w:t>Erreur de Connexion :</w:t>
      </w:r>
    </w:p>
    <w:p w14:paraId="756B1D95" w14:textId="77777777" w:rsidR="001B096B" w:rsidRPr="001B096B" w:rsidRDefault="001B096B" w:rsidP="001B096B">
      <w:pPr>
        <w:rPr>
          <w:rFonts w:cs="Arial"/>
        </w:rPr>
      </w:pPr>
      <w:r w:rsidRPr="001B096B">
        <w:rPr>
          <w:rFonts w:cs="Arial"/>
        </w:rPr>
        <w:t>Message "Mot de passe incorrect" : Vérifiez votre mot de passe et identifiant, en respectant la casse.</w:t>
      </w:r>
    </w:p>
    <w:p w14:paraId="295ACF19" w14:textId="77777777" w:rsidR="001B096B" w:rsidRPr="001B096B" w:rsidRDefault="001B096B" w:rsidP="001B096B">
      <w:pPr>
        <w:rPr>
          <w:rFonts w:cs="Arial"/>
        </w:rPr>
      </w:pPr>
      <w:r w:rsidRPr="001B096B">
        <w:rPr>
          <w:rFonts w:cs="Arial"/>
        </w:rPr>
        <w:t>Compte Expiré : Si votre compte a expiré, contactez l'administrateur.</w:t>
      </w:r>
    </w:p>
    <w:p w14:paraId="55A3F924" w14:textId="07E723A9" w:rsidR="001B096B" w:rsidRPr="001B096B" w:rsidRDefault="001B096B" w:rsidP="001B096B">
      <w:pPr>
        <w:rPr>
          <w:rFonts w:cs="Arial"/>
        </w:rPr>
      </w:pPr>
      <w:r w:rsidRPr="001B096B">
        <w:rPr>
          <w:rFonts w:cs="Arial"/>
        </w:rPr>
        <w:t>Déconnexion</w:t>
      </w:r>
      <w:r w:rsidR="00DE59FE">
        <w:rPr>
          <w:rFonts w:cs="Arial"/>
        </w:rPr>
        <w:t xml:space="preserve"> : </w:t>
      </w:r>
      <w:r w:rsidRPr="001B096B">
        <w:rPr>
          <w:rFonts w:cs="Arial"/>
        </w:rPr>
        <w:t xml:space="preserve">Pour quitter l'application, fermez simplement l'onglet du navigateur ou cliquez sur le bouton </w:t>
      </w:r>
      <w:r w:rsidR="00CD3566">
        <w:rPr>
          <w:rFonts w:cs="Arial"/>
        </w:rPr>
        <w:t>log out en bas à droite sur le +</w:t>
      </w:r>
      <w:r w:rsidRPr="001B096B">
        <w:rPr>
          <w:rFonts w:cs="Arial"/>
        </w:rPr>
        <w:t xml:space="preserve">. </w:t>
      </w:r>
    </w:p>
    <w:p w14:paraId="0E99CE38" w14:textId="77777777" w:rsidR="001B096B" w:rsidRPr="001B096B" w:rsidRDefault="001B096B" w:rsidP="001B096B">
      <w:pPr>
        <w:rPr>
          <w:rFonts w:cs="Arial"/>
          <w:b/>
          <w:bCs/>
          <w:i/>
          <w:iCs/>
        </w:rPr>
      </w:pPr>
      <w:r w:rsidRPr="001B096B">
        <w:rPr>
          <w:rFonts w:cs="Arial"/>
          <w:b/>
          <w:bCs/>
          <w:i/>
          <w:iCs/>
        </w:rPr>
        <w:lastRenderedPageBreak/>
        <w:t>Conclusion</w:t>
      </w:r>
    </w:p>
    <w:p w14:paraId="3D8902A6" w14:textId="25698522" w:rsidR="001B096B" w:rsidRPr="001B096B" w:rsidRDefault="001B096B" w:rsidP="001B096B">
      <w:pPr>
        <w:rPr>
          <w:rFonts w:cs="Arial"/>
        </w:rPr>
      </w:pPr>
      <w:r w:rsidRPr="001B096B">
        <w:rPr>
          <w:rFonts w:cs="Arial"/>
        </w:rPr>
        <w:t xml:space="preserve">L’application </w:t>
      </w:r>
      <w:proofErr w:type="spellStart"/>
      <w:r w:rsidRPr="001B096B">
        <w:rPr>
          <w:rFonts w:cs="Arial"/>
        </w:rPr>
        <w:t>Shiny</w:t>
      </w:r>
      <w:proofErr w:type="spellEnd"/>
      <w:r w:rsidRPr="001B096B">
        <w:rPr>
          <w:rFonts w:cs="Arial"/>
        </w:rPr>
        <w:t xml:space="preserve"> fournit une plateforme fiable et sécurisée pour l’analyse de données de performance énergétique, en facilitant les prises de décision stratégiques pour les utilisateurs. Grâce à des fonctionnalités de visualisation intuitive, de filtres dynamiques et d’exportation, elle permet une exploitation optimale des données du département 34.</w:t>
      </w:r>
    </w:p>
    <w:p w14:paraId="3674F995" w14:textId="77777777" w:rsidR="0002624C" w:rsidRPr="001B096B" w:rsidRDefault="0002624C" w:rsidP="001B096B">
      <w:pPr>
        <w:rPr>
          <w:rFonts w:ascii="Calibri" w:hAnsi="Calibri" w:cs="Calibri"/>
        </w:rPr>
      </w:pPr>
    </w:p>
    <w:sectPr w:rsidR="0002624C" w:rsidRPr="001B0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7A7"/>
    <w:multiLevelType w:val="multilevel"/>
    <w:tmpl w:val="88B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81989"/>
    <w:multiLevelType w:val="multilevel"/>
    <w:tmpl w:val="A2366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04764"/>
    <w:multiLevelType w:val="multilevel"/>
    <w:tmpl w:val="26644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56E2F"/>
    <w:multiLevelType w:val="multilevel"/>
    <w:tmpl w:val="8A7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12C2F"/>
    <w:multiLevelType w:val="multilevel"/>
    <w:tmpl w:val="6EE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A09B5"/>
    <w:multiLevelType w:val="multilevel"/>
    <w:tmpl w:val="46EC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073F6"/>
    <w:multiLevelType w:val="multilevel"/>
    <w:tmpl w:val="DC4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705404">
    <w:abstractNumId w:val="5"/>
  </w:num>
  <w:num w:numId="2" w16cid:durableId="1474634917">
    <w:abstractNumId w:val="6"/>
  </w:num>
  <w:num w:numId="3" w16cid:durableId="454325924">
    <w:abstractNumId w:val="0"/>
  </w:num>
  <w:num w:numId="4" w16cid:durableId="528883104">
    <w:abstractNumId w:val="2"/>
  </w:num>
  <w:num w:numId="5" w16cid:durableId="1622035256">
    <w:abstractNumId w:val="3"/>
  </w:num>
  <w:num w:numId="6" w16cid:durableId="1628966993">
    <w:abstractNumId w:val="4"/>
  </w:num>
  <w:num w:numId="7" w16cid:durableId="135923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096B"/>
    <w:rsid w:val="0002624C"/>
    <w:rsid w:val="00036F8C"/>
    <w:rsid w:val="00052E20"/>
    <w:rsid w:val="00093A1E"/>
    <w:rsid w:val="001226C1"/>
    <w:rsid w:val="001B096B"/>
    <w:rsid w:val="001B57E6"/>
    <w:rsid w:val="00232F27"/>
    <w:rsid w:val="002E4751"/>
    <w:rsid w:val="003C0B89"/>
    <w:rsid w:val="0046271A"/>
    <w:rsid w:val="006416A2"/>
    <w:rsid w:val="00710FDA"/>
    <w:rsid w:val="009C4F25"/>
    <w:rsid w:val="009E5415"/>
    <w:rsid w:val="00A15D7E"/>
    <w:rsid w:val="00B603CB"/>
    <w:rsid w:val="00B948F0"/>
    <w:rsid w:val="00BB1144"/>
    <w:rsid w:val="00BE2AD7"/>
    <w:rsid w:val="00C35A5B"/>
    <w:rsid w:val="00CD3566"/>
    <w:rsid w:val="00DE59FE"/>
    <w:rsid w:val="00E02FC2"/>
    <w:rsid w:val="00E54915"/>
    <w:rsid w:val="00EB4BC0"/>
    <w:rsid w:val="00F36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37D8"/>
  <w15:chartTrackingRefBased/>
  <w15:docId w15:val="{B206E577-4525-4EBC-B137-98B34554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E6"/>
    <w:pPr>
      <w:spacing w:line="360" w:lineRule="auto"/>
      <w:jc w:val="both"/>
    </w:pPr>
    <w:rPr>
      <w:rFonts w:ascii="Arial" w:hAnsi="Arial"/>
      <w:sz w:val="24"/>
    </w:rPr>
  </w:style>
  <w:style w:type="paragraph" w:styleId="Titre1">
    <w:name w:val="heading 1"/>
    <w:basedOn w:val="Normal"/>
    <w:next w:val="Normal"/>
    <w:link w:val="Titre1Car"/>
    <w:uiPriority w:val="9"/>
    <w:qFormat/>
    <w:rsid w:val="001B0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B0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B09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unhideWhenUsed/>
    <w:qFormat/>
    <w:rsid w:val="001B09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B096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B09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B096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B096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B096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0B89"/>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3C0B89"/>
    <w:rPr>
      <w:rFonts w:ascii="Arial" w:eastAsiaTheme="majorEastAsia" w:hAnsi="Arial" w:cstheme="majorBidi"/>
      <w:spacing w:val="-10"/>
      <w:kern w:val="28"/>
      <w:sz w:val="56"/>
      <w:szCs w:val="56"/>
    </w:rPr>
  </w:style>
  <w:style w:type="character" w:customStyle="1" w:styleId="Titre1Car">
    <w:name w:val="Titre 1 Car"/>
    <w:basedOn w:val="Policepardfaut"/>
    <w:link w:val="Titre1"/>
    <w:uiPriority w:val="9"/>
    <w:rsid w:val="001B09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B09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B09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B096B"/>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1B096B"/>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1B096B"/>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1B096B"/>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1B096B"/>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1B096B"/>
    <w:rPr>
      <w:rFonts w:eastAsiaTheme="majorEastAsia" w:cstheme="majorBidi"/>
      <w:color w:val="272727" w:themeColor="text1" w:themeTint="D8"/>
      <w:sz w:val="24"/>
    </w:rPr>
  </w:style>
  <w:style w:type="paragraph" w:styleId="Sous-titre">
    <w:name w:val="Subtitle"/>
    <w:basedOn w:val="Normal"/>
    <w:next w:val="Normal"/>
    <w:link w:val="Sous-titreCar"/>
    <w:uiPriority w:val="11"/>
    <w:qFormat/>
    <w:rsid w:val="001B09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09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096B"/>
    <w:pPr>
      <w:spacing w:before="160"/>
      <w:jc w:val="center"/>
    </w:pPr>
    <w:rPr>
      <w:i/>
      <w:iCs/>
      <w:color w:val="404040" w:themeColor="text1" w:themeTint="BF"/>
    </w:rPr>
  </w:style>
  <w:style w:type="character" w:customStyle="1" w:styleId="CitationCar">
    <w:name w:val="Citation Car"/>
    <w:basedOn w:val="Policepardfaut"/>
    <w:link w:val="Citation"/>
    <w:uiPriority w:val="29"/>
    <w:rsid w:val="001B096B"/>
    <w:rPr>
      <w:rFonts w:ascii="Arial" w:hAnsi="Arial"/>
      <w:i/>
      <w:iCs/>
      <w:color w:val="404040" w:themeColor="text1" w:themeTint="BF"/>
      <w:sz w:val="24"/>
    </w:rPr>
  </w:style>
  <w:style w:type="paragraph" w:styleId="Paragraphedeliste">
    <w:name w:val="List Paragraph"/>
    <w:basedOn w:val="Normal"/>
    <w:uiPriority w:val="34"/>
    <w:qFormat/>
    <w:rsid w:val="001B096B"/>
    <w:pPr>
      <w:ind w:left="720"/>
      <w:contextualSpacing/>
    </w:pPr>
  </w:style>
  <w:style w:type="character" w:styleId="Accentuationintense">
    <w:name w:val="Intense Emphasis"/>
    <w:basedOn w:val="Policepardfaut"/>
    <w:uiPriority w:val="21"/>
    <w:qFormat/>
    <w:rsid w:val="001B096B"/>
    <w:rPr>
      <w:i/>
      <w:iCs/>
      <w:color w:val="0F4761" w:themeColor="accent1" w:themeShade="BF"/>
    </w:rPr>
  </w:style>
  <w:style w:type="paragraph" w:styleId="Citationintense">
    <w:name w:val="Intense Quote"/>
    <w:basedOn w:val="Normal"/>
    <w:next w:val="Normal"/>
    <w:link w:val="CitationintenseCar"/>
    <w:uiPriority w:val="30"/>
    <w:qFormat/>
    <w:rsid w:val="001B0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096B"/>
    <w:rPr>
      <w:rFonts w:ascii="Arial" w:hAnsi="Arial"/>
      <w:i/>
      <w:iCs/>
      <w:color w:val="0F4761" w:themeColor="accent1" w:themeShade="BF"/>
      <w:sz w:val="24"/>
    </w:rPr>
  </w:style>
  <w:style w:type="character" w:styleId="Rfrenceintense">
    <w:name w:val="Intense Reference"/>
    <w:basedOn w:val="Policepardfaut"/>
    <w:uiPriority w:val="32"/>
    <w:qFormat/>
    <w:rsid w:val="001B0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3812">
      <w:bodyDiv w:val="1"/>
      <w:marLeft w:val="0"/>
      <w:marRight w:val="0"/>
      <w:marTop w:val="0"/>
      <w:marBottom w:val="0"/>
      <w:divBdr>
        <w:top w:val="none" w:sz="0" w:space="0" w:color="auto"/>
        <w:left w:val="none" w:sz="0" w:space="0" w:color="auto"/>
        <w:bottom w:val="none" w:sz="0" w:space="0" w:color="auto"/>
        <w:right w:val="none" w:sz="0" w:space="0" w:color="auto"/>
      </w:divBdr>
    </w:div>
    <w:div w:id="197397271">
      <w:bodyDiv w:val="1"/>
      <w:marLeft w:val="0"/>
      <w:marRight w:val="0"/>
      <w:marTop w:val="0"/>
      <w:marBottom w:val="0"/>
      <w:divBdr>
        <w:top w:val="none" w:sz="0" w:space="0" w:color="auto"/>
        <w:left w:val="none" w:sz="0" w:space="0" w:color="auto"/>
        <w:bottom w:val="none" w:sz="0" w:space="0" w:color="auto"/>
        <w:right w:val="none" w:sz="0" w:space="0" w:color="auto"/>
      </w:divBdr>
    </w:div>
    <w:div w:id="921181875">
      <w:bodyDiv w:val="1"/>
      <w:marLeft w:val="0"/>
      <w:marRight w:val="0"/>
      <w:marTop w:val="0"/>
      <w:marBottom w:val="0"/>
      <w:divBdr>
        <w:top w:val="none" w:sz="0" w:space="0" w:color="auto"/>
        <w:left w:val="none" w:sz="0" w:space="0" w:color="auto"/>
        <w:bottom w:val="none" w:sz="0" w:space="0" w:color="auto"/>
        <w:right w:val="none" w:sz="0" w:space="0" w:color="auto"/>
      </w:divBdr>
    </w:div>
    <w:div w:id="1021786933">
      <w:bodyDiv w:val="1"/>
      <w:marLeft w:val="0"/>
      <w:marRight w:val="0"/>
      <w:marTop w:val="0"/>
      <w:marBottom w:val="0"/>
      <w:divBdr>
        <w:top w:val="none" w:sz="0" w:space="0" w:color="auto"/>
        <w:left w:val="none" w:sz="0" w:space="0" w:color="auto"/>
        <w:bottom w:val="none" w:sz="0" w:space="0" w:color="auto"/>
        <w:right w:val="none" w:sz="0" w:space="0" w:color="auto"/>
      </w:divBdr>
    </w:div>
    <w:div w:id="1229151545">
      <w:bodyDiv w:val="1"/>
      <w:marLeft w:val="0"/>
      <w:marRight w:val="0"/>
      <w:marTop w:val="0"/>
      <w:marBottom w:val="0"/>
      <w:divBdr>
        <w:top w:val="none" w:sz="0" w:space="0" w:color="auto"/>
        <w:left w:val="none" w:sz="0" w:space="0" w:color="auto"/>
        <w:bottom w:val="none" w:sz="0" w:space="0" w:color="auto"/>
        <w:right w:val="none" w:sz="0" w:space="0" w:color="auto"/>
      </w:divBdr>
    </w:div>
    <w:div w:id="131499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552</Words>
  <Characters>3039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Giurgiu</dc:creator>
  <cp:keywords/>
  <dc:description/>
  <cp:lastModifiedBy>Adrian Giurgiu</cp:lastModifiedBy>
  <cp:revision>1</cp:revision>
  <dcterms:created xsi:type="dcterms:W3CDTF">2024-10-13T13:10:00Z</dcterms:created>
  <dcterms:modified xsi:type="dcterms:W3CDTF">2024-10-13T14:00:00Z</dcterms:modified>
</cp:coreProperties>
</file>