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THỰC HÀNH TỔNG HỢP</w:t>
        <w:br/>
        <w:t>ACTIVITY DIAGRAM VÀ USE CASE DIAGRAM</w:t>
      </w:r>
    </w:p>
    <w:p>
      <w:pPr>
        <w:jc w:val="center"/>
      </w:pPr>
      <w:r>
        <w:rPr>
          <w:b/>
          <w:sz w:val="28"/>
        </w:rPr>
        <w:t>HỆ THỐNG RIKKEIBANK – QUY TRÌNH RÚT TIỀN KHÔNG THẺ</w:t>
      </w:r>
    </w:p>
    <w:p/>
    <w:p>
      <w:pPr>
        <w:pStyle w:val="Heading1"/>
      </w:pPr>
      <w:r>
        <w:t>1. Mục tiêu bài tập</w:t>
      </w:r>
    </w:p>
    <w:p>
      <w:r>
        <w:t>Bài tập nhằm vận dụng kiến thức phân tích và mô hình hóa nghiệp vụ để xây dựng đồng thời Activity Diagram và Use Case Diagram cho cùng một quy trình nghiệp vụ. Qua đó thể hiện đầy đủ các thành phần của Activity Diagram và các quan hệ UML cơ bản trong Use Case Diagram.</w:t>
      </w:r>
    </w:p>
    <w:p>
      <w:r>
        <w:t>Các thành phần trọng tâm gồm:</w:t>
      </w:r>
    </w:p>
    <w:p>
      <w:pPr>
        <w:pStyle w:val="ListBullet"/>
      </w:pPr>
      <w:r>
        <w:t>Activity Diagram: Initial Node, Action, Decision, Fork/Join và Swimlane.</w:t>
      </w:r>
    </w:p>
    <w:p>
      <w:pPr>
        <w:pStyle w:val="ListBullet"/>
      </w:pPr>
      <w:r>
        <w:t>Use Case Diagram: Actor, Use Case, System Boundary, Association, Include, Extend và Generalization.</w:t>
      </w:r>
    </w:p>
    <w:p>
      <w:pPr>
        <w:pStyle w:val="ListBullet"/>
      </w:pPr>
      <w:r>
        <w:t>Mô hình hóa quy trình rút tiền không thẻ tại ATM bằng mã QR.</w:t>
      </w:r>
    </w:p>
    <w:p>
      <w:pPr>
        <w:pStyle w:val="Heading1"/>
      </w:pPr>
      <w:r>
        <w:t>2. Bối cảnh và vấn đề nghiệp vụ</w:t>
      </w:r>
    </w:p>
    <w:p>
      <w:r>
        <w:t>RikkeiBank triển khai tính năng rút tiền không thẻ tại ATM. Khách hàng sử dụng ứng dụng di động để quét mã QR nhằm xác thực trước khi thực hiện giao dịch.</w:t>
      </w:r>
    </w:p>
    <w:p>
      <w:r>
        <w:t>Tài liệu nghiệp vụ cũ mô tả rời rạc, chưa thể hiện rõ trường hợp số dư không đủ và chưa phân biệt được các chức năng bắt buộc với các chức năng tùy chọn. Vì vậy cần mô hình hóa lại quy trình bằng Activity Diagram và Use Case Diagram.</w:t>
      </w:r>
    </w:p>
    <w:p>
      <w:pPr>
        <w:pStyle w:val="Heading1"/>
      </w:pPr>
      <w:r>
        <w:t>3. Phân tích Activity Diagram</w:t>
      </w:r>
    </w:p>
    <w:p>
      <w:r>
        <w:t>Kịch bản nghiệp vụ: Khách hàng quét mã QR. Hệ thống kiểm tra số dư. Nếu đủ số dư, hệ thống đồng thời nhả tiền và gửi SMS báo biến động số dư, sau đó gộp hai nhánh và kết thúc. Nếu không đủ số dư, hệ thống hiển thị lỗi và kết thúc.</w:t>
      </w:r>
    </w:p>
    <w:p>
      <w:pPr>
        <w:pStyle w:val="Heading2"/>
      </w:pPr>
      <w:r>
        <w:t>3.1. Bảng phân rã Node – Swimlane</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b/>
                <w:sz w:val="24"/>
              </w:rPr>
              <w:t>Loại Node</w:t>
            </w:r>
          </w:p>
        </w:tc>
        <w:tc>
          <w:tcPr>
            <w:tcW w:type="dxa" w:w="3230"/>
            <w:vAlign w:val="center"/>
            <w:shd w:fill="D9EAF7"/>
          </w:tcPr>
          <w:p>
            <w:r/>
            <w:r>
              <w:rPr>
                <w:rFonts w:ascii="Times New Roman" w:hAnsi="Times New Roman"/>
                <w:b/>
                <w:sz w:val="24"/>
              </w:rPr>
              <w:t>Tên Node / Tác vụ</w:t>
            </w:r>
          </w:p>
        </w:tc>
        <w:tc>
          <w:tcPr>
            <w:tcW w:type="dxa" w:w="3230"/>
            <w:vAlign w:val="center"/>
            <w:shd w:fill="D9EAF7"/>
          </w:tcPr>
          <w:p>
            <w:r/>
            <w:r>
              <w:rPr>
                <w:rFonts w:ascii="Times New Roman" w:hAnsi="Times New Roman"/>
                <w:b/>
                <w:sz w:val="24"/>
              </w:rPr>
              <w:t>Swimlane phụ trách</w:t>
            </w:r>
          </w:p>
        </w:tc>
      </w:tr>
      <w:tr>
        <w:tc>
          <w:tcPr>
            <w:tcW w:type="dxa" w:w="3230"/>
            <w:vAlign w:val="center"/>
          </w:tcPr>
          <w:p>
            <w:r/>
            <w:r>
              <w:rPr>
                <w:rFonts w:ascii="Times New Roman" w:hAnsi="Times New Roman"/>
                <w:b w:val="0"/>
                <w:sz w:val="24"/>
              </w:rPr>
              <w:t>Initial Node</w:t>
            </w:r>
          </w:p>
        </w:tc>
        <w:tc>
          <w:tcPr>
            <w:tcW w:type="dxa" w:w="3230"/>
            <w:vAlign w:val="center"/>
          </w:tcPr>
          <w:p>
            <w:r/>
            <w:r>
              <w:rPr>
                <w:rFonts w:ascii="Times New Roman" w:hAnsi="Times New Roman"/>
                <w:b w:val="0"/>
                <w:sz w:val="24"/>
              </w:rPr>
              <w:t>Bắt đầu</w:t>
            </w:r>
          </w:p>
        </w:tc>
        <w:tc>
          <w:tcPr>
            <w:tcW w:type="dxa" w:w="3230"/>
            <w:vAlign w:val="center"/>
          </w:tcPr>
          <w:p>
            <w:r/>
            <w:r>
              <w:rPr>
                <w:rFonts w:ascii="Times New Roman" w:hAnsi="Times New Roman"/>
                <w:b w:val="0"/>
                <w:sz w:val="24"/>
              </w:rPr>
              <w:t>—</w:t>
            </w:r>
          </w:p>
        </w:tc>
      </w:tr>
      <w:tr>
        <w:tc>
          <w:tcPr>
            <w:tcW w:type="dxa" w:w="3230"/>
            <w:vAlign w:val="center"/>
          </w:tcPr>
          <w:p>
            <w:r/>
            <w:r>
              <w:rPr>
                <w:rFonts w:ascii="Times New Roman" w:hAnsi="Times New Roman"/>
                <w:b w:val="0"/>
                <w:sz w:val="24"/>
              </w:rPr>
              <w:t>Action</w:t>
            </w:r>
          </w:p>
        </w:tc>
        <w:tc>
          <w:tcPr>
            <w:tcW w:type="dxa" w:w="3230"/>
            <w:vAlign w:val="center"/>
          </w:tcPr>
          <w:p>
            <w:r/>
            <w:r>
              <w:rPr>
                <w:rFonts w:ascii="Times New Roman" w:hAnsi="Times New Roman"/>
                <w:b w:val="0"/>
                <w:sz w:val="24"/>
              </w:rPr>
              <w:t>Quét mã QR</w:t>
            </w:r>
          </w:p>
        </w:tc>
        <w:tc>
          <w:tcPr>
            <w:tcW w:type="dxa" w:w="3230"/>
            <w:vAlign w:val="center"/>
          </w:tcPr>
          <w:p>
            <w:r/>
            <w:r>
              <w:rPr>
                <w:rFonts w:ascii="Times New Roman" w:hAnsi="Times New Roman"/>
                <w:b w:val="0"/>
                <w:sz w:val="24"/>
              </w:rPr>
              <w:t>Khách hàng</w:t>
            </w:r>
          </w:p>
        </w:tc>
      </w:tr>
      <w:tr>
        <w:tc>
          <w:tcPr>
            <w:tcW w:type="dxa" w:w="3230"/>
            <w:vAlign w:val="center"/>
          </w:tcPr>
          <w:p>
            <w:r/>
            <w:r>
              <w:rPr>
                <w:rFonts w:ascii="Times New Roman" w:hAnsi="Times New Roman"/>
                <w:b w:val="0"/>
                <w:sz w:val="24"/>
              </w:rPr>
              <w:t>Decision</w:t>
            </w:r>
          </w:p>
        </w:tc>
        <w:tc>
          <w:tcPr>
            <w:tcW w:type="dxa" w:w="3230"/>
            <w:vAlign w:val="center"/>
          </w:tcPr>
          <w:p>
            <w:r/>
            <w:r>
              <w:rPr>
                <w:rFonts w:ascii="Times New Roman" w:hAnsi="Times New Roman"/>
                <w:b w:val="0"/>
                <w:sz w:val="24"/>
              </w:rPr>
              <w:t>Kiểm tra số dư (Đủ / Không đủ)</w:t>
            </w:r>
          </w:p>
        </w:tc>
        <w:tc>
          <w:tcPr>
            <w:tcW w:type="dxa" w:w="3230"/>
            <w:vAlign w:val="center"/>
          </w:tcPr>
          <w:p>
            <w:r/>
            <w:r>
              <w:rPr>
                <w:rFonts w:ascii="Times New Roman" w:hAnsi="Times New Roman"/>
                <w:b w:val="0"/>
                <w:sz w:val="24"/>
              </w:rPr>
              <w:t>Hệ thống</w:t>
            </w:r>
          </w:p>
        </w:tc>
      </w:tr>
      <w:tr>
        <w:tc>
          <w:tcPr>
            <w:tcW w:type="dxa" w:w="3230"/>
            <w:vAlign w:val="center"/>
          </w:tcPr>
          <w:p>
            <w:r/>
            <w:r>
              <w:rPr>
                <w:rFonts w:ascii="Times New Roman" w:hAnsi="Times New Roman"/>
                <w:b w:val="0"/>
                <w:sz w:val="24"/>
              </w:rPr>
              <w:t>Fork</w:t>
            </w:r>
          </w:p>
        </w:tc>
        <w:tc>
          <w:tcPr>
            <w:tcW w:type="dxa" w:w="3230"/>
            <w:vAlign w:val="center"/>
          </w:tcPr>
          <w:p>
            <w:r/>
            <w:r>
              <w:rPr>
                <w:rFonts w:ascii="Times New Roman" w:hAnsi="Times New Roman"/>
                <w:b w:val="0"/>
                <w:sz w:val="24"/>
              </w:rPr>
              <w:t>Tách 2 nhánh song song khi đủ số dư</w:t>
            </w:r>
          </w:p>
        </w:tc>
        <w:tc>
          <w:tcPr>
            <w:tcW w:type="dxa" w:w="3230"/>
            <w:vAlign w:val="center"/>
          </w:tcPr>
          <w:p>
            <w:r/>
            <w:r>
              <w:rPr>
                <w:rFonts w:ascii="Times New Roman" w:hAnsi="Times New Roman"/>
                <w:b w:val="0"/>
                <w:sz w:val="24"/>
              </w:rPr>
              <w:t>Hệ thống</w:t>
            </w:r>
          </w:p>
        </w:tc>
      </w:tr>
      <w:tr>
        <w:tc>
          <w:tcPr>
            <w:tcW w:type="dxa" w:w="3230"/>
            <w:vAlign w:val="center"/>
          </w:tcPr>
          <w:p>
            <w:r/>
            <w:r>
              <w:rPr>
                <w:rFonts w:ascii="Times New Roman" w:hAnsi="Times New Roman"/>
                <w:b w:val="0"/>
                <w:sz w:val="24"/>
              </w:rPr>
              <w:t>Action</w:t>
            </w:r>
          </w:p>
        </w:tc>
        <w:tc>
          <w:tcPr>
            <w:tcW w:type="dxa" w:w="3230"/>
            <w:vAlign w:val="center"/>
          </w:tcPr>
          <w:p>
            <w:r/>
            <w:r>
              <w:rPr>
                <w:rFonts w:ascii="Times New Roman" w:hAnsi="Times New Roman"/>
                <w:b w:val="0"/>
                <w:sz w:val="24"/>
              </w:rPr>
              <w:t>Nhả tiền</w:t>
            </w:r>
          </w:p>
        </w:tc>
        <w:tc>
          <w:tcPr>
            <w:tcW w:type="dxa" w:w="3230"/>
            <w:vAlign w:val="center"/>
          </w:tcPr>
          <w:p>
            <w:r/>
            <w:r>
              <w:rPr>
                <w:rFonts w:ascii="Times New Roman" w:hAnsi="Times New Roman"/>
                <w:b w:val="0"/>
                <w:sz w:val="24"/>
              </w:rPr>
              <w:t>Hệ thống</w:t>
            </w:r>
          </w:p>
        </w:tc>
      </w:tr>
      <w:tr>
        <w:tc>
          <w:tcPr>
            <w:tcW w:type="dxa" w:w="3230"/>
            <w:vAlign w:val="center"/>
          </w:tcPr>
          <w:p>
            <w:r/>
            <w:r>
              <w:rPr>
                <w:rFonts w:ascii="Times New Roman" w:hAnsi="Times New Roman"/>
                <w:b w:val="0"/>
                <w:sz w:val="24"/>
              </w:rPr>
              <w:t>Action</w:t>
            </w:r>
          </w:p>
        </w:tc>
        <w:tc>
          <w:tcPr>
            <w:tcW w:type="dxa" w:w="3230"/>
            <w:vAlign w:val="center"/>
          </w:tcPr>
          <w:p>
            <w:r/>
            <w:r>
              <w:rPr>
                <w:rFonts w:ascii="Times New Roman" w:hAnsi="Times New Roman"/>
                <w:b w:val="0"/>
                <w:sz w:val="24"/>
              </w:rPr>
              <w:t>Gửi SMS báo biến động số dư</w:t>
            </w:r>
          </w:p>
        </w:tc>
        <w:tc>
          <w:tcPr>
            <w:tcW w:type="dxa" w:w="3230"/>
            <w:vAlign w:val="center"/>
          </w:tcPr>
          <w:p>
            <w:r/>
            <w:r>
              <w:rPr>
                <w:rFonts w:ascii="Times New Roman" w:hAnsi="Times New Roman"/>
                <w:b w:val="0"/>
                <w:sz w:val="24"/>
              </w:rPr>
              <w:t>Hệ thống</w:t>
            </w:r>
          </w:p>
        </w:tc>
      </w:tr>
      <w:tr>
        <w:tc>
          <w:tcPr>
            <w:tcW w:type="dxa" w:w="3230"/>
            <w:vAlign w:val="center"/>
          </w:tcPr>
          <w:p>
            <w:r/>
            <w:r>
              <w:rPr>
                <w:rFonts w:ascii="Times New Roman" w:hAnsi="Times New Roman"/>
                <w:b w:val="0"/>
                <w:sz w:val="24"/>
              </w:rPr>
              <w:t>Join</w:t>
            </w:r>
          </w:p>
        </w:tc>
        <w:tc>
          <w:tcPr>
            <w:tcW w:type="dxa" w:w="3230"/>
            <w:vAlign w:val="center"/>
          </w:tcPr>
          <w:p>
            <w:r/>
            <w:r>
              <w:rPr>
                <w:rFonts w:ascii="Times New Roman" w:hAnsi="Times New Roman"/>
                <w:b w:val="0"/>
                <w:sz w:val="24"/>
              </w:rPr>
              <w:t>Gộp 2 nhánh song song</w:t>
            </w:r>
          </w:p>
        </w:tc>
        <w:tc>
          <w:tcPr>
            <w:tcW w:type="dxa" w:w="3230"/>
            <w:vAlign w:val="center"/>
          </w:tcPr>
          <w:p>
            <w:r/>
            <w:r>
              <w:rPr>
                <w:rFonts w:ascii="Times New Roman" w:hAnsi="Times New Roman"/>
                <w:b w:val="0"/>
                <w:sz w:val="24"/>
              </w:rPr>
              <w:t>Hệ thống</w:t>
            </w:r>
          </w:p>
        </w:tc>
      </w:tr>
      <w:tr>
        <w:tc>
          <w:tcPr>
            <w:tcW w:type="dxa" w:w="3230"/>
            <w:vAlign w:val="center"/>
          </w:tcPr>
          <w:p>
            <w:r/>
            <w:r>
              <w:rPr>
                <w:rFonts w:ascii="Times New Roman" w:hAnsi="Times New Roman"/>
                <w:b w:val="0"/>
                <w:sz w:val="24"/>
              </w:rPr>
              <w:t>Action</w:t>
            </w:r>
          </w:p>
        </w:tc>
        <w:tc>
          <w:tcPr>
            <w:tcW w:type="dxa" w:w="3230"/>
            <w:vAlign w:val="center"/>
          </w:tcPr>
          <w:p>
            <w:r/>
            <w:r>
              <w:rPr>
                <w:rFonts w:ascii="Times New Roman" w:hAnsi="Times New Roman"/>
                <w:b w:val="0"/>
                <w:sz w:val="24"/>
              </w:rPr>
              <w:t>Hiển thị lỗi không đủ số dư</w:t>
            </w:r>
          </w:p>
        </w:tc>
        <w:tc>
          <w:tcPr>
            <w:tcW w:type="dxa" w:w="3230"/>
            <w:vAlign w:val="center"/>
          </w:tcPr>
          <w:p>
            <w:r/>
            <w:r>
              <w:rPr>
                <w:rFonts w:ascii="Times New Roman" w:hAnsi="Times New Roman"/>
                <w:b w:val="0"/>
                <w:sz w:val="24"/>
              </w:rPr>
              <w:t>Hệ thống</w:t>
            </w:r>
          </w:p>
        </w:tc>
      </w:tr>
      <w:tr>
        <w:tc>
          <w:tcPr>
            <w:tcW w:type="dxa" w:w="3230"/>
            <w:vAlign w:val="center"/>
          </w:tcPr>
          <w:p>
            <w:r/>
            <w:r>
              <w:rPr>
                <w:rFonts w:ascii="Times New Roman" w:hAnsi="Times New Roman"/>
                <w:b w:val="0"/>
                <w:sz w:val="24"/>
              </w:rPr>
              <w:t>Final Node</w:t>
            </w:r>
          </w:p>
        </w:tc>
        <w:tc>
          <w:tcPr>
            <w:tcW w:type="dxa" w:w="3230"/>
            <w:vAlign w:val="center"/>
          </w:tcPr>
          <w:p>
            <w:r/>
            <w:r>
              <w:rPr>
                <w:rFonts w:ascii="Times New Roman" w:hAnsi="Times New Roman"/>
                <w:b w:val="0"/>
                <w:sz w:val="24"/>
              </w:rPr>
              <w:t>Kết thúc</w:t>
            </w:r>
          </w:p>
        </w:tc>
        <w:tc>
          <w:tcPr>
            <w:tcW w:type="dxa" w:w="3230"/>
            <w:vAlign w:val="center"/>
          </w:tcPr>
          <w:p>
            <w:r/>
            <w:r>
              <w:rPr>
                <w:rFonts w:ascii="Times New Roman" w:hAnsi="Times New Roman"/>
                <w:b w:val="0"/>
                <w:sz w:val="24"/>
              </w:rPr>
              <w:t>—</w:t>
            </w:r>
          </w:p>
        </w:tc>
      </w:tr>
    </w:tbl>
    <w:p>
      <w:pPr>
        <w:pStyle w:val="Heading2"/>
      </w:pPr>
      <w:r>
        <w:t>3.2. Phân tích luồng xử lý</w:t>
      </w:r>
    </w:p>
    <w:p>
      <w:pPr>
        <w:pStyle w:val="ListNumber"/>
      </w:pPr>
      <w:r>
        <w:t>Bước 1 – Bắt đầu: Quy trình được kích hoạt tại Initial Node.</w:t>
      </w:r>
    </w:p>
    <w:p>
      <w:pPr>
        <w:pStyle w:val="ListNumber"/>
      </w:pPr>
      <w:r>
        <w:t>Bước 2 – Quét mã QR: Khách hàng sử dụng ứng dụng di động quét mã QR tại ATM để xác thực.</w:t>
      </w:r>
    </w:p>
    <w:p>
      <w:pPr>
        <w:pStyle w:val="ListNumber"/>
      </w:pPr>
      <w:r>
        <w:t>Bước 3 – Kiểm tra số dư: Hệ thống kiểm tra số dư tài khoản và đưa ra Decision gồm hai trường hợp.</w:t>
      </w:r>
    </w:p>
    <w:p>
      <w:pPr>
        <w:pStyle w:val="ListNumber"/>
      </w:pPr>
      <w:r>
        <w:t>Bước 4 – Đủ số dư: Hệ thống sử dụng Fork để tách thành hai hoạt động chạy song song: nhả tiền và gửi SMS báo biến động số dư.</w:t>
      </w:r>
    </w:p>
    <w:p>
      <w:pPr>
        <w:pStyle w:val="ListNumber"/>
      </w:pPr>
      <w:r>
        <w:t>Bước 5 – Join: Sau khi cả nhả tiền và gửi SMS hoàn thành, hai nhánh được Join lại.</w:t>
      </w:r>
    </w:p>
    <w:p>
      <w:pPr>
        <w:pStyle w:val="ListNumber"/>
      </w:pPr>
      <w:r>
        <w:t>Bước 6 – Không đủ số dư: Hệ thống không thực hiện nhả tiền mà hiển thị thông báo lỗi không đủ số dư.</w:t>
      </w:r>
    </w:p>
    <w:p>
      <w:pPr>
        <w:pStyle w:val="ListNumber"/>
      </w:pPr>
      <w:r>
        <w:t>Bước 7 – Kết thúc: Cả hai trường hợp đều đi đến Final Node.</w:t>
      </w:r>
    </w:p>
    <w:p>
      <w:pPr>
        <w:pStyle w:val="Heading2"/>
      </w:pPr>
      <w:r>
        <w:t>3.3. Vai trò của các thành phần trong Activity Diagram</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b/>
                <w:sz w:val="24"/>
              </w:rPr>
              <w:t>Thành phần</w:t>
            </w:r>
          </w:p>
        </w:tc>
        <w:tc>
          <w:tcPr>
            <w:tcW w:type="dxa" w:w="4844"/>
            <w:vAlign w:val="center"/>
            <w:shd w:fill="D9EAF7"/>
          </w:tcPr>
          <w:p>
            <w:r/>
            <w:r>
              <w:rPr>
                <w:rFonts w:ascii="Times New Roman" w:hAnsi="Times New Roman"/>
                <w:b/>
                <w:sz w:val="24"/>
              </w:rPr>
              <w:t>Vai trò trong bài</w:t>
            </w:r>
          </w:p>
        </w:tc>
      </w:tr>
      <w:tr>
        <w:tc>
          <w:tcPr>
            <w:tcW w:type="dxa" w:w="4844"/>
            <w:vAlign w:val="center"/>
          </w:tcPr>
          <w:p>
            <w:r/>
            <w:r>
              <w:rPr>
                <w:rFonts w:ascii="Times New Roman" w:hAnsi="Times New Roman"/>
                <w:b w:val="0"/>
                <w:sz w:val="24"/>
              </w:rPr>
              <w:t>Initial Node</w:t>
            </w:r>
          </w:p>
        </w:tc>
        <w:tc>
          <w:tcPr>
            <w:tcW w:type="dxa" w:w="4844"/>
            <w:vAlign w:val="center"/>
          </w:tcPr>
          <w:p>
            <w:r/>
            <w:r>
              <w:rPr>
                <w:rFonts w:ascii="Times New Roman" w:hAnsi="Times New Roman"/>
                <w:b w:val="0"/>
                <w:sz w:val="24"/>
              </w:rPr>
              <w:t>Đánh dấu điểm bắt đầu quy trình.</w:t>
            </w:r>
          </w:p>
        </w:tc>
      </w:tr>
      <w:tr>
        <w:tc>
          <w:tcPr>
            <w:tcW w:type="dxa" w:w="4844"/>
            <w:vAlign w:val="center"/>
          </w:tcPr>
          <w:p>
            <w:r/>
            <w:r>
              <w:rPr>
                <w:rFonts w:ascii="Times New Roman" w:hAnsi="Times New Roman"/>
                <w:b w:val="0"/>
                <w:sz w:val="24"/>
              </w:rPr>
              <w:t>Action</w:t>
            </w:r>
          </w:p>
        </w:tc>
        <w:tc>
          <w:tcPr>
            <w:tcW w:type="dxa" w:w="4844"/>
            <w:vAlign w:val="center"/>
          </w:tcPr>
          <w:p>
            <w:r/>
            <w:r>
              <w:rPr>
                <w:rFonts w:ascii="Times New Roman" w:hAnsi="Times New Roman"/>
                <w:b w:val="0"/>
                <w:sz w:val="24"/>
              </w:rPr>
              <w:t>Biểu diễn các tác vụ như quét QR, nhả tiền, gửi SMS và hiển thị lỗi.</w:t>
            </w:r>
          </w:p>
        </w:tc>
      </w:tr>
      <w:tr>
        <w:tc>
          <w:tcPr>
            <w:tcW w:type="dxa" w:w="4844"/>
            <w:vAlign w:val="center"/>
          </w:tcPr>
          <w:p>
            <w:r/>
            <w:r>
              <w:rPr>
                <w:rFonts w:ascii="Times New Roman" w:hAnsi="Times New Roman"/>
                <w:b w:val="0"/>
                <w:sz w:val="24"/>
              </w:rPr>
              <w:t>Decision</w:t>
            </w:r>
          </w:p>
        </w:tc>
        <w:tc>
          <w:tcPr>
            <w:tcW w:type="dxa" w:w="4844"/>
            <w:vAlign w:val="center"/>
          </w:tcPr>
          <w:p>
            <w:r/>
            <w:r>
              <w:rPr>
                <w:rFonts w:ascii="Times New Roman" w:hAnsi="Times New Roman"/>
                <w:b w:val="0"/>
                <w:sz w:val="24"/>
              </w:rPr>
              <w:t>Rẽ nhánh dựa trên điều kiện số dư đủ hay không đủ.</w:t>
            </w:r>
          </w:p>
        </w:tc>
      </w:tr>
      <w:tr>
        <w:tc>
          <w:tcPr>
            <w:tcW w:type="dxa" w:w="4844"/>
            <w:vAlign w:val="center"/>
          </w:tcPr>
          <w:p>
            <w:r/>
            <w:r>
              <w:rPr>
                <w:rFonts w:ascii="Times New Roman" w:hAnsi="Times New Roman"/>
                <w:b w:val="0"/>
                <w:sz w:val="24"/>
              </w:rPr>
              <w:t>Fork</w:t>
            </w:r>
          </w:p>
        </w:tc>
        <w:tc>
          <w:tcPr>
            <w:tcW w:type="dxa" w:w="4844"/>
            <w:vAlign w:val="center"/>
          </w:tcPr>
          <w:p>
            <w:r/>
            <w:r>
              <w:rPr>
                <w:rFonts w:ascii="Times New Roman" w:hAnsi="Times New Roman"/>
                <w:b w:val="0"/>
                <w:sz w:val="24"/>
              </w:rPr>
              <w:t>Tách luồng thành hai hoạt động có thể thực hiện song song khi đủ số dư.</w:t>
            </w:r>
          </w:p>
        </w:tc>
      </w:tr>
      <w:tr>
        <w:tc>
          <w:tcPr>
            <w:tcW w:type="dxa" w:w="4844"/>
            <w:vAlign w:val="center"/>
          </w:tcPr>
          <w:p>
            <w:r/>
            <w:r>
              <w:rPr>
                <w:rFonts w:ascii="Times New Roman" w:hAnsi="Times New Roman"/>
                <w:b w:val="0"/>
                <w:sz w:val="24"/>
              </w:rPr>
              <w:t>Join</w:t>
            </w:r>
          </w:p>
        </w:tc>
        <w:tc>
          <w:tcPr>
            <w:tcW w:type="dxa" w:w="4844"/>
            <w:vAlign w:val="center"/>
          </w:tcPr>
          <w:p>
            <w:r/>
            <w:r>
              <w:rPr>
                <w:rFonts w:ascii="Times New Roman" w:hAnsi="Times New Roman"/>
                <w:b w:val="0"/>
                <w:sz w:val="24"/>
              </w:rPr>
              <w:t>Gộp và đồng bộ hai nhánh sau khi nhả tiền và gửi SMS hoàn thành.</w:t>
            </w:r>
          </w:p>
        </w:tc>
      </w:tr>
      <w:tr>
        <w:tc>
          <w:tcPr>
            <w:tcW w:type="dxa" w:w="4844"/>
            <w:vAlign w:val="center"/>
          </w:tcPr>
          <w:p>
            <w:r/>
            <w:r>
              <w:rPr>
                <w:rFonts w:ascii="Times New Roman" w:hAnsi="Times New Roman"/>
                <w:b w:val="0"/>
                <w:sz w:val="24"/>
              </w:rPr>
              <w:t>Swimlane</w:t>
            </w:r>
          </w:p>
        </w:tc>
        <w:tc>
          <w:tcPr>
            <w:tcW w:type="dxa" w:w="4844"/>
            <w:vAlign w:val="center"/>
          </w:tcPr>
          <w:p>
            <w:r/>
            <w:r>
              <w:rPr>
                <w:rFonts w:ascii="Times New Roman" w:hAnsi="Times New Roman"/>
                <w:b w:val="0"/>
                <w:sz w:val="24"/>
              </w:rPr>
              <w:t>Phân định trách nhiệm giữa Khách hàng và Hệ thống.</w:t>
            </w:r>
          </w:p>
        </w:tc>
      </w:tr>
      <w:tr>
        <w:tc>
          <w:tcPr>
            <w:tcW w:type="dxa" w:w="4844"/>
            <w:vAlign w:val="center"/>
          </w:tcPr>
          <w:p>
            <w:r/>
            <w:r>
              <w:rPr>
                <w:rFonts w:ascii="Times New Roman" w:hAnsi="Times New Roman"/>
                <w:b w:val="0"/>
                <w:sz w:val="24"/>
              </w:rPr>
              <w:t>Final Node</w:t>
            </w:r>
          </w:p>
        </w:tc>
        <w:tc>
          <w:tcPr>
            <w:tcW w:type="dxa" w:w="4844"/>
            <w:vAlign w:val="center"/>
          </w:tcPr>
          <w:p>
            <w:r/>
            <w:r>
              <w:rPr>
                <w:rFonts w:ascii="Times New Roman" w:hAnsi="Times New Roman"/>
                <w:b w:val="0"/>
                <w:sz w:val="24"/>
              </w:rPr>
              <w:t>Đánh dấu kết thúc quy trình.</w:t>
            </w:r>
          </w:p>
        </w:tc>
      </w:tr>
    </w:tbl>
    <w:p>
      <w:pPr>
        <w:pStyle w:val="Heading1"/>
      </w:pPr>
      <w:r>
        <w:t>4. Phân tích Use Case Diagram</w:t>
      </w:r>
    </w:p>
    <w:p>
      <w:r>
        <w:t>Theo yêu cầu bổ sung, khách hàng phải đăng nhập bằng cách quét mã QR trước khi rút tiền. Sau giao dịch, khách hàng có thể tùy chọn in hóa đơn. Chức năng Rút tiền được chuyên biệt thành hai hình thức: Rút tiền tiêu chuẩn và Rút tiền nhanh.</w:t>
      </w:r>
    </w:p>
    <w:p>
      <w:pPr>
        <w:pStyle w:val="Heading2"/>
      </w:pPr>
      <w:r>
        <w:t>4.1. Các thành phần của Use Case Diagram</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b/>
                <w:sz w:val="24"/>
              </w:rPr>
              <w:t>Thành phần</w:t>
            </w:r>
          </w:p>
        </w:tc>
        <w:tc>
          <w:tcPr>
            <w:tcW w:type="dxa" w:w="3230"/>
            <w:vAlign w:val="center"/>
            <w:shd w:fill="D9EAF7"/>
          </w:tcPr>
          <w:p>
            <w:r/>
            <w:r>
              <w:rPr>
                <w:rFonts w:ascii="Times New Roman" w:hAnsi="Times New Roman"/>
                <w:b/>
                <w:sz w:val="24"/>
              </w:rPr>
              <w:t>Tên</w:t>
            </w:r>
          </w:p>
        </w:tc>
        <w:tc>
          <w:tcPr>
            <w:tcW w:type="dxa" w:w="3230"/>
            <w:vAlign w:val="center"/>
            <w:shd w:fill="D9EAF7"/>
          </w:tcPr>
          <w:p>
            <w:r/>
            <w:r>
              <w:rPr>
                <w:rFonts w:ascii="Times New Roman" w:hAnsi="Times New Roman"/>
                <w:b/>
                <w:sz w:val="24"/>
              </w:rPr>
              <w:t>Mô tả</w:t>
            </w:r>
          </w:p>
        </w:tc>
      </w:tr>
      <w:tr>
        <w:tc>
          <w:tcPr>
            <w:tcW w:type="dxa" w:w="3230"/>
            <w:vAlign w:val="center"/>
          </w:tcPr>
          <w:p>
            <w:r/>
            <w:r>
              <w:rPr>
                <w:rFonts w:ascii="Times New Roman" w:hAnsi="Times New Roman"/>
                <w:b w:val="0"/>
                <w:sz w:val="24"/>
              </w:rPr>
              <w:t>Actor</w:t>
            </w:r>
          </w:p>
        </w:tc>
        <w:tc>
          <w:tcPr>
            <w:tcW w:type="dxa" w:w="3230"/>
            <w:vAlign w:val="center"/>
          </w:tcPr>
          <w:p>
            <w:r/>
            <w:r>
              <w:rPr>
                <w:rFonts w:ascii="Times New Roman" w:hAnsi="Times New Roman"/>
                <w:b w:val="0"/>
                <w:sz w:val="24"/>
              </w:rPr>
              <w:t>Khách hàng</w:t>
            </w:r>
          </w:p>
        </w:tc>
        <w:tc>
          <w:tcPr>
            <w:tcW w:type="dxa" w:w="3230"/>
            <w:vAlign w:val="center"/>
          </w:tcPr>
          <w:p>
            <w:r/>
            <w:r>
              <w:rPr>
                <w:rFonts w:ascii="Times New Roman" w:hAnsi="Times New Roman"/>
                <w:b w:val="0"/>
                <w:sz w:val="24"/>
              </w:rPr>
              <w:t>Người thực hiện giao dịch rút tiền không thẻ.</w:t>
            </w:r>
          </w:p>
        </w:tc>
      </w:tr>
      <w:tr>
        <w:tc>
          <w:tcPr>
            <w:tcW w:type="dxa" w:w="3230"/>
            <w:vAlign w:val="center"/>
          </w:tcPr>
          <w:p>
            <w:r/>
            <w:r>
              <w:rPr>
                <w:rFonts w:ascii="Times New Roman" w:hAnsi="Times New Roman"/>
                <w:b w:val="0"/>
                <w:sz w:val="24"/>
              </w:rPr>
              <w:t>System Boundary</w:t>
            </w:r>
          </w:p>
        </w:tc>
        <w:tc>
          <w:tcPr>
            <w:tcW w:type="dxa" w:w="3230"/>
            <w:vAlign w:val="center"/>
          </w:tcPr>
          <w:p>
            <w:r/>
            <w:r>
              <w:rPr>
                <w:rFonts w:ascii="Times New Roman" w:hAnsi="Times New Roman"/>
                <w:b w:val="0"/>
                <w:sz w:val="24"/>
              </w:rPr>
              <w:t>Hệ thống ATM RikkeiBank</w:t>
            </w:r>
          </w:p>
        </w:tc>
        <w:tc>
          <w:tcPr>
            <w:tcW w:type="dxa" w:w="3230"/>
            <w:vAlign w:val="center"/>
          </w:tcPr>
          <w:p>
            <w:r/>
            <w:r>
              <w:rPr>
                <w:rFonts w:ascii="Times New Roman" w:hAnsi="Times New Roman"/>
                <w:b w:val="0"/>
                <w:sz w:val="24"/>
              </w:rPr>
              <w:t>Phạm vi các chức năng được mô hình hóa.</w:t>
            </w:r>
          </w:p>
        </w:tc>
      </w:tr>
      <w:tr>
        <w:tc>
          <w:tcPr>
            <w:tcW w:type="dxa" w:w="3230"/>
            <w:vAlign w:val="center"/>
          </w:tcPr>
          <w:p>
            <w:r/>
            <w:r>
              <w:rPr>
                <w:rFonts w:ascii="Times New Roman" w:hAnsi="Times New Roman"/>
                <w:b w:val="0"/>
                <w:sz w:val="24"/>
              </w:rPr>
              <w:t>Use Case</w:t>
            </w:r>
          </w:p>
        </w:tc>
        <w:tc>
          <w:tcPr>
            <w:tcW w:type="dxa" w:w="3230"/>
            <w:vAlign w:val="center"/>
          </w:tcPr>
          <w:p>
            <w:r/>
            <w:r>
              <w:rPr>
                <w:rFonts w:ascii="Times New Roman" w:hAnsi="Times New Roman"/>
                <w:b w:val="0"/>
                <w:sz w:val="24"/>
              </w:rPr>
              <w:t>Đăng nhập</w:t>
            </w:r>
          </w:p>
        </w:tc>
        <w:tc>
          <w:tcPr>
            <w:tcW w:type="dxa" w:w="3230"/>
            <w:vAlign w:val="center"/>
          </w:tcPr>
          <w:p>
            <w:r/>
            <w:r>
              <w:rPr>
                <w:rFonts w:ascii="Times New Roman" w:hAnsi="Times New Roman"/>
                <w:b w:val="0"/>
                <w:sz w:val="24"/>
              </w:rPr>
              <w:t>Xác thực khách hàng bằng mã QR.</w:t>
            </w:r>
          </w:p>
        </w:tc>
      </w:tr>
      <w:tr>
        <w:tc>
          <w:tcPr>
            <w:tcW w:type="dxa" w:w="3230"/>
            <w:vAlign w:val="center"/>
          </w:tcPr>
          <w:p>
            <w:r/>
            <w:r>
              <w:rPr>
                <w:rFonts w:ascii="Times New Roman" w:hAnsi="Times New Roman"/>
                <w:b w:val="0"/>
                <w:sz w:val="24"/>
              </w:rPr>
              <w:t>Use Case</w:t>
            </w:r>
          </w:p>
        </w:tc>
        <w:tc>
          <w:tcPr>
            <w:tcW w:type="dxa" w:w="3230"/>
            <w:vAlign w:val="center"/>
          </w:tcPr>
          <w:p>
            <w:r/>
            <w:r>
              <w:rPr>
                <w:rFonts w:ascii="Times New Roman" w:hAnsi="Times New Roman"/>
                <w:b w:val="0"/>
                <w:sz w:val="24"/>
              </w:rPr>
              <w:t>Rút tiền</w:t>
            </w:r>
          </w:p>
        </w:tc>
        <w:tc>
          <w:tcPr>
            <w:tcW w:type="dxa" w:w="3230"/>
            <w:vAlign w:val="center"/>
          </w:tcPr>
          <w:p>
            <w:r/>
            <w:r>
              <w:rPr>
                <w:rFonts w:ascii="Times New Roman" w:hAnsi="Times New Roman"/>
                <w:b w:val="0"/>
                <w:sz w:val="24"/>
              </w:rPr>
              <w:t>Chức năng nghiệp vụ chính.</w:t>
            </w:r>
          </w:p>
        </w:tc>
      </w:tr>
      <w:tr>
        <w:tc>
          <w:tcPr>
            <w:tcW w:type="dxa" w:w="3230"/>
            <w:vAlign w:val="center"/>
          </w:tcPr>
          <w:p>
            <w:r/>
            <w:r>
              <w:rPr>
                <w:rFonts w:ascii="Times New Roman" w:hAnsi="Times New Roman"/>
                <w:b w:val="0"/>
                <w:sz w:val="24"/>
              </w:rPr>
              <w:t>Use Case</w:t>
            </w:r>
          </w:p>
        </w:tc>
        <w:tc>
          <w:tcPr>
            <w:tcW w:type="dxa" w:w="3230"/>
            <w:vAlign w:val="center"/>
          </w:tcPr>
          <w:p>
            <w:r/>
            <w:r>
              <w:rPr>
                <w:rFonts w:ascii="Times New Roman" w:hAnsi="Times New Roman"/>
                <w:b w:val="0"/>
                <w:sz w:val="24"/>
              </w:rPr>
              <w:t>In hóa đơn giao dịch</w:t>
            </w:r>
          </w:p>
        </w:tc>
        <w:tc>
          <w:tcPr>
            <w:tcW w:type="dxa" w:w="3230"/>
            <w:vAlign w:val="center"/>
          </w:tcPr>
          <w:p>
            <w:r/>
            <w:r>
              <w:rPr>
                <w:rFonts w:ascii="Times New Roman" w:hAnsi="Times New Roman"/>
                <w:b w:val="0"/>
                <w:sz w:val="24"/>
              </w:rPr>
              <w:t>Chức năng tùy chọn sau khi rút tiền.</w:t>
            </w:r>
          </w:p>
        </w:tc>
      </w:tr>
      <w:tr>
        <w:tc>
          <w:tcPr>
            <w:tcW w:type="dxa" w:w="3230"/>
            <w:vAlign w:val="center"/>
          </w:tcPr>
          <w:p>
            <w:r/>
            <w:r>
              <w:rPr>
                <w:rFonts w:ascii="Times New Roman" w:hAnsi="Times New Roman"/>
                <w:b w:val="0"/>
                <w:sz w:val="24"/>
              </w:rPr>
              <w:t>Use Case</w:t>
            </w:r>
          </w:p>
        </w:tc>
        <w:tc>
          <w:tcPr>
            <w:tcW w:type="dxa" w:w="3230"/>
            <w:vAlign w:val="center"/>
          </w:tcPr>
          <w:p>
            <w:r/>
            <w:r>
              <w:rPr>
                <w:rFonts w:ascii="Times New Roman" w:hAnsi="Times New Roman"/>
                <w:b w:val="0"/>
                <w:sz w:val="24"/>
              </w:rPr>
              <w:t>Rút tiền tiêu chuẩn</w:t>
            </w:r>
          </w:p>
        </w:tc>
        <w:tc>
          <w:tcPr>
            <w:tcW w:type="dxa" w:w="3230"/>
            <w:vAlign w:val="center"/>
          </w:tcPr>
          <w:p>
            <w:r/>
            <w:r>
              <w:rPr>
                <w:rFonts w:ascii="Times New Roman" w:hAnsi="Times New Roman"/>
                <w:b w:val="0"/>
                <w:sz w:val="24"/>
              </w:rPr>
              <w:t>Một dạng chuyên biệt của Rút tiền.</w:t>
            </w:r>
          </w:p>
        </w:tc>
      </w:tr>
      <w:tr>
        <w:tc>
          <w:tcPr>
            <w:tcW w:type="dxa" w:w="3230"/>
            <w:vAlign w:val="center"/>
          </w:tcPr>
          <w:p>
            <w:r/>
            <w:r>
              <w:rPr>
                <w:rFonts w:ascii="Times New Roman" w:hAnsi="Times New Roman"/>
                <w:b w:val="0"/>
                <w:sz w:val="24"/>
              </w:rPr>
              <w:t>Use Case</w:t>
            </w:r>
          </w:p>
        </w:tc>
        <w:tc>
          <w:tcPr>
            <w:tcW w:type="dxa" w:w="3230"/>
            <w:vAlign w:val="center"/>
          </w:tcPr>
          <w:p>
            <w:r/>
            <w:r>
              <w:rPr>
                <w:rFonts w:ascii="Times New Roman" w:hAnsi="Times New Roman"/>
                <w:b w:val="0"/>
                <w:sz w:val="24"/>
              </w:rPr>
              <w:t>Rút tiền nhanh</w:t>
            </w:r>
          </w:p>
        </w:tc>
        <w:tc>
          <w:tcPr>
            <w:tcW w:type="dxa" w:w="3230"/>
            <w:vAlign w:val="center"/>
          </w:tcPr>
          <w:p>
            <w:r/>
            <w:r>
              <w:rPr>
                <w:rFonts w:ascii="Times New Roman" w:hAnsi="Times New Roman"/>
                <w:b w:val="0"/>
                <w:sz w:val="24"/>
              </w:rPr>
              <w:t>Một dạng chuyên biệt của Rút tiền, không cần chọn mệnh giá.</w:t>
            </w:r>
          </w:p>
        </w:tc>
      </w:tr>
    </w:tbl>
    <w:p>
      <w:pPr>
        <w:pStyle w:val="Heading2"/>
      </w:pPr>
      <w:r>
        <w:t>4.2. Bảng quan hệ Use Case hoàn chỉnh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r/>
            <w:r>
              <w:rPr>
                <w:rFonts w:ascii="Times New Roman" w:hAnsi="Times New Roman"/>
                <w:b/>
                <w:sz w:val="24"/>
              </w:rPr>
              <w:t>Use Case A</w:t>
            </w:r>
          </w:p>
        </w:tc>
        <w:tc>
          <w:tcPr>
            <w:tcW w:type="dxa" w:w="2422"/>
            <w:vAlign w:val="center"/>
            <w:shd w:fill="D9EAF7"/>
          </w:tcPr>
          <w:p>
            <w:r/>
            <w:r>
              <w:rPr>
                <w:rFonts w:ascii="Times New Roman" w:hAnsi="Times New Roman"/>
                <w:b/>
                <w:sz w:val="24"/>
              </w:rPr>
              <w:t>Use Case B</w:t>
            </w:r>
          </w:p>
        </w:tc>
        <w:tc>
          <w:tcPr>
            <w:tcW w:type="dxa" w:w="2422"/>
            <w:vAlign w:val="center"/>
            <w:shd w:fill="D9EAF7"/>
          </w:tcPr>
          <w:p>
            <w:r/>
            <w:r>
              <w:rPr>
                <w:rFonts w:ascii="Times New Roman" w:hAnsi="Times New Roman"/>
                <w:b/>
                <w:sz w:val="24"/>
              </w:rPr>
              <w:t>Quan hệ</w:t>
            </w:r>
          </w:p>
        </w:tc>
        <w:tc>
          <w:tcPr>
            <w:tcW w:type="dxa" w:w="2422"/>
            <w:vAlign w:val="center"/>
            <w:shd w:fill="D9EAF7"/>
          </w:tcPr>
          <w:p>
            <w:r/>
            <w:r>
              <w:rPr>
                <w:rFonts w:ascii="Times New Roman" w:hAnsi="Times New Roman"/>
                <w:b/>
                <w:sz w:val="24"/>
              </w:rPr>
              <w:t>Giải thích logic</w:t>
            </w:r>
          </w:p>
        </w:tc>
      </w:tr>
      <w:tr>
        <w:tc>
          <w:tcPr>
            <w:tcW w:type="dxa" w:w="2422"/>
            <w:vAlign w:val="center"/>
          </w:tcPr>
          <w:p>
            <w:r/>
            <w:r>
              <w:rPr>
                <w:rFonts w:ascii="Times New Roman" w:hAnsi="Times New Roman"/>
                <w:b w:val="0"/>
                <w:sz w:val="24"/>
              </w:rPr>
              <w:t>Rút tiền</w:t>
            </w:r>
          </w:p>
        </w:tc>
        <w:tc>
          <w:tcPr>
            <w:tcW w:type="dxa" w:w="2422"/>
            <w:vAlign w:val="center"/>
          </w:tcPr>
          <w:p>
            <w:r/>
            <w:r>
              <w:rPr>
                <w:rFonts w:ascii="Times New Roman" w:hAnsi="Times New Roman"/>
                <w:b w:val="0"/>
                <w:sz w:val="24"/>
              </w:rPr>
              <w:t>Đăng nhập</w:t>
            </w:r>
          </w:p>
        </w:tc>
        <w:tc>
          <w:tcPr>
            <w:tcW w:type="dxa" w:w="2422"/>
            <w:vAlign w:val="center"/>
          </w:tcPr>
          <w:p>
            <w:r/>
            <w:r>
              <w:rPr>
                <w:rFonts w:ascii="Times New Roman" w:hAnsi="Times New Roman"/>
                <w:b w:val="0"/>
                <w:sz w:val="24"/>
              </w:rPr>
              <w:t>&lt;&lt;include&gt;&gt;</w:t>
            </w:r>
          </w:p>
        </w:tc>
        <w:tc>
          <w:tcPr>
            <w:tcW w:type="dxa" w:w="2422"/>
            <w:vAlign w:val="center"/>
          </w:tcPr>
          <w:p>
            <w:r/>
            <w:r>
              <w:rPr>
                <w:rFonts w:ascii="Times New Roman" w:hAnsi="Times New Roman"/>
                <w:b w:val="0"/>
                <w:sz w:val="24"/>
              </w:rPr>
              <w:t>Đăng nhập là bước bắt buộc trước khi thực hiện chức năng Rút tiền.</w:t>
            </w:r>
          </w:p>
        </w:tc>
      </w:tr>
      <w:tr>
        <w:tc>
          <w:tcPr>
            <w:tcW w:type="dxa" w:w="2422"/>
            <w:vAlign w:val="center"/>
          </w:tcPr>
          <w:p>
            <w:r/>
            <w:r>
              <w:rPr>
                <w:rFonts w:ascii="Times New Roman" w:hAnsi="Times New Roman"/>
                <w:b w:val="0"/>
                <w:sz w:val="24"/>
              </w:rPr>
              <w:t>In hóa đơn giao dịch</w:t>
            </w:r>
          </w:p>
        </w:tc>
        <w:tc>
          <w:tcPr>
            <w:tcW w:type="dxa" w:w="2422"/>
            <w:vAlign w:val="center"/>
          </w:tcPr>
          <w:p>
            <w:r/>
            <w:r>
              <w:rPr>
                <w:rFonts w:ascii="Times New Roman" w:hAnsi="Times New Roman"/>
                <w:b w:val="0"/>
                <w:sz w:val="24"/>
              </w:rPr>
              <w:t>Rút tiền</w:t>
            </w:r>
          </w:p>
        </w:tc>
        <w:tc>
          <w:tcPr>
            <w:tcW w:type="dxa" w:w="2422"/>
            <w:vAlign w:val="center"/>
          </w:tcPr>
          <w:p>
            <w:r/>
            <w:r>
              <w:rPr>
                <w:rFonts w:ascii="Times New Roman" w:hAnsi="Times New Roman"/>
                <w:b w:val="0"/>
                <w:sz w:val="24"/>
              </w:rPr>
              <w:t>&lt;&lt;extend&gt;&gt;</w:t>
            </w:r>
          </w:p>
        </w:tc>
        <w:tc>
          <w:tcPr>
            <w:tcW w:type="dxa" w:w="2422"/>
            <w:vAlign w:val="center"/>
          </w:tcPr>
          <w:p>
            <w:r/>
            <w:r>
              <w:rPr>
                <w:rFonts w:ascii="Times New Roman" w:hAnsi="Times New Roman"/>
                <w:b w:val="0"/>
                <w:sz w:val="24"/>
              </w:rPr>
              <w:t>In hóa đơn là chức năng tùy chọn, chỉ phát sinh khi khách hàng lựa chọn sau khi rút tiền.</w:t>
            </w:r>
          </w:p>
        </w:tc>
      </w:tr>
      <w:tr>
        <w:tc>
          <w:tcPr>
            <w:tcW w:type="dxa" w:w="2422"/>
            <w:vAlign w:val="center"/>
          </w:tcPr>
          <w:p>
            <w:r/>
            <w:r>
              <w:rPr>
                <w:rFonts w:ascii="Times New Roman" w:hAnsi="Times New Roman"/>
                <w:b w:val="0"/>
                <w:sz w:val="24"/>
              </w:rPr>
              <w:t>Rút tiền tiêu chuẩn</w:t>
            </w:r>
          </w:p>
        </w:tc>
        <w:tc>
          <w:tcPr>
            <w:tcW w:type="dxa" w:w="2422"/>
            <w:vAlign w:val="center"/>
          </w:tcPr>
          <w:p>
            <w:r/>
            <w:r>
              <w:rPr>
                <w:rFonts w:ascii="Times New Roman" w:hAnsi="Times New Roman"/>
                <w:b w:val="0"/>
                <w:sz w:val="24"/>
              </w:rPr>
              <w:t>Rút tiền</w:t>
            </w:r>
          </w:p>
        </w:tc>
        <w:tc>
          <w:tcPr>
            <w:tcW w:type="dxa" w:w="2422"/>
            <w:vAlign w:val="center"/>
          </w:tcPr>
          <w:p>
            <w:r/>
            <w:r>
              <w:rPr>
                <w:rFonts w:ascii="Times New Roman" w:hAnsi="Times New Roman"/>
                <w:b w:val="0"/>
                <w:sz w:val="24"/>
              </w:rPr>
              <w:t>Generalization</w:t>
            </w:r>
          </w:p>
        </w:tc>
        <w:tc>
          <w:tcPr>
            <w:tcW w:type="dxa" w:w="2422"/>
            <w:vAlign w:val="center"/>
          </w:tcPr>
          <w:p>
            <w:r/>
            <w:r>
              <w:rPr>
                <w:rFonts w:ascii="Times New Roman" w:hAnsi="Times New Roman"/>
                <w:b w:val="0"/>
                <w:sz w:val="24"/>
              </w:rPr>
              <w:t>Rút tiền tiêu chuẩn là một dạng chuyên biệt của Rút tiền.</w:t>
            </w:r>
          </w:p>
        </w:tc>
      </w:tr>
      <w:tr>
        <w:tc>
          <w:tcPr>
            <w:tcW w:type="dxa" w:w="2422"/>
            <w:vAlign w:val="center"/>
          </w:tcPr>
          <w:p>
            <w:r/>
            <w:r>
              <w:rPr>
                <w:rFonts w:ascii="Times New Roman" w:hAnsi="Times New Roman"/>
                <w:b w:val="0"/>
                <w:sz w:val="24"/>
              </w:rPr>
              <w:t>Rút tiền nhanh</w:t>
            </w:r>
          </w:p>
        </w:tc>
        <w:tc>
          <w:tcPr>
            <w:tcW w:type="dxa" w:w="2422"/>
            <w:vAlign w:val="center"/>
          </w:tcPr>
          <w:p>
            <w:r/>
            <w:r>
              <w:rPr>
                <w:rFonts w:ascii="Times New Roman" w:hAnsi="Times New Roman"/>
                <w:b w:val="0"/>
                <w:sz w:val="24"/>
              </w:rPr>
              <w:t>Rút tiền</w:t>
            </w:r>
          </w:p>
        </w:tc>
        <w:tc>
          <w:tcPr>
            <w:tcW w:type="dxa" w:w="2422"/>
            <w:vAlign w:val="center"/>
          </w:tcPr>
          <w:p>
            <w:r/>
            <w:r>
              <w:rPr>
                <w:rFonts w:ascii="Times New Roman" w:hAnsi="Times New Roman"/>
                <w:b w:val="0"/>
                <w:sz w:val="24"/>
              </w:rPr>
              <w:t>Generalization</w:t>
            </w:r>
          </w:p>
        </w:tc>
        <w:tc>
          <w:tcPr>
            <w:tcW w:type="dxa" w:w="2422"/>
            <w:vAlign w:val="center"/>
          </w:tcPr>
          <w:p>
            <w:r/>
            <w:r>
              <w:rPr>
                <w:rFonts w:ascii="Times New Roman" w:hAnsi="Times New Roman"/>
                <w:b w:val="0"/>
                <w:sz w:val="24"/>
              </w:rPr>
              <w:t>Rút tiền nhanh là một dạng chuyên biệt của Rút tiền và không cần chọn mệnh giá.</w:t>
            </w:r>
          </w:p>
        </w:tc>
      </w:tr>
    </w:tbl>
    <w:p>
      <w:pPr>
        <w:pStyle w:val="Heading2"/>
      </w:pPr>
      <w:r>
        <w:t>4.3. Chiều quan hệ UML cần thể hiện</w:t>
      </w:r>
    </w:p>
    <w:p>
      <w:pPr>
        <w:pStyle w:val="ListBullet"/>
      </w:pPr>
      <w:r>
        <w:t>Include: Rút tiền → &lt;&lt;include&gt;&gt; → Đăng nhập.</w:t>
      </w:r>
    </w:p>
    <w:p>
      <w:pPr>
        <w:pStyle w:val="ListBullet"/>
      </w:pPr>
      <w:r>
        <w:t>Extend: In hóa đơn giao dịch → &lt;&lt;extend&gt;&gt; → Rút tiền.</w:t>
      </w:r>
    </w:p>
    <w:p>
      <w:pPr>
        <w:pStyle w:val="ListBullet"/>
      </w:pPr>
      <w:r>
        <w:t>Generalization: Rút tiền tiêu chuẩn → Rút tiền.</w:t>
      </w:r>
    </w:p>
    <w:p>
      <w:pPr>
        <w:pStyle w:val="ListBullet"/>
      </w:pPr>
      <w:r>
        <w:t>Generalization: Rút tiền nhanh → Rút tiền.</w:t>
      </w:r>
    </w:p>
    <w:p>
      <w:pPr>
        <w:pStyle w:val="ListBullet"/>
      </w:pPr>
      <w:r>
        <w:t>Generalization sử dụng đường nối liền và tam giác rỗng hướng về Use Case tổng quát là Rút tiền.</w:t>
      </w:r>
    </w:p>
    <w:p>
      <w:pPr>
        <w:pStyle w:val="Heading1"/>
      </w:pPr>
      <w:r>
        <w:t>5. Mô tả sơ đồ cần vẽ trên draw.io</w:t>
      </w:r>
    </w:p>
    <w:p>
      <w:pPr>
        <w:pStyle w:val="Heading2"/>
      </w:pPr>
      <w:r>
        <w:t>5.1. Activity Diagram</w:t>
      </w:r>
    </w:p>
    <w:p>
      <w:r>
        <w:t>Sơ đồ gồm 2 Swimlane: Khách hàng và Hệ thống. Luồng chính: Bắt đầu → Quét mã QR → Kiểm tra số dư → Decision. Nhánh Đủ số dư đi qua Fork và thực hiện song song Nhả tiền và Gửi SMS → Join → Kết thúc. Nhánh Không đủ số dư → Hiển thị lỗi → Kết thúc.</w:t>
      </w:r>
    </w:p>
    <w:p>
      <w:pPr>
        <w:pStyle w:val="Heading2"/>
      </w:pPr>
      <w:r>
        <w:t>5.2. Use Case Diagram</w:t>
      </w:r>
    </w:p>
    <w:p>
      <w:r>
        <w:t>Sơ đồ gồm Actor Khách hàng bên ngoài System Boundary Hệ thống ATM RikkeiBank. Bên trong boundary gồm 5 Use Case: Đăng nhập, Rút tiền, In hóa đơn giao dịch, Rút tiền tiêu chuẩn và Rút tiền nhanh. Cần thể hiện đủ Include, Extend và Generalization đúng chiều.</w:t>
      </w:r>
    </w:p>
    <w:p>
      <w:pPr>
        <w:pStyle w:val="Heading1"/>
      </w:pPr>
      <w:r>
        <w:t>6. Kết luận</w:t>
      </w:r>
    </w:p>
    <w:p>
      <w:r>
        <w:t>Qua việc xây dựng hai sơ đồ, quy trình rút tiền không thẻ của RikkeiBank được mô hình hóa từ cả góc nhìn luồng hoạt động và góc nhìn chức năng hệ thống. Activity Diagram làm rõ trình tự, điều kiện rẽ nhánh và xử lý song song; Use Case Diagram làm rõ actor, phạm vi hệ thống và quan hệ giữa các chức năng. Hai mô hình bổ trợ cho nhau và có thể sử dụng làm cơ sở cho các bước phân tích, thiết kế hệ thống tiếp theo.</w:t>
      </w:r>
    </w:p>
    <w:p>
      <w:pPr>
        <w:pStyle w:val="Heading1"/>
      </w:pPr>
      <w:r>
        <w:t>7. Danh sách file cần nộp</w:t>
      </w:r>
    </w:p>
    <w:p>
      <w:pPr>
        <w:pStyle w:val="ListBullet"/>
      </w:pPr>
      <w:r>
        <w:t>Thuyet_minh_RikkeiBank.docx – file phân tích và các bảng hoàn chỉnh.</w:t>
      </w:r>
    </w:p>
    <w:p>
      <w:pPr>
        <w:pStyle w:val="ListBullet"/>
      </w:pPr>
      <w:r>
        <w:t>Activity_Diagram.drawio – sơ đồ Activity Diagram.</w:t>
      </w:r>
    </w:p>
    <w:p>
      <w:pPr>
        <w:pStyle w:val="ListBullet"/>
      </w:pPr>
      <w:r>
        <w:t>Use_Case_Diagram.drawio – sơ đồ Use Case Diagram.</w:t>
      </w:r>
    </w:p>
    <w:p>
      <w:pPr>
        <w:pStyle w:val="ListBullet"/>
      </w:pPr>
      <w:r>
        <w:t>Có thể xuất thêm Activity_Diagram.png và Use_Case_Diagram.png nếu giảng viên yêu cầu hình ảnh.</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