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jpg" ContentType="image/jpeg"/>
  <Override PartName="/word/media/rId15.png" ContentType="image/png"/>
  <Override PartName="/word/media/rId77.png" ContentType="image/png"/>
  <Override PartName="/word/media/rId53.png" ContentType="image/png"/>
  <Override PartName="/word/media/rId34.png" ContentType="image/png"/>
  <Override PartName="/word/media/rId108.png" ContentType="image/png"/>
  <Override PartName="/word/media/rId68.png" ContentType="image/png"/>
  <Override PartName="/word/media/rId61.jpg" ContentType="image/jpeg"/>
  <Override PartName="/word/media/rId45.jpg" ContentType="image/jpeg"/>
  <Override PartName="/word/media/rId8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Guangdong Province Integrated Circuit Industry</w:t>
      </w:r>
      <w:r>
        <w:br/>
      </w:r>
      <w:r>
        <w:rPr>
          <w:b/>
          <w:bCs/>
        </w:rPr>
        <w:t xml:space="preserve">Research Report</w:t>
      </w:r>
      <w:r>
        <w:br/>
      </w:r>
      <w:r>
        <w:t xml:space="preserve">Industry Profile, Talent Profile &amp; Cluster Competitiveness Analysis</w:t>
      </w:r>
    </w:p>
    <w:p>
      <w:pPr>
        <w:pStyle w:val="Author"/>
      </w:pPr>
      <w:r>
        <w:rPr>
          <w:rFonts w:hint="eastAsia"/>
        </w:rPr>
        <w:t xml:space="preserve">Group1:[朱佳琪][石浩茜][谢晓瑜][陈奕][张静恩][黄淼][程钰涵]</w:t>
      </w:r>
    </w:p>
    <w:p>
      <w:pPr>
        <w:pStyle w:val="Date"/>
      </w:pPr>
      <w:r>
        <w:t xml:space="preserve">2026-06-07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report examines the integrated circuit (IC) industry of Guangdong Province,</w:t>
      </w:r>
      <w:r>
        <w:t xml:space="preserve"> </w:t>
      </w:r>
      <w:r>
        <w:t xml:space="preserve">employing multi-source data including enterprise directories, output statistics,</w:t>
      </w:r>
      <w:r>
        <w:t xml:space="preserve"> </w:t>
      </w:r>
      <w:r>
        <w:t xml:space="preserve">talent surveys, and policy documents. It systematically constructs both an</w:t>
      </w:r>
      <w:r>
        <w:t xml:space="preserve"> </w:t>
      </w:r>
      <w:r>
        <w:t xml:space="preserve">industry profile and a talent profile, applies cluster theory and the Diamond</w:t>
      </w:r>
      <w:r>
        <w:t xml:space="preserve"> </w:t>
      </w:r>
      <w:r>
        <w:t xml:space="preserve">Model, and conducts comparative analyses with leading domestic regions</w:t>
      </w:r>
      <w:r>
        <w:t xml:space="preserve"> </w:t>
      </w:r>
      <w:r>
        <w:t xml:space="preserve">(Shanghai, Jiangsu) and international benchmarks (Silicon Valley, Hsinchu).</w:t>
      </w:r>
      <w:r>
        <w:t xml:space="preserve"> </w:t>
      </w:r>
      <w:r>
        <w:t xml:space="preserve">The report provides a comprehensive review of provincial and municipal policy</w:t>
      </w:r>
      <w:r>
        <w:t xml:space="preserve"> </w:t>
      </w:r>
      <w:r>
        <w:t xml:space="preserve">instruments and concludes with targeted policy recommendations.</w:t>
      </w:r>
    </w:p>
    <w:p>
      <w:pPr>
        <w:pStyle w:val="Abstract"/>
      </w:pPr>
      <w:r>
        <w:rPr>
          <w:b/>
          <w:bCs/>
        </w:rPr>
        <w:t xml:space="preserve">Keywords:</w:t>
      </w:r>
      <w:r>
        <w:t xml:space="preserve"> </w:t>
      </w:r>
      <w:r>
        <w:t xml:space="preserve">Integrated Circuit; Industry Profile; Talent Profile;</w:t>
      </w:r>
      <w:r>
        <w:t xml:space="preserve"> </w:t>
      </w:r>
      <w:r>
        <w:t xml:space="preserve">Cluster Competitiveness; Guangdong Province</w:t>
      </w:r>
    </w:p>
    <w:bookmarkStart w:id="12" w:name="sec:intro"/>
    <w:p>
      <w:pPr>
        <w:pStyle w:val="Heading1"/>
      </w:pPr>
      <w:r>
        <w:t xml:space="preserve">Introduction</w:t>
      </w:r>
    </w:p>
    <w:bookmarkStart w:id="9" w:name="sec:background"/>
    <w:p>
      <w:pPr>
        <w:pStyle w:val="Heading2"/>
      </w:pPr>
      <w:r>
        <w:t xml:space="preserve">Background and Significance</w:t>
      </w:r>
    </w:p>
    <w:p>
      <w:pPr>
        <w:pStyle w:val="FirstParagraph"/>
      </w:pPr>
      <w:r>
        <w:t xml:space="preserve">The integrated circuit industry is a strategic, foundational, and</w:t>
      </w:r>
      <w:r>
        <w:t xml:space="preserve"> </w:t>
      </w:r>
      <w:r>
        <w:t xml:space="preserve">pillar industry underpinning economic and social development and national</w:t>
      </w:r>
      <w:r>
        <w:t xml:space="preserve"> </w:t>
      </w:r>
      <w:r>
        <w:t xml:space="preserve">security. In 2024, China’s IC output reached 451.42 billion units,</w:t>
      </w:r>
      <w:r>
        <w:t xml:space="preserve"> </w:t>
      </w:r>
      <w:r>
        <w:t xml:space="preserve">up over 20% year-on-year. The national IC workforce totals approximately</w:t>
      </w:r>
      <w:r>
        <w:t xml:space="preserve"> </w:t>
      </w:r>
      <w:r>
        <w:t xml:space="preserve">630,000, yet faces a talent gap of 250,000–300,000.</w:t>
      </w:r>
      <w:r>
        <w:t xml:space="preserve"> </w:t>
      </w:r>
      <w:r>
        <w:t xml:space="preserve">Guangdong Province, positioned as China’s</w:t>
      </w:r>
      <w:r>
        <w:t xml:space="preserve"> </w:t>
      </w:r>
      <w:r>
        <w:t xml:space="preserve">“third pole”</w:t>
      </w:r>
      <w:r>
        <w:t xml:space="preserve"> </w:t>
      </w:r>
      <w:r>
        <w:t xml:space="preserve">of IC development,</w:t>
      </w:r>
      <w:r>
        <w:t xml:space="preserve"> </w:t>
      </w:r>
      <w:r>
        <w:t xml:space="preserve">generated revenue of RMB 360.42 billion in 2024, forming a distinctive</w:t>
      </w:r>
      <w:r>
        <w:t xml:space="preserve"> </w:t>
      </w:r>
      <w:r>
        <w:t xml:space="preserve">“3+N”</w:t>
      </w:r>
      <w:r>
        <w:t xml:space="preserve"> </w:t>
      </w:r>
      <w:r>
        <w:t xml:space="preserve">spatial layout: Shenzhen as the design and applications leader,</w:t>
      </w:r>
      <w:r>
        <w:t xml:space="preserve"> </w:t>
      </w:r>
      <w:r>
        <w:t xml:space="preserve">Guangzhou as the manufacturing core, and Dongguan, Foshan, and Zhuhai</w:t>
      </w:r>
      <w:r>
        <w:t xml:space="preserve"> </w:t>
      </w:r>
      <w:r>
        <w:t xml:space="preserve">each pursuing differentiated development paths.</w:t>
      </w:r>
    </w:p>
    <w:p>
      <w:pPr>
        <w:pStyle w:val="BodyText"/>
      </w:pPr>
      <w:r>
        <w:t xml:space="preserve">A comprehensive profile of Guangdong’s IC industry and talent landscape,</w:t>
      </w:r>
      <w:r>
        <w:t xml:space="preserve"> </w:t>
      </w:r>
      <w:r>
        <w:t xml:space="preserve">coupled with a systematic analysis of cluster competitiveness and</w:t>
      </w:r>
      <w:r>
        <w:t xml:space="preserve"> </w:t>
      </w:r>
      <w:r>
        <w:t xml:space="preserve">supporting policies, is essential for clarifying development pathways,</w:t>
      </w:r>
      <w:r>
        <w:t xml:space="preserve"> </w:t>
      </w:r>
      <w:r>
        <w:t xml:space="preserve">optimizing resource allocation, and formulating precise policy interventions.</w:t>
      </w:r>
    </w:p>
    <w:bookmarkEnd w:id="9"/>
    <w:bookmarkStart w:id="10" w:name="sec:objectives"/>
    <w:p>
      <w:pPr>
        <w:pStyle w:val="Heading2"/>
      </w:pPr>
      <w:r>
        <w:t xml:space="preserve">Objectives and Methodology</w:t>
      </w:r>
    </w:p>
    <w:p>
      <w:pPr>
        <w:numPr>
          <w:ilvl w:val="0"/>
          <w:numId w:val="1001"/>
        </w:numPr>
      </w:pPr>
      <w:r>
        <w:t xml:space="preserve">Construct industry and talent profiles for Guangdong’s IC sector,</w:t>
      </w:r>
      <w:r>
        <w:t xml:space="preserve"> </w:t>
      </w:r>
      <w:r>
        <w:t xml:space="preserve">establishing the industrial base, scale, and characteristics;</w:t>
      </w:r>
    </w:p>
    <w:p>
      <w:pPr>
        <w:numPr>
          <w:ilvl w:val="0"/>
          <w:numId w:val="1001"/>
        </w:numPr>
      </w:pPr>
      <w:r>
        <w:t xml:space="preserve">Analyze the competitive advantages of Guangdong’s IC clusters</w:t>
      </w:r>
      <w:r>
        <w:t xml:space="preserve"> </w:t>
      </w:r>
      <w:r>
        <w:t xml:space="preserve">using cluster theory and the Diamond Model;</w:t>
      </w:r>
    </w:p>
    <w:p>
      <w:pPr>
        <w:numPr>
          <w:ilvl w:val="0"/>
          <w:numId w:val="1001"/>
        </w:numPr>
      </w:pPr>
      <w:r>
        <w:t xml:space="preserve">Benchmark against leading domestic and international regions,</w:t>
      </w:r>
      <w:r>
        <w:t xml:space="preserve"> </w:t>
      </w:r>
      <w:r>
        <w:t xml:space="preserve">identifying Guangdong’s strengths and gaps;</w:t>
      </w:r>
    </w:p>
    <w:p>
      <w:pPr>
        <w:numPr>
          <w:ilvl w:val="0"/>
          <w:numId w:val="1001"/>
        </w:numPr>
      </w:pPr>
      <w:r>
        <w:t xml:space="preserve">Review and catalog provincial and municipal preferential policies;</w:t>
      </w:r>
    </w:p>
    <w:p>
      <w:pPr>
        <w:numPr>
          <w:ilvl w:val="0"/>
          <w:numId w:val="1001"/>
        </w:numPr>
      </w:pPr>
      <w:r>
        <w:t xml:space="preserve">Formulate systematic, actionable recommendations.</w:t>
      </w:r>
    </w:p>
    <w:p>
      <w:pPr>
        <w:pStyle w:val="FirstParagraph"/>
      </w:pPr>
      <w:r>
        <w:rPr>
          <w:b/>
          <w:bCs/>
        </w:rPr>
        <w:t xml:space="preserve">Methods:</w:t>
      </w:r>
      <w:r>
        <w:t xml:space="preserve"> </w:t>
      </w:r>
      <w:r>
        <w:t xml:space="preserve">Literature review, data mining, comparative analysis,</w:t>
      </w:r>
      <w:r>
        <w:t xml:space="preserve"> </w:t>
      </w:r>
      <w:r>
        <w:t xml:space="preserve">GIS spatial analysis, policy text analysis.</w:t>
      </w:r>
    </w:p>
    <w:bookmarkEnd w:id="10"/>
    <w:bookmarkStart w:id="11" w:name="sec:structure"/>
    <w:p>
      <w:pPr>
        <w:pStyle w:val="Heading2"/>
      </w:pPr>
      <w:r>
        <w:t xml:space="preserve">Report Structure</w:t>
      </w:r>
    </w:p>
    <w:p>
      <w:pPr>
        <w:pStyle w:val="FirstParagraph"/>
      </w:pPr>
      <w:r>
        <w:t xml:space="preserve">The report comprises seven chapters: Introduction (Chapter 1),</w:t>
      </w:r>
      <w:r>
        <w:t xml:space="preserve"> </w:t>
      </w:r>
      <w:r>
        <w:t xml:space="preserve">Data Collection (Chapter 2), Industry Profile (Chapter 3),</w:t>
      </w:r>
      <w:r>
        <w:t xml:space="preserve"> </w:t>
      </w:r>
      <w:r>
        <w:t xml:space="preserve">Talent Profile (Chapter 4), Cluster Competitiveness Analysis (Chapter 5),</w:t>
      </w:r>
      <w:r>
        <w:t xml:space="preserve"> </w:t>
      </w:r>
      <w:r>
        <w:t xml:space="preserve">Policy Review (Chapter 6), and Conclusions &amp; Recommendations (Chapter 7).</w:t>
      </w:r>
    </w:p>
    <w:bookmarkEnd w:id="11"/>
    <w:bookmarkEnd w:id="12"/>
    <w:bookmarkStart w:id="32" w:name="sec:data"/>
    <w:p>
      <w:pPr>
        <w:pStyle w:val="Heading1"/>
      </w:pPr>
      <w:r>
        <w:t xml:space="preserve">Basic Data Mining and Sorting</w:t>
      </w:r>
    </w:p>
    <w:bookmarkStart w:id="27" w:name="sec:enterprises"/>
    <w:p>
      <w:pPr>
        <w:pStyle w:val="Heading2"/>
      </w:pPr>
      <w:r>
        <w:t xml:space="preserve">Enterprise Directory</w:t>
      </w:r>
    </w:p>
    <w:p>
      <w:pPr>
        <w:pStyle w:val="FirstParagraph"/>
      </w:pPr>
      <w:r>
        <w:t xml:space="preserve">This section is based on the Guangdong Province IC Enterprise Directory database</w:t>
      </w:r>
      <w:r>
        <w:t xml:space="preserve"> </w:t>
      </w:r>
      <w:r>
        <w:t xml:space="preserve">(</w:t>
      </w:r>
      <w:r>
        <w:rPr>
          <w:rStyle w:val="VerbatimChar"/>
          <w:rFonts w:hint="eastAsia"/>
        </w:rPr>
        <w:t xml:space="preserve">docs/广东省集成电路企业名录总表.xlsx</w:t>
      </w:r>
      <w:r>
        <w:t xml:space="preserve">), which contains</w:t>
      </w:r>
      <w:r>
        <w:t xml:space="preserve"> </w:t>
      </w:r>
      <w:r>
        <w:rPr>
          <w:b/>
          <w:bCs/>
        </w:rPr>
        <w:t xml:space="preserve">10,000</w:t>
      </w:r>
      <w:r>
        <w:t xml:space="preserve"> </w:t>
      </w:r>
      <w:r>
        <w:t xml:space="preserve">IC-related</w:t>
      </w:r>
      <w:r>
        <w:t xml:space="preserve"> </w:t>
      </w:r>
      <w:r>
        <w:t xml:space="preserve">enterprises across all 21 prefecture-level cities in Guangdong. The dataset includes</w:t>
      </w:r>
      <w:r>
        <w:t xml:space="preserve"> </w:t>
      </w:r>
      <w:r>
        <w:t xml:space="preserve">16 fields: enterprise name, registration status, registered capital, date of incorporation,</w:t>
      </w:r>
      <w:r>
        <w:t xml:space="preserve"> </w:t>
      </w:r>
      <w:r>
        <w:t xml:space="preserve">registered address, enterprise type, insured employee count, national industry classification,</w:t>
      </w:r>
      <w:r>
        <w:t xml:space="preserve"> </w:t>
      </w:r>
      <w:r>
        <w:t xml:space="preserve">and enterprise scale.</w:t>
      </w:r>
    </w:p>
    <w:bookmarkStart w:id="13" w:name="tab:scale"/>
    <w:p>
      <w:pPr>
        <w:pStyle w:val="TableCaption"/>
      </w:pPr>
      <w:r>
        <w:t xml:space="preserve">IC Enterprise Classification by Scale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C Enterprise Classification by Scal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Share (%)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Cum.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 (Micro)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 (Small)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 (Medium)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 (Large)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Unspecified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bookmarkEnd w:id="13"/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Micro and small enterprises together account for 95.3% of all firms;</w:t>
      </w:r>
      <w:r>
        <w:t xml:space="preserve"> </w:t>
      </w:r>
      <w:r>
        <w:t xml:space="preserve">only 41 large enterprises (0.4%) exist, indicating extremely low industry concentration</w:t>
      </w:r>
      <w:r>
        <w:t xml:space="preserve"> </w:t>
      </w:r>
      <w:r>
        <w:t xml:space="preserve">and a pronounced</w:t>
      </w:r>
      <w:r>
        <w:t xml:space="preserve"> </w:t>
      </w:r>
      <w:r>
        <w:t xml:space="preserve">“long-tail”</w:t>
      </w:r>
      <w:r>
        <w:t xml:space="preserve"> </w:t>
      </w:r>
      <w:r>
        <w:t xml:space="preserve">structure.</w:t>
      </w:r>
    </w:p>
    <w:bookmarkStart w:id="14" w:name="tab:region"/>
    <w:p>
      <w:pPr>
        <w:pStyle w:val="TableCaption"/>
      </w:pPr>
      <w:r>
        <w:t xml:space="preserve">Regional Distribution of IC Enterprises by City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gional Distribution of IC Enterprises by City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Share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Cum.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Shenzhen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Guangzhou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Dongguan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Zhuhai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Foshan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Zhongshan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Shantou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Jiangmen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Other 10 cities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8" w:name="fig:city_dist"/>
    <w:p>
      <w:pPr>
        <w:pStyle w:val="CaptionedFigure"/>
      </w:pPr>
      <w:r>
        <w:drawing>
          <wp:inline>
            <wp:extent cx="5334000" cy="3173813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ent_dist_by_city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3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Enterprise Count Distribution by Major Cities</w:t>
      </w:r>
    </w:p>
    <w:bookmarkEnd w:id="18"/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The top four cities (Shenzhen, Guangzhou, Dongguan, Huizhou)</w:t>
      </w:r>
      <w:r>
        <w:t xml:space="preserve"> </w:t>
      </w:r>
      <w:r>
        <w:t xml:space="preserve">account for 89.2% of all enterprises, forming a</w:t>
      </w:r>
      <w:r>
        <w:t xml:space="preserve"> </w:t>
      </w:r>
      <w:r>
        <w:t xml:space="preserve">“Shenzhen as core, PRD as hinterland”</w:t>
      </w:r>
      <w:r>
        <w:t xml:space="preserve"> </w:t>
      </w:r>
      <w:r>
        <w:t xml:space="preserve">pattern. Eastern and northern Guangdong have negligible presence (Chaozhou: 3 firms;</w:t>
      </w:r>
      <w:r>
        <w:t xml:space="preserve"> </w:t>
      </w:r>
      <w:r>
        <w:t xml:space="preserve">Yunfu: 4 firms), indicating that industrial spillover has yet to materialize.</w:t>
      </w:r>
    </w:p>
    <w:bookmarkStart w:id="19" w:name="tab:city_scale"/>
    <w:p>
      <w:pPr>
        <w:pStyle w:val="TableCaption"/>
      </w:pPr>
      <w:r>
        <w:t xml:space="preserve">Enterprise Scale Distribution by Major City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nterprise Scale Distribution by Major City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XS(Micro)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S(Small)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M(Medium)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L(Large)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Unspec.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Shenzhen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Guangzhou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Dongguan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Zhuhai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Foshan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5,797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3,170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10,000</w:t>
            </w:r>
          </w:p>
        </w:tc>
      </w:tr>
    </w:tbl>
    <w:bookmarkEnd w:id="19"/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Guangzhou has the healthiest scale structure (S-type: 66.9%),</w:t>
      </w:r>
      <w:r>
        <w:t xml:space="preserve"> </w:t>
      </w:r>
      <w:r>
        <w:t xml:space="preserve">while Dongguan (XS-type: 84.0%) and Huizhou (XS-type: 77.7%) are dominated by</w:t>
      </w:r>
      <w:r>
        <w:t xml:space="preserve"> </w:t>
      </w:r>
      <w:r>
        <w:t xml:space="preserve">micro-enterprises, reflecting divergent positions in the value chain.</w:t>
      </w:r>
    </w:p>
    <w:bookmarkStart w:id="20" w:name="tab:city_industry"/>
    <w:p>
      <w:pPr>
        <w:pStyle w:val="TableCaption"/>
      </w:pPr>
      <w:r>
        <w:t xml:space="preserve">Industry Segment Distribution by Major City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ustry Segment Distribution by Major City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IC Design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IC Manufacturing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Mfg. Share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Shenzhen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Guangzhou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Dongguan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Zhuhai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Foshan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7,403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2,597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26.0</w:t>
            </w:r>
          </w:p>
        </w:tc>
      </w:tr>
    </w:tbl>
    <w:bookmarkEnd w:id="20"/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Design firms dominate; Guangzhou is almost entirely design-focused</w:t>
      </w:r>
      <w:r>
        <w:t xml:space="preserve"> </w:t>
      </w:r>
      <w:r>
        <w:t xml:space="preserve">(only 34 manufacturing firms, 2.1%). Shenzhen has the highest manufacturing share (35.4%)</w:t>
      </w:r>
      <w:r>
        <w:t xml:space="preserve"> </w:t>
      </w:r>
      <w:r>
        <w:t xml:space="preserve">and is the city with manufacturing scale advantages.</w:t>
      </w:r>
    </w:p>
    <w:bookmarkStart w:id="21" w:name="tab:capital"/>
    <w:p>
      <w:pPr>
        <w:pStyle w:val="TableCaption"/>
      </w:pPr>
      <w:r>
        <w:t xml:space="preserve">Registered Capital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gistered Capital Distribution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 Range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Share (%)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Cum.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 City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0.1M RMB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Shenzhen, Dongguan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0.1–0.5M RMB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Shenzhen, Guangzhou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0.5–1M RMB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Shenzhen, Guangzhou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1–5M RMB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Shenzhen, Guangzhou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5–10M RMB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Shenzhen, Guangzhou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10–50M RMB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Shenzhen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50–100M RMB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Shenzhen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</m:oMath>
            <w:r>
              <w:t xml:space="preserve">100M RMB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Shenzhen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Unparseable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1"/>
    <w:bookmarkStart w:id="22" w:name="tab:capital_stat"/>
    <w:p>
      <w:pPr>
        <w:pStyle w:val="TableCaption"/>
      </w:pPr>
      <w:r>
        <w:t xml:space="preserve">Registered Capital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gistered Capital Descriptive Statistic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sample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9,799 firms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Std. dev.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RMB 192.11M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RMB 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RMB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RMB 11.65M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RMB 15B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25th percentile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RMB 0.5M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Skewness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Right-skewed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75th percentile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RMB 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100M RMB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0.8%</w:t>
            </w:r>
          </w:p>
        </w:tc>
      </w:tr>
    </w:tbl>
    <w:bookmarkEnd w:id="22"/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The registered capital distribution is heavily right-skewed</w:t>
      </w:r>
      <w:r>
        <w:t xml:space="preserve"> </w:t>
      </w:r>
      <w:r>
        <w:t xml:space="preserve">(median RMB 1M vs. mean RMB 11.65M). Eight of the top 10 highest-capital firms</w:t>
      </w:r>
      <w:r>
        <w:t xml:space="preserve"> </w:t>
      </w:r>
      <w:r>
        <w:t xml:space="preserve">are manufacturing enterprises, all located in Shenzhen.</w:t>
      </w:r>
    </w:p>
    <w:bookmarkStart w:id="23" w:name="tab:capital_top10"/>
    <w:p>
      <w:pPr>
        <w:pStyle w:val="TableCaption"/>
      </w:pPr>
      <w:r>
        <w:t xml:space="preserve">Top 10 Enterprises by Registered Capital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 10 Enterprises by Registered Capital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Runpeng Semiconductor (Shenzhen)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Shenzhen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RMB 15.00B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Mfg.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Pengxin Micro IC Manufacturing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Shenzhen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RMB 7.13B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Mfg.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Resources Micro (Shenzhen)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Shenzhen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RMB 5.70B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Mfg.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Shenzhen Shengweixu Technology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Shenzhen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RMB 5.00B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Mfg.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SMIC (Shenzhen)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Shenzhen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US$2.42B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Mfg.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Dongguan Feite Semiconductor Holding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Dongguan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RMB 2.37B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Mfg.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Shenzhen Pengjin High-Tech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Shenzhen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RMB 2.11B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Mfg.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Silex Microsystems (Shenzhen)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Shenzhen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RMB 1.50B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Mfg.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Zhuhai Chongda Circuit Technology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Zhuhai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RMB 1.30B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Huatong Precision (Huizhou)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RMB 1.28B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Mfg.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</w:tr>
    </w:tbl>
    <w:bookmarkEnd w:id="23"/>
    <w:bookmarkStart w:id="24" w:name="tab:established"/>
    <w:p>
      <w:pPr>
        <w:pStyle w:val="TableCaption"/>
      </w:pPr>
      <w:r>
        <w:t xml:space="preserve">New Enterprise Incorporation by Year (2017–2026)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ew Enterprise Incorporation by Year (2017–2026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IC Design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IC Mfg.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Mfg. Share (%)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YoY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+51.2%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1,515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1,623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+181.8%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51.9%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1,329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1,504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+92.8%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23.9%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32.4%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5.8%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+44.8%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7,148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1,850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8,998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bookmarkEnd w:id="24"/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Two peaks in 2019 and 2021 coincide with national and provincial</w:t>
      </w:r>
      <w:r>
        <w:t xml:space="preserve"> </w:t>
      </w:r>
      <w:r>
        <w:t xml:space="preserve">IC policy rollouts. The manufacturing share rose from 6.7% in 2019 to 36.8% in 2026,</w:t>
      </w:r>
      <w:r>
        <w:t xml:space="preserve"> </w:t>
      </w:r>
      <w:r>
        <w:t xml:space="preserve">indicating a structural shift from a</w:t>
      </w:r>
      <w:r>
        <w:t xml:space="preserve"> </w:t>
      </w:r>
      <w:r>
        <w:t xml:space="preserve">“design rush”</w:t>
      </w:r>
      <w:r>
        <w:t xml:space="preserve"> </w:t>
      </w:r>
      <w:r>
        <w:t xml:space="preserve">toward a more balanced mix.</w:t>
      </w:r>
    </w:p>
    <w:bookmarkStart w:id="25" w:name="tab:insurance"/>
    <w:p>
      <w:pPr>
        <w:pStyle w:val="TableCaption"/>
      </w:pPr>
      <w:r>
        <w:t xml:space="preserve">Insured Employee Count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sured Employee Count Distribution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Insured Employees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Firms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Share (%)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Cum.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11–20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21–50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51–100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101–200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201–500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501–1000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</m:oMath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bookmarkEnd w:id="25"/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Over two-thirds of enterprises have zero insured employees,</w:t>
      </w:r>
      <w:r>
        <w:t xml:space="preserve"> </w:t>
      </w:r>
      <w:r>
        <w:t xml:space="preserve">suggesting many are shell companies or pre-operational start-ups. Among the 3,239 firms</w:t>
      </w:r>
      <w:r>
        <w:t xml:space="preserve"> </w:t>
      </w:r>
      <w:r>
        <w:t xml:space="preserve">with positive insurance records, the median headcount is only 4, further confirming</w:t>
      </w:r>
      <w:r>
        <w:t xml:space="preserve"> </w:t>
      </w:r>
      <w:r>
        <w:t xml:space="preserve">the micro-enterprise character of the industry.</w:t>
      </w:r>
    </w:p>
    <w:bookmarkStart w:id="26" w:name="tab:enterprise_type"/>
    <w:p>
      <w:pPr>
        <w:pStyle w:val="TableCaption"/>
      </w:pPr>
      <w:r>
        <w:t xml:space="preserve">Enterprise Ownership Type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nterprise Ownership Type Distribution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Enterprise 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Share (%)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Cum.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LLC (sole natural person)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LLC (natural person investment)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LLC (sole legal person)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LLC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LLC (natural+legal person investment)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Limited partnership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HK/Macau/foreign-funded (combined)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 proprietorship / 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bookmarkEnd w:id="26"/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Private enterprises dominate (sole natural person + natural person</w:t>
      </w:r>
      <w:r>
        <w:t xml:space="preserve"> </w:t>
      </w:r>
      <w:r>
        <w:t xml:space="preserve">investment = 54.7%); foreign participation is minimal (2.9%), indicating that</w:t>
      </w:r>
      <w:r>
        <w:t xml:space="preserve"> </w:t>
      </w:r>
      <w:r>
        <w:t xml:space="preserve">Guangdong’s IC industry is predominantly domestically driven with limited FDI spillovers.</w:t>
      </w:r>
    </w:p>
    <w:bookmarkEnd w:id="27"/>
    <w:bookmarkStart w:id="30" w:name="sec:output"/>
    <w:p>
      <w:pPr>
        <w:pStyle w:val="Heading2"/>
      </w:pPr>
      <w:r>
        <w:t xml:space="preserve">Output Data (2023–2025)</w:t>
      </w:r>
    </w:p>
    <w:p>
      <w:pPr>
        <w:pStyle w:val="FirstParagraph"/>
      </w:pPr>
      <w:r>
        <w:t xml:space="preserve">Annual output value, growth rates, sub-sector shares, and supporting</w:t>
      </w:r>
      <w:r>
        <w:t xml:space="preserve"> </w:t>
      </w:r>
      <w:r>
        <w:t xml:space="preserve">indicators for Guangdong’s IC industry from 2023 to 2025. As of</w:t>
      </w:r>
      <w:r>
        <w:t xml:space="preserve"> </w:t>
      </w:r>
      <w:r>
        <w:t xml:space="preserve">May 2026, the province-wide total output value for 2025 has not yet</w:t>
      </w:r>
      <w:r>
        <w:t xml:space="preserve"> </w:t>
      </w:r>
      <w:r>
        <w:t xml:space="preserve">been released; however, IC output volume, exports, and imports for</w:t>
      </w:r>
      <w:r>
        <w:t xml:space="preserve"> </w:t>
      </w:r>
      <w:r>
        <w:t xml:space="preserve">2025 are available (Table </w:t>
      </w:r>
      <w:hyperlink w:anchor="tab:core">
        <w:r>
          <w:rPr>
            <w:rStyle w:val="Hyperlink"/>
          </w:rPr>
          <w:t xml:space="preserve">11</w:t>
        </w:r>
      </w:hyperlink>
      <w:r>
        <w:t xml:space="preserve">), along with broader</w:t>
      </w:r>
      <w:r>
        <w:t xml:space="preserve"> </w:t>
      </w:r>
      <w:r>
        <w:t xml:space="preserve">industry indicators in the supplementary data tables. Additional</w:t>
      </w:r>
      <w:r>
        <w:t xml:space="preserve"> </w:t>
      </w:r>
      <w:r>
        <w:t xml:space="preserve">metrics are archived in</w:t>
      </w:r>
      <w:r>
        <w:t xml:space="preserve"> </w:t>
      </w:r>
      <w:r>
        <w:rPr>
          <w:rStyle w:val="VerbatimChar"/>
        </w:rPr>
        <w:t xml:space="preserve">data/guangdong_ic_output_data.json</w:t>
      </w:r>
      <w:r>
        <w:t xml:space="preserve">.</w:t>
      </w:r>
    </w:p>
    <w:bookmarkStart w:id="28" w:name="tab:core"/>
    <w:p>
      <w:pPr>
        <w:pStyle w:val="TableCaption"/>
      </w:pPr>
      <w:r>
        <w:t xml:space="preserve">Guangdong IC Industry Output Value and Growth (2019–2024)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uangdong IC Industry Output Value and Growth (2019–2024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Output (RMB 100M)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Growth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  <w:r>
              <w:rPr>
                <w:vertAlign w:val="superscript"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&gt;</m:t>
              </m:r>
            </m:oMath>
            <w:r>
              <w:t xml:space="preserve">2700</w:t>
            </w:r>
            <w:r>
              <w:rPr>
                <w:vertAlign w:val="superscript"/>
              </w:rP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22.7</w:t>
            </w:r>
            <w:r>
              <w:rPr>
                <w:vertAlign w:val="superscript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3604.16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33.5</w:t>
            </w:r>
            <w:r>
              <w:rPr>
                <w:vertAlign w:val="superscript"/>
              </w:rPr>
              <w:t xml:space="preserve">c</w:t>
            </w:r>
          </w:p>
        </w:tc>
      </w:tr>
    </w:tbl>
    <w:bookmarkEnd w:id="28"/>
    <w:p>
      <w:pPr>
        <w:pStyle w:val="BodyText"/>
      </w:pPr>
      <w:r>
        <w:rPr>
          <w:vertAlign w:val="superscript"/>
        </w:rPr>
        <w:t xml:space="preserve">a</w:t>
      </w:r>
      <w:r>
        <w:t xml:space="preserve"> </w:t>
      </w:r>
      <w:r>
        <w:t xml:space="preserve">2019–2022 CAGR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22.4%, consistent with the government</w:t>
      </w:r>
      <w:r>
        <w:t xml:space="preserve"> </w:t>
      </w:r>
      <w:r>
        <w:t xml:space="preserve">target of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22% annual growth.</w:t>
      </w:r>
      <w:r>
        <w:t xml:space="preserve"> </w:t>
      </w:r>
      <w:r>
        <w:rPr>
          <w:vertAlign w:val="superscript"/>
        </w:rPr>
        <w:t xml:space="preserve">b</w:t>
      </w:r>
      <w:r>
        <w:t xml:space="preserve"> </w:t>
      </w:r>
      <w:r>
        <w:t xml:space="preserve">Minimum value; actual figure slightly higher.</w:t>
      </w:r>
      <w:r>
        <w:t xml:space="preserve"> </w:t>
      </w:r>
      <w:r>
        <w:rPr>
          <w:vertAlign w:val="superscript"/>
        </w:rPr>
        <w:t xml:space="preserve">c</w:t>
      </w:r>
      <w:r>
        <w:t xml:space="preserve"> </w:t>
      </w:r>
      <w:r>
        <w:t xml:space="preserve">Approximate, derived from adjacent years’ output values; not</w:t>
      </w:r>
      <w:r>
        <w:t xml:space="preserve"> </w:t>
      </w:r>
      <w:r>
        <w:t xml:space="preserve">an officially published growth rate.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2019 and 2022 – Guangdong DRC / DSTI / DIT</w:t>
      </w:r>
      <w:r>
        <w:t xml:space="preserve"> </w:t>
      </w:r>
      <w:r>
        <w:rPr>
          <w:i/>
          <w:iCs/>
        </w:rPr>
        <w:t xml:space="preserve">Action Plan for Cultivating Semiconductor &amp; IC Strategic Emerging</w:t>
      </w:r>
      <w:r>
        <w:rPr>
          <w:i/>
          <w:iCs/>
        </w:rPr>
        <w:t xml:space="preserve"> </w:t>
      </w:r>
      <w:r>
        <w:rPr>
          <w:i/>
          <w:iCs/>
        </w:rPr>
        <w:t xml:space="preserve">Industry Clusters (2023–2025)</w:t>
      </w:r>
      <w:r>
        <w:t xml:space="preserve">; 2023 – China Commercial Industry Research</w:t>
      </w:r>
      <w:r>
        <w:t xml:space="preserve"> </w:t>
      </w:r>
      <w:r>
        <w:t xml:space="preserve">Institute; 2024 – 21st Century Business Herald / Guangdong IC Industry</w:t>
      </w:r>
      <w:r>
        <w:t xml:space="preserve"> </w:t>
      </w:r>
      <w:r>
        <w:t xml:space="preserve">Association.</w:t>
      </w:r>
    </w:p>
    <w:bookmarkStart w:id="29" w:name="tab:subsector2024"/>
    <w:p>
      <w:pPr>
        <w:pStyle w:val="TableCaption"/>
      </w:pPr>
      <w:r>
        <w:t xml:space="preserve">Guangdong IC Industry Sub-sector Shares (2024)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uangdong IC Industry Sub-sector Shares (2024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Segment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Value (RMB 100M)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Share (%)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YoY Growth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 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 Manufacturing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 Packaging &amp; Testing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&amp; Materials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3604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</m:oMath>
            <w:r>
              <w:rPr>
                <w:b/>
                <w:bCs/>
              </w:rPr>
              <w:t xml:space="preserve">33.5</w:t>
            </w:r>
          </w:p>
        </w:tc>
      </w:tr>
    </w:tbl>
    <w:bookmarkEnd w:id="29"/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Manufacturing accounts for only 2.6% of the total, representing</w:t>
      </w:r>
      <w:r>
        <w:t xml:space="preserve"> </w:t>
      </w:r>
      <w:r>
        <w:t xml:space="preserve">the most prominent weak link, yet its 101.58% YoY growth is the highest among</w:t>
      </w:r>
      <w:r>
        <w:t xml:space="preserve"> </w:t>
      </w:r>
      <w:r>
        <w:t xml:space="preserve">all segments. Equipment &amp; Materials is a combined category; separate growth</w:t>
      </w:r>
      <w:r>
        <w:t xml:space="preserve"> </w:t>
      </w:r>
      <w:r>
        <w:t xml:space="preserve">rates are not publicly available.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Sub-sector values – SICA (Shenzhen Semiconductor &amp; IC Industry</w:t>
      </w:r>
      <w:r>
        <w:t xml:space="preserve"> </w:t>
      </w:r>
      <w:r>
        <w:t xml:space="preserve">Alliance) industry research report; growth rates – 21st Century Business Herald</w:t>
      </w:r>
      <w:r>
        <w:t xml:space="preserve"> </w:t>
      </w:r>
      <w:r>
        <w:t xml:space="preserve">/ Guangdong IC Industry Association.</w:t>
      </w:r>
    </w:p>
    <w:bookmarkEnd w:id="30"/>
    <w:bookmarkStart w:id="31" w:name="sec:infrastructure"/>
    <w:p>
      <w:pPr>
        <w:pStyle w:val="Heading2"/>
      </w:pPr>
      <w:r>
        <w:t xml:space="preserve">Industrial Foundation and Supporting Facilities</w:t>
      </w:r>
    </w:p>
    <w:p>
      <w:pPr>
        <w:pStyle w:val="FirstParagraph"/>
      </w:pPr>
      <w:r>
        <w:t xml:space="preserve">Guangdong’s IC industry chain is anchored by a strong design segment (RMB 211 billion</w:t>
      </w:r>
      <w:r>
        <w:t xml:space="preserve"> </w:t>
      </w:r>
      <w:r>
        <w:t xml:space="preserve">in 2024), while manufacturing and materials represent catch-up areas. Major</w:t>
      </w:r>
      <w:r>
        <w:t xml:space="preserve"> </w:t>
      </w:r>
      <w:r>
        <w:t xml:space="preserve">manufacturing projects are scaling up rapidly: SMIC Shenzhen’s 12-inch F16 line</w:t>
      </w:r>
      <w:r>
        <w:t xml:space="preserve"> </w:t>
      </w:r>
      <w:r>
        <w:t xml:space="preserve">and Yuexin Semiconductor (CanSemi) Phase III and IV are expanding capacity. By</w:t>
      </w:r>
      <w:r>
        <w:t xml:space="preserve"> </w:t>
      </w:r>
      <w:r>
        <w:t xml:space="preserve">end-2024, the monthly production capacity for 12-inch wafers in Guangdong</w:t>
      </w:r>
      <w:r>
        <w:t xml:space="preserve"> </w:t>
      </w:r>
      <w:r>
        <w:t xml:space="preserve">surpassed 100,000 pieces. Technology support is provided by high-level platforms</w:t>
      </w:r>
      <w:r>
        <w:t xml:space="preserve"> </w:t>
      </w:r>
      <w:r>
        <w:t xml:space="preserve">including Peng Cheng Laboratory and the GBA National Innovation Center, which</w:t>
      </w:r>
      <w:r>
        <w:t xml:space="preserve"> </w:t>
      </w:r>
      <w:r>
        <w:t xml:space="preserve">facilitate the translation of laboratory patents into commercial products for</w:t>
      </w:r>
      <w:r>
        <w:t xml:space="preserve"> </w:t>
      </w:r>
      <w:r>
        <w:t xml:space="preserve">automotive and AI applications.</w:t>
      </w:r>
    </w:p>
    <w:bookmarkEnd w:id="31"/>
    <w:bookmarkEnd w:id="32"/>
    <w:bookmarkStart w:id="83" w:name="sec:industry"/>
    <w:p>
      <w:pPr>
        <w:pStyle w:val="Heading1"/>
      </w:pPr>
      <w:r>
        <w:t xml:space="preserve">Industry Profile</w:t>
      </w:r>
    </w:p>
    <w:bookmarkStart w:id="33" w:name="sec:scale"/>
    <w:p>
      <w:pPr>
        <w:pStyle w:val="Heading2"/>
      </w:pPr>
      <w:r>
        <w:t xml:space="preserve">Scale Characteristics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Total Industrial Scale:</w:t>
      </w:r>
      <w:r>
        <w:t xml:space="preserve"> </w:t>
      </w:r>
      <w:r>
        <w:t xml:space="preserve">The total output value of the entire</w:t>
      </w:r>
      <w:r>
        <w:t xml:space="preserve"> </w:t>
      </w:r>
      <w:r>
        <w:t xml:space="preserve">industrial chain reached 360.4 billion yuan in 2024, a year-on-year increase</w:t>
      </w:r>
      <w:r>
        <w:t xml:space="preserve"> </w:t>
      </w:r>
      <w:r>
        <w:t xml:space="preserve">of 22.4%, ranking firmly among the national first echelons. It is expected to</w:t>
      </w:r>
      <w:r>
        <w:t xml:space="preserve"> </w:t>
      </w:r>
      <w:r>
        <w:t xml:space="preserve">exceed 450–500 billion yuan by 2026, maintaining rapid expansion. Driven by</w:t>
      </w:r>
      <w:r>
        <w:t xml:space="preserve"> </w:t>
      </w:r>
      <w:r>
        <w:t xml:space="preserve">sustained high growth in recent years, the scale is expected to approach 600</w:t>
      </w:r>
      <w:r>
        <w:t xml:space="preserve"> </w:t>
      </w:r>
      <w:r>
        <w:t xml:space="preserve">billion yuan by 2030.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Growth Momentum:</w:t>
      </w:r>
      <w:r>
        <w:t xml:space="preserve"> </w:t>
      </w:r>
      <w:r>
        <w:t xml:space="preserve">Output growth rates from 2023 to 2025 were</w:t>
      </w:r>
      <w:r>
        <w:t xml:space="preserve"> </w:t>
      </w:r>
      <w:r>
        <w:t xml:space="preserve">5.2% → 18.3% → 21.0%. By 2025, the industrial growth rate reached as</w:t>
      </w:r>
      <w:r>
        <w:t xml:space="preserve"> </w:t>
      </w:r>
      <w:r>
        <w:t xml:space="preserve">high as 21%, significantly higher than the national average of 11.2%.</w:t>
      </w:r>
      <w:r>
        <w:t xml:space="preserve"> </w:t>
      </w:r>
      <w:r>
        <w:t xml:space="preserve">It has led the country in growth rate for three consecutive years,</w:t>
      </w:r>
      <w:r>
        <w:t xml:space="preserve"> </w:t>
      </w:r>
      <w:r>
        <w:t xml:space="preserve">demonstrating outstanding counter-cyclical resilience and growth momentum.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Capacity Expansion:</w:t>
      </w:r>
      <w:r>
        <w:t xml:space="preserve"> </w:t>
      </w:r>
      <w:r>
        <w:t xml:space="preserve">The monthly production capacity of 12-inch</w:t>
      </w:r>
      <w:r>
        <w:t xml:space="preserve"> </w:t>
      </w:r>
      <w:r>
        <w:t xml:space="preserve">wafers is expected to reach 250,000–300,000 pieces by 2026. The output value</w:t>
      </w:r>
      <w:r>
        <w:t xml:space="preserve"> </w:t>
      </w:r>
      <w:r>
        <w:t xml:space="preserve">of the wafer manufacturing sector grew by 102%, becoming the fastest-growing</w:t>
      </w:r>
      <w:r>
        <w:t xml:space="preserve"> </w:t>
      </w:r>
      <w:r>
        <w:t xml:space="preserve">segment of the entire industrial chain.</w:t>
      </w:r>
    </w:p>
    <w:bookmarkEnd w:id="33"/>
    <w:bookmarkStart w:id="38" w:name="sec:structure2"/>
    <w:p>
      <w:pPr>
        <w:pStyle w:val="Heading2"/>
      </w:pPr>
      <w:r>
        <w:t xml:space="preserve">Structural Characteristics</w:t>
      </w:r>
    </w:p>
    <w:p>
      <w:pPr>
        <w:pStyle w:val="FirstParagraph"/>
      </w:pPr>
      <w:r>
        <w:t xml:space="preserve">Behind the impressive scale and growth rate, Guangdong’s integrated circuit</w:t>
      </w:r>
      <w:r>
        <w:t xml:space="preserve"> </w:t>
      </w:r>
      <w:r>
        <w:t xml:space="preserve">industry has not achieved balanced development across all segments, but presents</w:t>
      </w:r>
      <w:r>
        <w:t xml:space="preserve"> </w:t>
      </w:r>
      <w:r>
        <w:t xml:space="preserve">a distinct unbalanced structure of</w:t>
      </w:r>
      <w:r>
        <w:t xml:space="preserve"> </w:t>
      </w:r>
      <w:r>
        <w:t xml:space="preserve">“strong midstream, weak upstream, and dominant</w:t>
      </w:r>
      <w:r>
        <w:t xml:space="preserve"> </w:t>
      </w:r>
      <w:r>
        <w:t xml:space="preserve">design”</w:t>
      </w:r>
      <w:r>
        <w:t xml:space="preserve">. This pattern is both a concentrated reflection of Guangdong’s industrial</w:t>
      </w:r>
      <w:r>
        <w:t xml:space="preserve"> </w:t>
      </w:r>
      <w:r>
        <w:t xml:space="preserve">advantages and a key direction for subsequent industrial upgrading.</w:t>
      </w:r>
    </w:p>
    <w:bookmarkStart w:id="37" w:name="fig:chain"/>
    <w:p>
      <w:pPr>
        <w:pStyle w:val="CaptionedFigure"/>
      </w:pPr>
      <w:r>
        <w:drawing>
          <wp:inline>
            <wp:extent cx="5334000" cy="31115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产业链全景图_E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Guangdong IC Industry Chain Panorama</w:t>
      </w:r>
    </w:p>
    <w:bookmarkEnd w:id="37"/>
    <w:p>
      <w:pPr>
        <w:numPr>
          <w:ilvl w:val="0"/>
          <w:numId w:val="1003"/>
        </w:numPr>
      </w:pPr>
      <w:r>
        <w:rPr>
          <w:b/>
          <w:bCs/>
        </w:rPr>
        <w:t xml:space="preserve">Core Advantage Segment:</w:t>
      </w:r>
      <w:r>
        <w:t xml:space="preserve"> </w:t>
      </w:r>
      <w:r>
        <w:t xml:space="preserve">IC design achieved an output value of</w:t>
      </w:r>
      <w:r>
        <w:t xml:space="preserve"> </w:t>
      </w:r>
      <w:r>
        <w:t xml:space="preserve">210.9 billion yuan, accounting for 58.6%, ranking first in China. Nanshan</w:t>
      </w:r>
      <w:r>
        <w:t xml:space="preserve"> </w:t>
      </w:r>
      <w:r>
        <w:t xml:space="preserve">District of Shenzhen is a national hub for IC design, serving as the primary</w:t>
      </w:r>
      <w:r>
        <w:t xml:space="preserve"> </w:t>
      </w:r>
      <w:r>
        <w:t xml:space="preserve">growth pole of the industry.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Stable Supporting Segment:</w:t>
      </w:r>
      <w:r>
        <w:t xml:space="preserve"> </w:t>
      </w:r>
      <w:r>
        <w:t xml:space="preserve">Packaging and testing achieved an</w:t>
      </w:r>
      <w:r>
        <w:t xml:space="preserve"> </w:t>
      </w:r>
      <w:r>
        <w:t xml:space="preserve">output value of 79.5 billion yuan, accounting for 22.1%. Mature packaging</w:t>
      </w:r>
      <w:r>
        <w:t xml:space="preserve"> </w:t>
      </w:r>
      <w:r>
        <w:t xml:space="preserve">and testing clusters have been formed in Foshan and Zhongshan, with complete</w:t>
      </w:r>
      <w:r>
        <w:t xml:space="preserve"> </w:t>
      </w:r>
      <w:r>
        <w:t xml:space="preserve">supporting capabilities.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Rapidly Catching-up Segment:</w:t>
      </w:r>
      <w:r>
        <w:t xml:space="preserve"> </w:t>
      </w:r>
      <w:r>
        <w:t xml:space="preserve">Wafer manufacturing achieved an</w:t>
      </w:r>
      <w:r>
        <w:t xml:space="preserve"> </w:t>
      </w:r>
      <w:r>
        <w:t xml:space="preserve">output value of 9.2 billion yuan, accounting for only 2.6%. Despite a small</w:t>
      </w:r>
      <w:r>
        <w:t xml:space="preserve"> </w:t>
      </w:r>
      <w:r>
        <w:t xml:space="preserve">base, it has seen explosive growth, with projects such as Yuexin Semiconductor</w:t>
      </w:r>
      <w:r>
        <w:t xml:space="preserve"> </w:t>
      </w:r>
      <w:r>
        <w:t xml:space="preserve">and SMIC Shenzhen ramping up production rapidly.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Obvious Weakness Segment:</w:t>
      </w:r>
      <w:r>
        <w:t xml:space="preserve">Equipment and materials achieved an</w:t>
      </w:r>
      <w:r>
        <w:t xml:space="preserve"> </w:t>
      </w:r>
      <w:r>
        <w:t xml:space="preserve">output value of 60.8 billion yuan, accounting for 16.9%. Domestic substitution</w:t>
      </w:r>
      <w:r>
        <w:t xml:space="preserve"> </w:t>
      </w:r>
      <w:r>
        <w:t xml:space="preserve">is still in an accelerated stage, representing the weakest part of the entire chain.</w:t>
      </w:r>
    </w:p>
    <w:bookmarkEnd w:id="38"/>
    <w:bookmarkStart w:id="51" w:name="sec:development"/>
    <w:p>
      <w:pPr>
        <w:pStyle w:val="Heading2"/>
      </w:pPr>
      <w:r>
        <w:t xml:space="preserve">Development Trends (2023–2025)</w:t>
      </w:r>
    </w:p>
    <w:bookmarkStart w:id="44" w:name="Xcbbb9ead2b7843fde177e2b4c5822b32990a4cd"/>
    <w:p>
      <w:pPr>
        <w:pStyle w:val="Heading3"/>
      </w:pPr>
      <w:r>
        <w:t xml:space="preserve">Growth Trajectory and Cyclical Resilience</w:t>
      </w:r>
    </w:p>
    <w:p>
      <w:pPr>
        <w:pStyle w:val="FirstParagraph"/>
      </w:pPr>
      <w:r>
        <w:t xml:space="preserve">Guangdong’s IC industry has demonstrated outstanding counter-cyclical resilience</w:t>
      </w:r>
      <w:r>
        <w:t xml:space="preserve"> </w:t>
      </w:r>
      <w:r>
        <w:t xml:space="preserve">and growth momentum over the past three years, consistently outperforming the</w:t>
      </w:r>
      <w:r>
        <w:t xml:space="preserve"> </w:t>
      </w:r>
      <w:r>
        <w:t xml:space="preserve">national average:</w:t>
      </w:r>
    </w:p>
    <w:bookmarkStart w:id="39" w:name="tab:growth_comparison"/>
    <w:p>
      <w:pPr>
        <w:pStyle w:val="TableCaption"/>
      </w:pPr>
      <w:r>
        <w:t xml:space="preserve">Guangdong vs. National IC Output Growth Rate (2023–2025)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uangdong vs. National IC Output Growth Rate (2023–2025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Guangdong Growth (%)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National Growth (%)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Guangdong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+2.2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+6.2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21.0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+9.8 pp</w:t>
            </w:r>
          </w:p>
        </w:tc>
      </w:tr>
    </w:tbl>
    <w:bookmarkEnd w:id="39"/>
    <w:p>
      <w:pPr>
        <w:pStyle w:val="BodyText"/>
      </w:pPr>
      <w:r>
        <w:t xml:space="preserve"> </w:t>
      </w:r>
      <w:r>
        <w:rPr>
          <w:b/>
          <w:bCs/>
        </w:rPr>
        <w:t xml:space="preserve">Sources:</w:t>
      </w:r>
      <w:r>
        <w:t xml:space="preserve"> </w:t>
      </w:r>
      <w:r>
        <w:t xml:space="preserve">AskCI 2025 Guangdong Semiconductor &amp; IC Industrial Chain</w:t>
      </w:r>
      <w:r>
        <w:t xml:space="preserve"> </w:t>
      </w:r>
      <w:r>
        <w:t xml:space="preserve">Panorama Report; Department of Industry and Information Technology of Guangdong</w:t>
      </w:r>
      <w:r>
        <w:t xml:space="preserve"> </w:t>
      </w:r>
      <w:r>
        <w:t xml:space="preserve">Province.</w:t>
      </w:r>
    </w:p>
    <w:p>
      <w:pPr>
        <w:pStyle w:val="BodyText"/>
      </w:pPr>
      <w:r>
        <w:rPr>
          <w:b/>
          <w:bCs/>
        </w:rPr>
        <w:t xml:space="preserve">Key findings:</w:t>
      </w:r>
    </w:p>
    <w:p>
      <w:pPr>
        <w:numPr>
          <w:ilvl w:val="0"/>
          <w:numId w:val="1004"/>
        </w:numPr>
      </w:pPr>
      <w:r>
        <w:t xml:space="preserve">In 2023, affected by the global semiconductor downturn cycle, the</w:t>
      </w:r>
      <w:r>
        <w:t xml:space="preserve"> </w:t>
      </w:r>
      <w:r>
        <w:t xml:space="preserve">national IC output growth rate was only 3.0%, yet Guangdong reached</w:t>
      </w:r>
      <w:r>
        <w:t xml:space="preserve"> </w:t>
      </w:r>
      <w:r>
        <w:t xml:space="preserve">5.2%, demonstrating strong counter-cyclical resilience.</w:t>
      </w:r>
    </w:p>
    <w:p>
      <w:pPr>
        <w:numPr>
          <w:ilvl w:val="0"/>
          <w:numId w:val="1004"/>
        </w:numPr>
      </w:pPr>
      <w:r>
        <w:t xml:space="preserve">In 2024, driven by booming AI and automotive electronics demand,</w:t>
      </w:r>
      <w:r>
        <w:t xml:space="preserve"> </w:t>
      </w:r>
      <w:r>
        <w:t xml:space="preserve">Guangdong’s growth rate surged to 18.3%, leading the national</w:t>
      </w:r>
      <w:r>
        <w:t xml:space="preserve"> </w:t>
      </w:r>
      <w:r>
        <w:t xml:space="preserve">average by over 6 percentage points — a clear recovery inflection point.</w:t>
      </w:r>
    </w:p>
    <w:p>
      <w:pPr>
        <w:numPr>
          <w:ilvl w:val="0"/>
          <w:numId w:val="1004"/>
        </w:numPr>
      </w:pPr>
      <w:r>
        <w:t xml:space="preserve">By 2025, Guangdong’s IC output achieved 21.0% year-on-year growth,</w:t>
      </w:r>
      <w:r>
        <w:t xml:space="preserve"> </w:t>
      </w:r>
      <w:r>
        <w:t xml:space="preserve">nearly double the national rate of 11.2%, marking three consecutive</w:t>
      </w:r>
      <w:r>
        <w:t xml:space="preserve"> </w:t>
      </w:r>
      <w:r>
        <w:t xml:space="preserve">years as the national growth leader.</w:t>
      </w:r>
    </w:p>
    <w:bookmarkStart w:id="43" w:name="fig:growth_comparison_chart"/>
    <w:p>
      <w:pPr>
        <w:pStyle w:val="CaptionedFigure"/>
        <w:numPr>
          <w:ilvl w:val="0"/>
          <w:numId w:val="1000"/>
        </w:numPr>
      </w:pPr>
      <w:r>
        <w:drawing>
          <wp:inline>
            <wp:extent cx="3810000" cy="25400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2023-2025IC产量同比增长_国际vs国内.jpe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IC Output YoY Growth: Guangdong vs. National (2023–2025)</w:t>
      </w:r>
    </w:p>
    <w:bookmarkEnd w:id="43"/>
    <w:bookmarkEnd w:id="44"/>
    <w:bookmarkStart w:id="49" w:name="technology-evolution-and-iteration"/>
    <w:p>
      <w:pPr>
        <w:pStyle w:val="Heading3"/>
      </w:pPr>
      <w:r>
        <w:t xml:space="preserve">Technology Evolution and Iteration</w:t>
      </w:r>
    </w:p>
    <w:p>
      <w:pPr>
        <w:pStyle w:val="FirstParagraph"/>
      </w:pPr>
      <w:r>
        <w:t xml:space="preserve">The technological iteration of Guangdong’s IC industry follows a pattern of</w:t>
      </w:r>
      <w:r>
        <w:t xml:space="preserve"> </w:t>
      </w:r>
      <w:r>
        <w:t xml:space="preserve">“design taking the lead, manufacturing achieving breakthroughs, and materials</w:t>
      </w:r>
      <w:r>
        <w:t xml:space="preserve"> </w:t>
      </w:r>
      <w:r>
        <w:t xml:space="preserve">keeping pace”</w:t>
      </w:r>
      <w:r>
        <w:t xml:space="preserve">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Design End:</w:t>
      </w:r>
      <w:r>
        <w:t xml:space="preserve"> </w:t>
      </w:r>
      <w:r>
        <w:t xml:space="preserve">AI chips, power semiconductors, and automotive</w:t>
      </w:r>
      <w:r>
        <w:t xml:space="preserve"> </w:t>
      </w:r>
      <w:r>
        <w:t xml:space="preserve">electronic chips have become the focus of iteration. Products such</w:t>
      </w:r>
      <w:r>
        <w:t xml:space="preserve"> </w:t>
      </w:r>
      <w:r>
        <w:t xml:space="preserve">as Huawei Ascend and HiSilicon Kirin have made key technological</w:t>
      </w:r>
      <w:r>
        <w:t xml:space="preserve"> </w:t>
      </w:r>
      <w:r>
        <w:t xml:space="preserve">breakthroughs, and advanced process design capabilities continue to</w:t>
      </w:r>
      <w:r>
        <w:t xml:space="preserve"> </w:t>
      </w:r>
      <w:r>
        <w:t xml:space="preserve">improve. The proportion of invention patents in the Greater Bay Area</w:t>
      </w:r>
      <w:r>
        <w:t xml:space="preserve"> </w:t>
      </w:r>
      <w:r>
        <w:t xml:space="preserve">has risen from 28% to 35.3%, signaling structural upgrading of</w:t>
      </w:r>
      <w:r>
        <w:t xml:space="preserve"> </w:t>
      </w:r>
      <w:r>
        <w:t xml:space="preserve">innovation quality.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Manufacturing End:</w:t>
      </w:r>
      <w:r>
        <w:t xml:space="preserve"> </w:t>
      </w:r>
      <w:r>
        <w:t xml:space="preserve">Wafer fabs represented by SMIC and</w:t>
      </w:r>
      <w:r>
        <w:t xml:space="preserve"> </w:t>
      </w:r>
      <w:r>
        <w:t xml:space="preserve">Guangdong Yuexin Semiconductor (CanSemi) are steadily expanding</w:t>
      </w:r>
      <w:r>
        <w:t xml:space="preserve"> </w:t>
      </w:r>
      <w:r>
        <w:t xml:space="preserve">production capacity. Mature process capacity continues to be released,</w:t>
      </w:r>
      <w:r>
        <w:t xml:space="preserve"> </w:t>
      </w:r>
      <w:r>
        <w:t xml:space="preserve">and advanced packaging technologies such as SiP and Chiplet have made</w:t>
      </w:r>
      <w:r>
        <w:t xml:space="preserve"> </w:t>
      </w:r>
      <w:r>
        <w:t xml:space="preserve">notable progress in Shenzhen and Guangzhou. Specifically, SiP has</w:t>
      </w:r>
      <w:r>
        <w:t xml:space="preserve"> </w:t>
      </w:r>
      <w:r>
        <w:t xml:space="preserve">achieved large-scale commercial application in Shenzhen and is being</w:t>
      </w:r>
      <w:r>
        <w:t xml:space="preserve"> </w:t>
      </w:r>
      <w:r>
        <w:t xml:space="preserve">deployed at a medium scale in Guangzhou, while Chiplet is still in the</w:t>
      </w:r>
      <w:r>
        <w:t xml:space="preserve"> </w:t>
      </w:r>
      <w:r>
        <w:t xml:space="preserve">pilot and R&amp;D phase in both cities. The 12-inch wafer monthly capacity</w:t>
      </w:r>
      <w:r>
        <w:t xml:space="preserve"> </w:t>
      </w:r>
      <w:r>
        <w:t xml:space="preserve">in Guangdong surpassed 100,000 pieces by end-2024 and is expected to</w:t>
      </w:r>
      <w:r>
        <w:t xml:space="preserve"> </w:t>
      </w:r>
      <w:r>
        <w:t xml:space="preserve">reach 250,000–300,000 pieces by 2026.The manufacturing segment grew</w:t>
      </w:r>
      <w:r>
        <w:t xml:space="preserve"> </w:t>
      </w:r>
      <w:r>
        <w:t xml:space="preserve">by 102% in 2024, becoming the fastest-growing segment of the entire industrial chain.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Materials and Equipment:</w:t>
      </w:r>
      <w:r>
        <w:t xml:space="preserve"> </w:t>
      </w:r>
      <w:r>
        <w:t xml:space="preserve">Key domestic materials including</w:t>
      </w:r>
      <w:r>
        <w:t xml:space="preserve"> </w:t>
      </w:r>
      <w:r>
        <w:t xml:space="preserve">photoresist, wet electronic chemicals, and target materials have</w:t>
      </w:r>
      <w:r>
        <w:t xml:space="preserve"> </w:t>
      </w:r>
      <w:r>
        <w:t xml:space="preserve">realized local supporting supply in Guangdong, and some equipment</w:t>
      </w:r>
      <w:r>
        <w:t xml:space="preserve"> </w:t>
      </w:r>
      <w:r>
        <w:t xml:space="preserve">enterprises have achieved domestic substitution of core components.</w:t>
      </w:r>
    </w:p>
    <w:bookmarkStart w:id="48" w:name="fig:tech_iteration"/>
    <w:p>
      <w:pPr>
        <w:pStyle w:val="CaptionedFigure"/>
        <w:numPr>
          <w:ilvl w:val="0"/>
          <w:numId w:val="1000"/>
        </w:numPr>
      </w:pPr>
      <w:r>
        <w:drawing>
          <wp:inline>
            <wp:extent cx="3810000" cy="2540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广东省IC技术迭代进度.jpe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Guangdong IC Technology Iteration Progress by Value Chain Segment</w:t>
      </w:r>
    </w:p>
    <w:bookmarkEnd w:id="48"/>
    <w:bookmarkEnd w:id="49"/>
    <w:bookmarkStart w:id="50" w:name="key-pain-points"/>
    <w:p>
      <w:pPr>
        <w:pStyle w:val="Heading3"/>
      </w:pPr>
      <w:r>
        <w:t xml:space="preserve">Key Pain Points</w:t>
      </w:r>
    </w:p>
    <w:p>
      <w:pPr>
        <w:pStyle w:val="FirstParagraph"/>
      </w:pPr>
      <w:r>
        <w:t xml:space="preserve">Despite the impressive growth, several structural challenges persist:</w:t>
      </w:r>
      <w:r>
        <w:t xml:space="preserve"> </w:t>
      </w:r>
      <w:r>
        <w:t xml:space="preserve">(1) manufacturing and packaging/testing remain clear weaknesses relative to</w:t>
      </w:r>
      <w:r>
        <w:t xml:space="preserve"> </w:t>
      </w:r>
      <w:r>
        <w:t xml:space="preserve">design, with manufacturing accounting for only 2.6% of total output value;</w:t>
      </w:r>
      <w:r>
        <w:t xml:space="preserve"> </w:t>
      </w:r>
      <w:r>
        <w:t xml:space="preserve">(2) advanced process bottlenecks below 7nm persist due to international</w:t>
      </w:r>
      <w:r>
        <w:t xml:space="preserve"> </w:t>
      </w:r>
      <w:r>
        <w:t xml:space="preserve">technology restrictions; (3) talent shortages — particularly in high-end</w:t>
      </w:r>
      <w:r>
        <w:t xml:space="preserve"> </w:t>
      </w:r>
      <w:r>
        <w:t xml:space="preserve">design, advanced manufacturing processes, and EDA — constrain further</w:t>
      </w:r>
      <w:r>
        <w:t xml:space="preserve"> </w:t>
      </w:r>
      <w:r>
        <w:t xml:space="preserve">expansion; and (4) the upstream equipment and materials segment remains the</w:t>
      </w:r>
      <w:r>
        <w:t xml:space="preserve"> </w:t>
      </w:r>
      <w:r>
        <w:t xml:space="preserve">weakest link in the value chain, with technological maturity estimated at</w:t>
      </w:r>
      <w:r>
        <w:t xml:space="preserve"> </w:t>
      </w:r>
      <w:r>
        <w:t xml:space="preserve">only 60%.</w:t>
      </w:r>
    </w:p>
    <w:bookmarkEnd w:id="50"/>
    <w:bookmarkEnd w:id="51"/>
    <w:bookmarkStart w:id="66" w:name="sec:indicators"/>
    <w:p>
      <w:pPr>
        <w:pStyle w:val="Heading2"/>
      </w:pPr>
      <w:r>
        <w:t xml:space="preserve">Key Indicator Framework</w:t>
      </w:r>
    </w:p>
    <w:p>
      <w:pPr>
        <w:pStyle w:val="FirstParagraph"/>
      </w:pPr>
      <w:r>
        <w:t xml:space="preserve">The following core indicators, derived from A-share semiconductor listed company</w:t>
      </w:r>
      <w:r>
        <w:t xml:space="preserve"> </w:t>
      </w:r>
      <w:r>
        <w:t xml:space="preserve">data compiled by JW Insights (Jiwei Network) and patent data from the Greater Bay</w:t>
      </w:r>
      <w:r>
        <w:t xml:space="preserve"> </w:t>
      </w:r>
      <w:r>
        <w:t xml:space="preserve">Area, provide a quantitative basis for assessing the innovation capability and</w:t>
      </w:r>
      <w:r>
        <w:t xml:space="preserve"> </w:t>
      </w:r>
      <w:r>
        <w:t xml:space="preserve">operational efficiency of Guangdong’s IC industry.</w:t>
      </w:r>
    </w:p>
    <w:bookmarkStart w:id="57" w:name="core-indicator-trends-20232025"/>
    <w:p>
      <w:pPr>
        <w:pStyle w:val="Heading3"/>
      </w:pPr>
      <w:r>
        <w:t xml:space="preserve">Core Indicator Trends (2023–2025)</w:t>
      </w:r>
    </w:p>
    <w:bookmarkStart w:id="52" w:name="fig:indicator_trends"/>
    <w:p>
      <w:pPr>
        <w:pStyle w:val="TableCaption"/>
      </w:pPr>
      <w:r>
        <w:t xml:space="preserve">Core Innovation and Efficiency Indicator Trends (2023–2025)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re Innovation and Efficiency Indicator Trends (2023–2025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Indicator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2025 (E)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R&amp;D Investment Ratio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 Insights A-share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Semiconductor Patent Growth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Wisdom Bud GBA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 Utilization Rate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CanSemi (Yuexin) prospectus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Invention Patent Share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Wisdom Bud GBA data</w:t>
            </w:r>
          </w:p>
        </w:tc>
      </w:tr>
    </w:tbl>
    <w:bookmarkEnd w:id="52"/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(1) R&amp;D investment ratio = R&amp;D expenditure / main business</w:t>
      </w:r>
      <w:r>
        <w:t xml:space="preserve"> </w:t>
      </w:r>
      <w:r>
        <w:t xml:space="preserve">revenue, based on A-share semiconductor listed company averages compiled by</w:t>
      </w:r>
      <w:r>
        <w:t xml:space="preserve"> </w:t>
      </w:r>
      <w:r>
        <w:t xml:space="preserve">JW Insights, used as a conservative benchmark for Guangdong Province (which,</w:t>
      </w:r>
      <w:r>
        <w:t xml:space="preserve"> </w:t>
      </w:r>
      <w:r>
        <w:t xml:space="preserve">with its high density of design enterprises, likely exceeds the national average).</w:t>
      </w:r>
      <w:r>
        <w:t xml:space="preserve"> </w:t>
      </w:r>
      <w:r>
        <w:t xml:space="preserve">(2) 2025 data are projected from Q1–Q3 actuals. (3) Capacity utilization rate</w:t>
      </w:r>
      <w:r>
        <w:t xml:space="preserve"> </w:t>
      </w:r>
      <w:r>
        <w:t xml:space="preserve">is based on CanSemi (Yuexin Semiconductor), the leading independent 12-inch</w:t>
      </w:r>
      <w:r>
        <w:t xml:space="preserve"> </w:t>
      </w:r>
      <w:r>
        <w:t xml:space="preserve">wafer foundry in Guangdong.</w:t>
      </w:r>
    </w:p>
    <w:bookmarkStart w:id="56" w:name="fig:indicator_trends"/>
    <w:p>
      <w:pPr>
        <w:pStyle w:val="CaptionedFigure"/>
      </w:pPr>
      <w:r>
        <w:drawing>
          <wp:inline>
            <wp:extent cx="5334000" cy="3485899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主要指标趋势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5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Core Innovation and Efficiency Indicator Trends (2023–2025)</w:t>
      </w:r>
    </w:p>
    <w:bookmarkEnd w:id="56"/>
    <w:bookmarkEnd w:id="57"/>
    <w:bookmarkStart w:id="58" w:name="X8668a588ab02ca100923fe24bd6f84dd91474f7"/>
    <w:p>
      <w:pPr>
        <w:pStyle w:val="Heading3"/>
      </w:pPr>
      <w:r>
        <w:t xml:space="preserve">Correlation Analysis: High Input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Strong Output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Rapid Conversion</w:t>
      </w:r>
    </w:p>
    <w:p>
      <w:pPr>
        <w:pStyle w:val="FirstParagraph"/>
      </w:pPr>
      <w:r>
        <w:t xml:space="preserve">The three indicators exhibit a mutually reinforcing positive cycle: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R&amp;D Investment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Patent Output:</w:t>
      </w:r>
      <w:r>
        <w:t xml:space="preserve"> </w:t>
      </w:r>
      <w:r>
        <w:t xml:space="preserve">The R&amp;D</w:t>
      </w:r>
      <w:r>
        <w:t xml:space="preserve"> </w:t>
      </w:r>
      <w:r>
        <w:t xml:space="preserve">expenditure ratio for A-share semiconductor firms remains stably</w:t>
      </w:r>
      <w:r>
        <w:t xml:space="preserve"> </w:t>
      </w:r>
      <w:r>
        <w:t xml:space="preserve">within the 10%–12% range, while semiconductor patents in the</w:t>
      </w:r>
      <w:r>
        <w:t xml:space="preserve"> </w:t>
      </w:r>
      <w:r>
        <w:t xml:space="preserve">Greater Bay Area have seen a cumulative increase of approximately</w:t>
      </w:r>
      <w:r>
        <w:t xml:space="preserve"> </w:t>
      </w:r>
      <w:r>
        <w:t xml:space="preserve">28% over three years. R&amp;D investment is being steadily and</w:t>
      </w:r>
      <w:r>
        <w:t xml:space="preserve"> </w:t>
      </w:r>
      <w:r>
        <w:t xml:space="preserve">consistently translated into accumulated intellectual property.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Patent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Capacity Absorption:</w:t>
      </w:r>
      <w:r>
        <w:t xml:space="preserve"> </w:t>
      </w:r>
      <w:r>
        <w:t xml:space="preserve">Patent quality</w:t>
      </w:r>
      <w:r>
        <w:t xml:space="preserve"> </w:t>
      </w:r>
      <w:r>
        <w:t xml:space="preserve">has improved (the share of invention patents rose from 28% to 35.3%),</w:t>
      </w:r>
      <w:r>
        <w:t xml:space="preserve"> </w:t>
      </w:r>
      <w:r>
        <w:t xml:space="preserve">production capacity utilization rose to 93%, and the production-to-sales</w:t>
      </w:r>
      <w:r>
        <w:t xml:space="preserve"> </w:t>
      </w:r>
      <w:r>
        <w:t xml:space="preserve">ratio reached 100%. Technological achievements have entered a positive</w:t>
      </w:r>
      <w:r>
        <w:t xml:space="preserve"> </w:t>
      </w:r>
      <w:r>
        <w:t xml:space="preserve">commercialization cycle.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Expense Ratio vs. Utilization Rate Interaction:</w:t>
      </w:r>
      <w:r>
        <w:t xml:space="preserve"> </w:t>
      </w:r>
      <w:r>
        <w:t xml:space="preserve">The expense</w:t>
      </w:r>
      <w:r>
        <w:t xml:space="preserve"> </w:t>
      </w:r>
      <w:r>
        <w:t xml:space="preserve">ratio decreased from 12.12% in 2023 to approximately 10.5% in 2025,</w:t>
      </w:r>
      <w:r>
        <w:t xml:space="preserve"> </w:t>
      </w:r>
      <w:r>
        <w:t xml:space="preserve">while the utilization rate rose from 82% to 93% over the same period.</w:t>
      </w:r>
      <w:r>
        <w:t xml:space="preserve"> </w:t>
      </w:r>
      <w:r>
        <w:t xml:space="preserve">This</w:t>
      </w:r>
      <w:r>
        <w:t xml:space="preserve"> </w:t>
      </w:r>
      <w:r>
        <w:t xml:space="preserve">“passive dilution”</w:t>
      </w:r>
      <w:r>
        <w:t xml:space="preserve"> </w:t>
      </w:r>
      <w:r>
        <w:t xml:space="preserve">of the expense ratio is a positive signal:</w:t>
      </w:r>
      <w:r>
        <w:t xml:space="preserve"> </w:t>
      </w:r>
      <w:r>
        <w:t xml:space="preserve">it was driven by substantial industry revenue growth (from approximately</w:t>
      </w:r>
      <w:r>
        <w:t xml:space="preserve"> </w:t>
      </w:r>
      <w:r>
        <w:t xml:space="preserve">RMB 690 billion to RMB 882 billion), not by reduced R&amp;D intensity.</w:t>
      </w:r>
    </w:p>
    <w:p>
      <w:pPr>
        <w:pStyle w:val="FirstParagraph"/>
      </w:pPr>
      <w:r>
        <w:rPr>
          <w:b/>
          <w:bCs/>
        </w:rPr>
        <w:t xml:space="preserve">Core judgment:</w:t>
      </w:r>
      <w:r>
        <w:t xml:space="preserve"> </w:t>
      </w:r>
      <w:r>
        <w:t xml:space="preserve">A positive cycle has been established — R&amp;D investment</w:t>
      </w:r>
      <w:r>
        <w:t xml:space="preserve"> </w:t>
      </w:r>
      <w:r>
        <w:t xml:space="preserve">remains at a globally high level of over 10%, patents continue to grow with</w:t>
      </w:r>
      <w:r>
        <w:t xml:space="preserve"> </w:t>
      </w:r>
      <w:r>
        <w:t xml:space="preserve">structural optimization, and production capacity operates at near-full capacity</w:t>
      </w:r>
      <w:r>
        <w:t xml:space="preserve"> </w:t>
      </w:r>
      <w:r>
        <w:t xml:space="preserve">with robust sales — all three elements functioning in synergy. The industry is</w:t>
      </w:r>
      <w:r>
        <w:t xml:space="preserve"> </w:t>
      </w:r>
      <w:r>
        <w:t xml:space="preserve">transitioning from large-scale expansion to a mature development phase</w:t>
      </w:r>
      <w:r>
        <w:t xml:space="preserve"> </w:t>
      </w:r>
      <w:r>
        <w:t xml:space="preserve">emphasizing both quality and efficiency.</w:t>
      </w:r>
    </w:p>
    <w:bookmarkEnd w:id="58"/>
    <w:bookmarkStart w:id="60" w:name="technology-maturity-by-segment"/>
    <w:p>
      <w:pPr>
        <w:pStyle w:val="Heading3"/>
      </w:pPr>
      <w:r>
        <w:t xml:space="preserve">Technology Maturity by Segment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following technology maturity ratings are</w:t>
      </w:r>
      <w:r>
        <w:t xml:space="preserve"> </w:t>
      </w:r>
      <w:r>
        <w:t xml:space="preserve">qualitative assessments synthesized by the research group from industry reports</w:t>
      </w:r>
      <w:r>
        <w:t xml:space="preserve"> </w:t>
      </w:r>
      <w:r>
        <w:t xml:space="preserve">and expert interviews. They are intended for relative comparison across segments</w:t>
      </w:r>
      <w:r>
        <w:t xml:space="preserve"> </w:t>
      </w:r>
      <w:r>
        <w:t xml:space="preserve">rather than as precise quantitative metrics.</w:t>
      </w:r>
    </w:p>
    <w:bookmarkStart w:id="59" w:name="tab:tech_maturity"/>
    <w:p>
      <w:pPr>
        <w:pStyle w:val="TableCaption"/>
      </w:pPr>
      <w:r>
        <w:t xml:space="preserve">Technology Maturity Assessment by Value Chain Segment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chnology Maturity Assessment by Value Chain Segmen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Segment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Technology Maturity 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 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Top-tier in China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 Manufacturing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Steady breakthroughs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Packaging &amp; Testing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Steady breakthroughs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&amp; Materials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Prominent underlying technology gaps</w:t>
            </w:r>
          </w:p>
        </w:tc>
      </w:tr>
    </w:tbl>
    <w:bookmarkEnd w:id="59"/>
    <w:bookmarkEnd w:id="60"/>
    <w:bookmarkStart w:id="65" w:name="market-demand-structure"/>
    <w:p>
      <w:pPr>
        <w:pStyle w:val="Heading3"/>
      </w:pPr>
      <w:r>
        <w:t xml:space="preserve">Market Demand Structure</w:t>
      </w:r>
    </w:p>
    <w:p>
      <w:pPr>
        <w:pStyle w:val="FirstParagraph"/>
      </w:pPr>
      <w:r>
        <w:t xml:space="preserve">Downstream applications are highly compatible with the province’s three major</w:t>
      </w:r>
      <w:r>
        <w:t xml:space="preserve"> </w:t>
      </w:r>
      <w:r>
        <w:t xml:space="preserve">industrial layouts (traditional, emerging, and future industries):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Empowering Traditional Industries:</w:t>
      </w:r>
      <w:r>
        <w:t xml:space="preserve"> </w:t>
      </w:r>
      <w:r>
        <w:t xml:space="preserve">Consumer electronics</w:t>
      </w:r>
      <w:r>
        <w:t xml:space="preserve"> </w:t>
      </w:r>
      <w:r>
        <w:t xml:space="preserve">accounts for 35% of IC demand, providing core support for the</w:t>
      </w:r>
      <w:r>
        <w:t xml:space="preserve"> </w:t>
      </w:r>
      <w:r>
        <w:t xml:space="preserve">transformation and upgrading of home appliances and consumer</w:t>
      </w:r>
      <w:r>
        <w:t xml:space="preserve"> </w:t>
      </w:r>
      <w:r>
        <w:t xml:space="preserve">electronics manufacturing.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Strengthening Emerging Industries:</w:t>
      </w:r>
      <w:r>
        <w:t xml:space="preserve"> </w:t>
      </w:r>
      <w:r>
        <w:t xml:space="preserve">Communications equipment</w:t>
      </w:r>
      <w:r>
        <w:t xml:space="preserve"> </w:t>
      </w:r>
      <w:r>
        <w:t xml:space="preserve">and automotive electronics together account for 43%, undertaking</w:t>
      </w:r>
      <w:r>
        <w:t xml:space="preserve"> </w:t>
      </w:r>
      <w:r>
        <w:t xml:space="preserve">the main demand from 5G, new energy vehicles, and other emerging</w:t>
      </w:r>
      <w:r>
        <w:t xml:space="preserve"> </w:t>
      </w:r>
      <w:r>
        <w:t xml:space="preserve">industries.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Layout for Future Industries:</w:t>
      </w:r>
      <w:r>
        <w:t xml:space="preserve"> </w:t>
      </w:r>
      <w:r>
        <w:t xml:space="preserve">Industrial control, AI servers,</w:t>
      </w:r>
      <w:r>
        <w:t xml:space="preserve"> </w:t>
      </w:r>
      <w:r>
        <w:t xml:space="preserve">advanced computing, and other fields account for 22%, seizing the</w:t>
      </w:r>
      <w:r>
        <w:t xml:space="preserve"> </w:t>
      </w:r>
      <w:r>
        <w:t xml:space="preserve">technological and market high ground for future industries.</w:t>
      </w:r>
    </w:p>
    <w:bookmarkStart w:id="64" w:name="fig:app_market"/>
    <w:p>
      <w:pPr>
        <w:pStyle w:val="CaptionedFigure"/>
        <w:numPr>
          <w:ilvl w:val="0"/>
          <w:numId w:val="1000"/>
        </w:numPr>
      </w:pPr>
      <w:r>
        <w:drawing>
          <wp:inline>
            <wp:extent cx="3810000" cy="25400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广东省IC产业应用市场结构.jpe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Guangdong IC Industry Downstream Application Market Structure</w:t>
      </w:r>
    </w:p>
    <w:bookmarkEnd w:id="64"/>
    <w:bookmarkEnd w:id="65"/>
    <w:bookmarkEnd w:id="66"/>
    <w:bookmarkStart w:id="82" w:name="sec:market_structure"/>
    <w:p>
      <w:pPr>
        <w:pStyle w:val="Heading2"/>
      </w:pPr>
      <w:r>
        <w:t xml:space="preserve">Market Structure and Concentration</w:t>
      </w:r>
    </w:p>
    <w:bookmarkStart w:id="72" w:name="market-concentration-cr5cr10cr30"/>
    <w:p>
      <w:pPr>
        <w:pStyle w:val="Heading3"/>
      </w:pPr>
      <w:r>
        <w:t xml:space="preserve">Market Concentration (CR5/CR10/CR30)</w:t>
      </w:r>
    </w:p>
    <w:p>
      <w:pPr>
        <w:pStyle w:val="FirstParagraph"/>
      </w:pPr>
      <w:r>
        <w:t xml:space="preserve">Market concentration analysis, based on registered capital of enterprises in</w:t>
      </w:r>
      <w:r>
        <w:t xml:space="preserve"> </w:t>
      </w:r>
      <w:r>
        <w:t xml:space="preserve">the Guangdong IC Enterprise Directory, reveals a highly oligopolistic market</w:t>
      </w:r>
      <w:r>
        <w:t xml:space="preserve"> </w:t>
      </w:r>
      <w:r>
        <w:t xml:space="preserve">structure:</w:t>
      </w:r>
    </w:p>
    <w:bookmarkStart w:id="67" w:name="tab:concentration"/>
    <w:p>
      <w:pPr>
        <w:pStyle w:val="TableCaption"/>
      </w:pPr>
      <w:r>
        <w:t xml:space="preserve">Market Concentration Indices (Based on Registered Capital)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rket Concentration Indices (Based on Registered Capital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Share (%)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Cumulative Capital (RMB 100M)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5,915.55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5 control over half of industry capital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7,556.72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10 control over two-thirds of capital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30 near-monopoly on capital resources</w:t>
            </w:r>
          </w:p>
        </w:tc>
      </w:tr>
    </w:tbl>
    <w:bookmarkEnd w:id="67"/>
    <w:p>
      <w:pPr>
        <w:pStyle w:val="BodyText"/>
      </w:pP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CR indices are calculated based on registered capital, not</w:t>
      </w:r>
      <w:r>
        <w:t xml:space="preserve"> </w:t>
      </w:r>
      <w:r>
        <w:t xml:space="preserve">operating revenue or market share, and reflect capital concentration</w:t>
      </w:r>
      <w:r>
        <w:t xml:space="preserve"> </w:t>
      </w:r>
      <w:r>
        <w:t xml:space="preserve">characteristics only.</w:t>
      </w:r>
    </w:p>
    <w:p>
      <w:pPr>
        <w:pStyle w:val="BodyText"/>
      </w:pPr>
      <w:r>
        <w:rPr>
          <w:b/>
          <w:bCs/>
        </w:rPr>
        <w:t xml:space="preserve">Market structure judgment:</w:t>
      </w:r>
      <w:r>
        <w:t xml:space="preserve"> </w:t>
      </w:r>
      <w:r>
        <w:t xml:space="preserve">With a CR10 of 67.15%, Guangdong’s IC</w:t>
      </w:r>
      <w:r>
        <w:t xml:space="preserve"> </w:t>
      </w:r>
      <w:r>
        <w:t xml:space="preserve">industry exhibits a</w:t>
      </w:r>
      <w:r>
        <w:t xml:space="preserve"> </w:t>
      </w:r>
      <w:r>
        <w:rPr>
          <w:b/>
          <w:bCs/>
        </w:rPr>
        <w:t xml:space="preserve">high oligopolistic market structure</w:t>
      </w:r>
      <w:r>
        <w:t xml:space="preserve"> </w:t>
      </w:r>
      <w:r>
        <w:t xml:space="preserve">characterized</w:t>
      </w:r>
      <w:r>
        <w:t xml:space="preserve"> </w:t>
      </w:r>
      <w:r>
        <w:t xml:space="preserve">by: (1) market dominance highly concentrated in a small number of large</w:t>
      </w:r>
      <w:r>
        <w:t xml:space="preserve"> </w:t>
      </w:r>
      <w:r>
        <w:t xml:space="preserve">enterprises; (2) leading enterprises possessing absolute competitive advantages</w:t>
      </w:r>
      <w:r>
        <w:t xml:space="preserve"> </w:t>
      </w:r>
      <w:r>
        <w:t xml:space="preserve">in capital scale; and (3) extremely high capital barriers for new entrants.</w:t>
      </w:r>
    </w:p>
    <w:p>
      <w:pPr>
        <w:pStyle w:val="BodyText"/>
      </w:pPr>
      <w:r>
        <w:t xml:space="preserve">This capital concentration coexists with a highly fragmented enterprise-count</w:t>
      </w:r>
      <w:r>
        <w:t xml:space="preserve"> </w:t>
      </w:r>
      <w:r>
        <w:t xml:space="preserve">distribution (95.3% micro and small enterprises), producing a distinctive</w:t>
      </w:r>
      <w:r>
        <w:t xml:space="preserve"> </w:t>
      </w:r>
      <w:r>
        <w:t xml:space="preserve">“capital-concentrated, entity-fragmented”</w:t>
      </w:r>
      <w:r>
        <w:t xml:space="preserve"> </w:t>
      </w:r>
      <w:r>
        <w:t xml:space="preserve">dual structure: a small number of</w:t>
      </w:r>
      <w:r>
        <w:t xml:space="preserve"> </w:t>
      </w:r>
      <w:r>
        <w:t xml:space="preserve">capital-intensive manufacturing firms control the majority of financial</w:t>
      </w:r>
      <w:r>
        <w:t xml:space="preserve"> </w:t>
      </w:r>
      <w:r>
        <w:t xml:space="preserve">resources, while thousands of micro-design firms compete across a crowded</w:t>
      </w:r>
      <w:r>
        <w:t xml:space="preserve"> </w:t>
      </w:r>
      <w:r>
        <w:t xml:space="preserve">landscape with minimal capital endowments.</w:t>
      </w:r>
    </w:p>
    <w:bookmarkStart w:id="71" w:name="fig:concentration_chart"/>
    <w:p>
      <w:pPr>
        <w:pStyle w:val="CaptionedFigure"/>
      </w:pPr>
      <w:r>
        <w:drawing>
          <wp:inline>
            <wp:extent cx="5334000" cy="3896613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市场集中度分析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6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Market Concentration Analysis (CR5/CR10/CR30 Based on Registered Capital)</w:t>
      </w:r>
    </w:p>
    <w:bookmarkEnd w:id="71"/>
    <w:bookmarkEnd w:id="72"/>
    <w:bookmarkStart w:id="74" w:name="enterprise-scale-structure"/>
    <w:p>
      <w:pPr>
        <w:pStyle w:val="Heading3"/>
      </w:pPr>
      <w:r>
        <w:t xml:space="preserve">Enterprise Scale Structure</w:t>
      </w:r>
    </w:p>
    <w:p>
      <w:pPr>
        <w:pStyle w:val="FirstParagraph"/>
      </w:pPr>
      <w:r>
        <w:t xml:space="preserve">The enterprise scale structure forms a pronounced pyramid shape:</w:t>
      </w:r>
    </w:p>
    <w:bookmarkStart w:id="73" w:name="tab:enterprise_tiers"/>
    <w:p>
      <w:pPr>
        <w:pStyle w:val="TableCaption"/>
      </w:pPr>
      <w:r>
        <w:t xml:space="preserve">Enterprise Type Structure by Scale Tier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nterprise Type Structure by Scale Tier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Share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Characteristics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SMEs (Micro + Small)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Dominant in quantity, minimal capital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Above-scale enterprises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Backbone of industrial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 enterprises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Smallest in number, control major capital</w:t>
            </w:r>
          </w:p>
        </w:tc>
      </w:tr>
    </w:tbl>
    <w:bookmarkEnd w:id="73"/>
    <w:p>
      <w:pPr>
        <w:pStyle w:val="BodyText"/>
      </w:pPr>
      <w:r>
        <w:t xml:space="preserve">This pyramid structure of</w:t>
      </w:r>
      <w:r>
        <w:t xml:space="preserve"> </w:t>
      </w:r>
      <w:r>
        <w:t xml:space="preserve">“SMEs as the foundation, above-scale enterprises as</w:t>
      </w:r>
      <w:r>
        <w:t xml:space="preserve"> </w:t>
      </w:r>
      <w:r>
        <w:t xml:space="preserve">the backbone, and a small number of leading enterprises”</w:t>
      </w:r>
      <w:r>
        <w:t xml:space="preserve"> </w:t>
      </w:r>
      <w:r>
        <w:t xml:space="preserve">indicates a solid</w:t>
      </w:r>
      <w:r>
        <w:t xml:space="preserve"> </w:t>
      </w:r>
      <w:r>
        <w:t xml:space="preserve">industrial ecosystem with substantial innovation vitality, but insufficient</w:t>
      </w:r>
      <w:r>
        <w:t xml:space="preserve"> </w:t>
      </w:r>
      <w:r>
        <w:t xml:space="preserve">industry leadership. The overall characteristics are</w:t>
      </w:r>
      <w:r>
        <w:t xml:space="preserve"> </w:t>
      </w:r>
      <w:r>
        <w:t xml:space="preserve">“large but not strong,</w:t>
      </w:r>
      <w:r>
        <w:t xml:space="preserve"> </w:t>
      </w:r>
      <w:r>
        <w:t xml:space="preserve">scattered but not concentrated,”</w:t>
      </w:r>
      <w:r>
        <w:t xml:space="preserve"> </w:t>
      </w:r>
      <w:r>
        <w:t xml:space="preserve">with broad room for integration and upgrading.</w:t>
      </w:r>
    </w:p>
    <w:bookmarkEnd w:id="74"/>
    <w:bookmarkStart w:id="75" w:name="ownership-structure"/>
    <w:p>
      <w:pPr>
        <w:pStyle w:val="Heading3"/>
      </w:pPr>
      <w:r>
        <w:t xml:space="preserve">Ownership Structure</w:t>
      </w:r>
    </w:p>
    <w:p>
      <w:pPr>
        <w:pStyle w:val="FirstParagraph"/>
      </w:pPr>
      <w:r>
        <w:t xml:space="preserve">The ownership composition reveals a predominantly private-sector-driven industry: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Private enterprises:</w:t>
      </w:r>
      <w:r>
        <w:t xml:space="preserve"> </w:t>
      </w:r>
      <w:r>
        <w:t xml:space="preserve">75%–80%, serving as the main force</w:t>
      </w:r>
      <w:r>
        <w:t xml:space="preserve"> </w:t>
      </w:r>
      <w:r>
        <w:t xml:space="preserve">of innovation and market development, concentrated in fabless design,</w:t>
      </w:r>
      <w:r>
        <w:t xml:space="preserve"> </w:t>
      </w:r>
      <w:r>
        <w:t xml:space="preserve">AI chips, and automotive semiconductors.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State-owned enterprises:</w:t>
      </w:r>
      <w:r>
        <w:t xml:space="preserve"> </w:t>
      </w:r>
      <w:r>
        <w:t xml:space="preserve">10%–15%, focusing on heavy-asset</w:t>
      </w:r>
      <w:r>
        <w:t xml:space="preserve"> </w:t>
      </w:r>
      <w:r>
        <w:t xml:space="preserve">manufacturing including wafer fabrication, memory manufacturing, and</w:t>
      </w:r>
      <w:r>
        <w:t xml:space="preserve"> </w:t>
      </w:r>
      <w:r>
        <w:t xml:space="preserve">industrial infrastructure.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Foreign-funded / joint ventures:</w:t>
      </w:r>
      <w:r>
        <w:t xml:space="preserve"> </w:t>
      </w:r>
      <w:r>
        <w:t xml:space="preserve">5%–10%, supplementing</w:t>
      </w:r>
      <w:r>
        <w:t xml:space="preserve"> </w:t>
      </w:r>
      <w:r>
        <w:t xml:space="preserve">capabilities in high-end manufacturing, advanced packaging/testing,</w:t>
      </w:r>
      <w:r>
        <w:t xml:space="preserve"> </w:t>
      </w:r>
      <w:r>
        <w:t xml:space="preserve">EDA software, and semiconductor equipment.</w:t>
      </w:r>
    </w:p>
    <w:p>
      <w:pPr>
        <w:pStyle w:val="FirstParagraph"/>
      </w:pPr>
      <w:r>
        <w:t xml:space="preserve">This ownership pattern reflects the broader national industry structure:</w:t>
      </w:r>
      <w:r>
        <w:t xml:space="preserve"> </w:t>
      </w:r>
      <w:r>
        <w:t xml:space="preserve">private firms dominate innovation in AI chips and RISC-V architectures,</w:t>
      </w:r>
      <w:r>
        <w:t xml:space="preserve"> </w:t>
      </w:r>
      <w:r>
        <w:t xml:space="preserve">state-backed capital remains critical in wafer fabrication, and foreign firms</w:t>
      </w:r>
      <w:r>
        <w:t xml:space="preserve"> </w:t>
      </w:r>
      <w:r>
        <w:t xml:space="preserve">retain technological leadership in advanced equipment and EDA tools.</w:t>
      </w:r>
    </w:p>
    <w:bookmarkEnd w:id="75"/>
    <w:bookmarkStart w:id="81" w:name="regional-capital-concentration"/>
    <w:p>
      <w:pPr>
        <w:pStyle w:val="Heading3"/>
      </w:pPr>
      <w:r>
        <w:t xml:space="preserve">Regional Capital Concentration</w:t>
      </w:r>
    </w:p>
    <w:p>
      <w:pPr>
        <w:pStyle w:val="FirstParagraph"/>
      </w:pPr>
      <w:r>
        <w:t xml:space="preserve">Capital is even more spatially concentrated than enterprise counts:</w:t>
      </w:r>
    </w:p>
    <w:bookmarkStart w:id="76" w:name="tab:capital_region"/>
    <w:p>
      <w:pPr>
        <w:pStyle w:val="TableCaption"/>
      </w:pPr>
      <w:r>
        <w:t xml:space="preserve">Regional Distribution of Registered Capital (Top 3 Cities)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gional Distribution of Registered Capital (Top 3 Cities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Capital (RMB 100M)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Share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Shenzhen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7,866.72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capital agglomeration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Zhuhai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2,139.56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largest capital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Jiangmen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capital node</w:t>
            </w:r>
          </w:p>
        </w:tc>
      </w:tr>
    </w:tbl>
    <w:bookmarkEnd w:id="76"/>
    <w:p>
      <w:pPr>
        <w:pStyle w:val="BodyText"/>
      </w:pPr>
      <w:r>
        <w:t xml:space="preserve">The nine Pearl River Delta cities collectively account for 95.64% of</w:t>
      </w:r>
      <w:r>
        <w:t xml:space="preserve"> </w:t>
      </w:r>
      <w:r>
        <w:t xml:space="preserve">enterprises and 99.80% of registered capital in the province, demonstrating</w:t>
      </w:r>
      <w:r>
        <w:t xml:space="preserve"> </w:t>
      </w:r>
      <w:r>
        <w:t xml:space="preserve">extreme spatial agglomeration. Non-PRD regions (eastern, western, and</w:t>
      </w:r>
      <w:r>
        <w:t xml:space="preserve"> </w:t>
      </w:r>
      <w:r>
        <w:t xml:space="preserve">northern Guangdong) are virtually absent from the IC capital landscape.</w:t>
      </w:r>
    </w:p>
    <w:bookmarkStart w:id="80" w:name="fig:capital_dist"/>
    <w:p>
      <w:pPr>
        <w:pStyle w:val="CaptionedFigure"/>
      </w:pPr>
      <w:r>
        <w:drawing>
          <wp:inline>
            <wp:extent cx="5334000" cy="4175408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主要城市总注册资本分布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5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Total Registered Capital Distribution by Major Cities</w:t>
      </w:r>
    </w:p>
    <w:bookmarkEnd w:id="80"/>
    <w:bookmarkEnd w:id="81"/>
    <w:bookmarkEnd w:id="82"/>
    <w:bookmarkEnd w:id="83"/>
    <w:bookmarkStart w:id="132" w:name="sec:talent"/>
    <w:p>
      <w:pPr>
        <w:pStyle w:val="Heading1"/>
      </w:pPr>
      <w:r>
        <w:t xml:space="preserve">Talent Profile</w:t>
      </w:r>
    </w:p>
    <w:bookmarkStart w:id="97" w:name="sec:talent_scale"/>
    <w:p>
      <w:pPr>
        <w:pStyle w:val="Heading2"/>
      </w:pPr>
      <w:r>
        <w:t xml:space="preserve">Talent Scale and Composition</w:t>
      </w:r>
    </w:p>
    <w:bookmarkStart w:id="85" w:name="Xfcfcf5a9aa807001d2dc907375d3fb803d60622"/>
    <w:p>
      <w:pPr>
        <w:pStyle w:val="Heading3"/>
      </w:pPr>
      <w:r>
        <w:t xml:space="preserve">Overall Talent Scale and Industrial Distribution</w:t>
      </w:r>
    </w:p>
    <w:p>
      <w:pPr>
        <w:pStyle w:val="FirstParagraph"/>
      </w:pPr>
      <w:r>
        <w:t xml:space="preserve">Guangdong Province is one of China’s three core IC industry clusters. The</w:t>
      </w:r>
      <w:r>
        <w:t xml:space="preserve"> </w:t>
      </w:r>
      <w:r>
        <w:t xml:space="preserve">industrial layout is centered on IC design, extended by specialty process</w:t>
      </w:r>
      <w:r>
        <w:t xml:space="preserve"> </w:t>
      </w:r>
      <w:r>
        <w:t xml:space="preserve">manufacturing, advanced packaging and testing, and compound semiconductors,</w:t>
      </w:r>
      <w:r>
        <w:t xml:space="preserve"> </w:t>
      </w:r>
      <w:r>
        <w:t xml:space="preserve">with synchronized development of supporting equipment and material enterprises.</w:t>
      </w:r>
    </w:p>
    <w:p>
      <w:pPr>
        <w:pStyle w:val="BodyText"/>
      </w:pPr>
      <w:r>
        <w:rPr>
          <w:b/>
          <w:bCs/>
        </w:rPr>
        <w:t xml:space="preserve">Data note:</w:t>
      </w:r>
      <w:r>
        <w:t xml:space="preserve"> </w:t>
      </w:r>
      <w:r>
        <w:t xml:space="preserve">Talent figures in this subsection are based</w:t>
      </w:r>
      <w:r>
        <w:t xml:space="preserve"> </w:t>
      </w:r>
      <w:r>
        <w:t xml:space="preserve">on a sampling survey of over 2,000 major enterprises conducted by the Guangdong</w:t>
      </w:r>
      <w:r>
        <w:t xml:space="preserve"> </w:t>
      </w:r>
      <w:r>
        <w:t xml:space="preserve">Semiconductor Industry Association and represent estimates rather than official</w:t>
      </w:r>
      <w:r>
        <w:t xml:space="preserve"> </w:t>
      </w:r>
      <w:r>
        <w:t xml:space="preserve">government statistics. Numbers should be interpreted as indicative of relative</w:t>
      </w:r>
      <w:r>
        <w:t xml:space="preserve"> </w:t>
      </w:r>
      <w:r>
        <w:t xml:space="preserve">scale and structure rather than precise counts.</w:t>
      </w:r>
    </w:p>
    <w:p>
      <w:pPr>
        <w:pStyle w:val="BodyText"/>
      </w:pPr>
      <w:r>
        <w:t xml:space="preserve">The total number of employees in the province’s entire IC industry chain is</w:t>
      </w:r>
      <w:r>
        <w:t xml:space="preserve"> </w:t>
      </w:r>
      <w:r>
        <w:t xml:space="preserve">estimated at approximately</w:t>
      </w:r>
      <w:r>
        <w:t xml:space="preserve"> </w:t>
      </w:r>
      <w:r>
        <w:rPr>
          <w:b/>
          <w:bCs/>
        </w:rPr>
        <w:t xml:space="preserve">236,000</w:t>
      </w:r>
      <w:r>
        <w:t xml:space="preserve">, accounting for roughly 34% of the</w:t>
      </w:r>
      <w:r>
        <w:t xml:space="preserve"> </w:t>
      </w:r>
      <w:r>
        <w:t xml:space="preserve">national IC workforce (approximately 630,000 nationally, per the China IC</w:t>
      </w:r>
      <w:r>
        <w:t xml:space="preserve"> </w:t>
      </w:r>
      <w:r>
        <w:t xml:space="preserve">Industry Talent White Paper 2020–2021), with talent agglomeration ranking</w:t>
      </w:r>
      <w:r>
        <w:t xml:space="preserve"> </w:t>
      </w:r>
      <w:r>
        <w:t xml:space="preserve">second in the country after the Yangtze River Delta.</w:t>
      </w:r>
    </w:p>
    <w:p>
      <w:pPr>
        <w:pStyle w:val="BodyText"/>
      </w:pPr>
      <w:r>
        <w:t xml:space="preserve">Divided by industrial chain segments, the talent volume of each sector highly</w:t>
      </w:r>
      <w:r>
        <w:t xml:space="preserve"> </w:t>
      </w:r>
      <w:r>
        <w:t xml:space="preserve">matches the regional industrial positioning:</w:t>
      </w:r>
    </w:p>
    <w:bookmarkStart w:id="84" w:name="tab:talent_segment"/>
    <w:p>
      <w:pPr>
        <w:pStyle w:val="TableCaption"/>
      </w:pPr>
      <w:r>
        <w:t xml:space="preserve">Talent Distribution by Value Chain Segment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lent Distribution by Value Chain Segment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Segment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Employees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Share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Characteristics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 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the most concentrated IC design talent pools in China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Wafer Manufacturing &amp; Specialty Processes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Smaller than Yangtze River Delta; expanding with new fabs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Packaging &amp; Testing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Concentrated in PRD manufacturing cities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Equipment, Materials, EDA &amp; IP 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talent system still in cultivation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236,000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84"/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IC design is the largest talent segment, accounting for</w:t>
      </w:r>
      <w:r>
        <w:t xml:space="preserve"> </w:t>
      </w:r>
      <w:r>
        <w:t xml:space="preserve">nearly three-quarters of the provincial IC workforce, reflecting Guangdong’s</w:t>
      </w:r>
      <w:r>
        <w:t xml:space="preserve"> </w:t>
      </w:r>
      <w:r>
        <w:t xml:space="preserve">position as a national leader in fabless chip design. The manufacturing talent</w:t>
      </w:r>
      <w:r>
        <w:t xml:space="preserve"> </w:t>
      </w:r>
      <w:r>
        <w:t xml:space="preserve">pool remains undersized relative to the Yangtze River Delta, constraining the</w:t>
      </w:r>
      <w:r>
        <w:t xml:space="preserve"> </w:t>
      </w:r>
      <w:r>
        <w:t xml:space="preserve">province’s capacity expansion ambitions.</w:t>
      </w:r>
    </w:p>
    <w:p>
      <w:pPr>
        <w:pStyle w:val="BodyText"/>
      </w:pPr>
      <w:r>
        <w:t xml:space="preserve">The current explicit talent gap in the province’s IC industry is approximately</w:t>
      </w:r>
      <w:r>
        <w:t xml:space="preserve"> </w:t>
      </w:r>
      <w:r>
        <w:rPr>
          <w:b/>
          <w:bCs/>
        </w:rPr>
        <w:t xml:space="preserve">87,000</w:t>
      </w:r>
      <w:r>
        <w:t xml:space="preserve">, with the largest gaps in high-end R&amp;D, advanced processes,</w:t>
      </w:r>
      <w:r>
        <w:t xml:space="preserve"> </w:t>
      </w:r>
      <w:r>
        <w:t xml:space="preserve">core IP, and EDA tools. With the continuous expansion of multiple 12-inch wafer</w:t>
      </w:r>
      <w:r>
        <w:t xml:space="preserve"> </w:t>
      </w:r>
      <w:r>
        <w:t xml:space="preserve">production lines and third-generation semiconductor production lines, total</w:t>
      </w:r>
      <w:r>
        <w:t xml:space="preserve"> </w:t>
      </w:r>
      <w:r>
        <w:t xml:space="preserve">talent demand is expected to exceed</w:t>
      </w:r>
      <w:r>
        <w:t xml:space="preserve"> </w:t>
      </w:r>
      <w:r>
        <w:rPr>
          <w:b/>
          <w:bCs/>
        </w:rPr>
        <w:t xml:space="preserve">300,000 by 2027</w:t>
      </w:r>
      <w:r>
        <w:t xml:space="preserve">, and medium-to</w:t>
      </w:r>
      <w:r>
        <w:t xml:space="preserve"> </w:t>
      </w:r>
      <w:r>
        <w:t xml:space="preserve">long-term talent supply pressure will continue to intensify.</w:t>
      </w:r>
    </w:p>
    <w:bookmarkEnd w:id="85"/>
    <w:bookmarkStart w:id="91" w:name="regional-talent-layout"/>
    <w:p>
      <w:pPr>
        <w:pStyle w:val="Heading3"/>
      </w:pPr>
      <w:r>
        <w:t xml:space="preserve">Regional Talent Layout</w:t>
      </w:r>
    </w:p>
    <w:p>
      <w:pPr>
        <w:pStyle w:val="FirstParagraph"/>
      </w:pPr>
      <w:r>
        <w:t xml:space="preserve">IC talents in Guangdong are characterized by high concentration and gradient</w:t>
      </w:r>
      <w:r>
        <w:t xml:space="preserve"> </w:t>
      </w:r>
      <w:r>
        <w:t xml:space="preserve">distribution, with core resources concentrated in the Pearl River Delta and</w:t>
      </w:r>
      <w:r>
        <w:t xml:space="preserve"> </w:t>
      </w:r>
      <w:r>
        <w:t xml:space="preserve">negligible presence in eastern, western, and northern Guangdong:</w:t>
      </w:r>
    </w:p>
    <w:bookmarkStart w:id="86" w:name="tab:talent_region"/>
    <w:p>
      <w:pPr>
        <w:pStyle w:val="TableCaption"/>
      </w:pPr>
      <w:r>
        <w:t xml:space="preserve">Regional Distribution of IC Talent in Guangdong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gional Distribution of IC Talent in Guangdong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City/Region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Employees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Share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Industrial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Shenzhen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hub: general chips, AI chips, power ICs, RF/analog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Guangzhou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core: wafer fab, specialty processes, R&amp;D institutes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Dongguan, Foshan, Zhongshan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Packaging/testing, discrete devices, component manufacturing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Zhuhai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Compound semiconductors, RF chips, industrial control IC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Eastern, Western, Northern Guangdong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10,000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Minimal: only distribution and technical service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236,000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86"/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Shenzhen alone accounts for 58.5% of the province’s IC</w:t>
      </w:r>
      <w:r>
        <w:t xml:space="preserve"> </w:t>
      </w:r>
      <w:r>
        <w:t xml:space="preserve">workforce, and the top four city clusters together account for over 95%.</w:t>
      </w:r>
      <w:r>
        <w:t xml:space="preserve"> </w:t>
      </w:r>
      <w:r>
        <w:t xml:space="preserve">Non-PRD regions are virtually absent from the IC talent landscape, with R&amp;D</w:t>
      </w:r>
      <w:r>
        <w:t xml:space="preserve"> </w:t>
      </w:r>
      <w:r>
        <w:t xml:space="preserve">talents essentially nonexistent in those areas.</w:t>
      </w:r>
    </w:p>
    <w:bookmarkStart w:id="90" w:name="fig:talent_region_chart"/>
    <w:p>
      <w:pPr>
        <w:pStyle w:val="CaptionedFigure"/>
      </w:pPr>
      <w:r>
        <w:drawing>
          <wp:inline>
            <wp:extent cx="3810000" cy="254000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广东省集成电路人才区域分布与供需趋势.jpe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Guangdong IC Talent Regional Distribution and Supply-Demand Trends</w:t>
      </w:r>
    </w:p>
    <w:bookmarkEnd w:id="90"/>
    <w:bookmarkEnd w:id="91"/>
    <w:bookmarkStart w:id="93" w:name="educational-background-structure"/>
    <w:p>
      <w:pPr>
        <w:pStyle w:val="Heading3"/>
      </w:pPr>
      <w:r>
        <w:t xml:space="preserve">Educational Background Structure</w:t>
      </w:r>
    </w:p>
    <w:p>
      <w:pPr>
        <w:pStyle w:val="FirstParagraph"/>
      </w:pPr>
      <w:r>
        <w:t xml:space="preserve">Based on a sampling survey of over 2,000 major enterprises by the Guangdong</w:t>
      </w:r>
      <w:r>
        <w:t xml:space="preserve"> </w:t>
      </w:r>
      <w:r>
        <w:t xml:space="preserve">Semiconductor Industry Association, the educational attainment of IC</w:t>
      </w:r>
      <w:r>
        <w:t xml:space="preserve"> </w:t>
      </w:r>
      <w:r>
        <w:t xml:space="preserve">practitioners is significantly higher than the provincial manufacturing</w:t>
      </w:r>
      <w:r>
        <w:t xml:space="preserve"> </w:t>
      </w:r>
      <w:r>
        <w:t xml:space="preserve">average, with clear stratification by value chain segment:</w:t>
      </w:r>
    </w:p>
    <w:bookmarkStart w:id="92" w:name="tab:education"/>
    <w:p>
      <w:pPr>
        <w:pStyle w:val="TableCaption"/>
      </w:pPr>
      <w:r>
        <w:t xml:space="preserve">Educational Attainment of IC Practitioners in Guangdong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ducational Attainment of IC Practitioners in Guangdong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Degree Level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Share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Est. Employees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Doctoral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7,790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process R&amp;D, chip architecture, EDA algorithms, third-gen semiconductor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Master’s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36.8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86,800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R&amp;D: IC design, process R&amp;D, chip verification, backend 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Bachelor’s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87,500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Testing, layout design, process execution, equipment maintenance, project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Associate &amp; below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53,900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line operators, basic quality inspection, on-site auxiliary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Bachelor’s+ 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77.2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rPr>
                <w:b/>
                <w:bCs/>
              </w:rPr>
              <w:t xml:space="preserve">182,000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92"/>
    <w:p>
      <w:pPr>
        <w:pStyle w:val="BodyText"/>
      </w:pPr>
      <w:r>
        <w:rPr>
          <w:b/>
          <w:bCs/>
        </w:rPr>
        <w:t xml:space="preserve">Key findings:</w:t>
      </w:r>
    </w:p>
    <w:p>
      <w:pPr>
        <w:numPr>
          <w:ilvl w:val="0"/>
          <w:numId w:val="1009"/>
        </w:numPr>
      </w:pPr>
      <w:r>
        <w:t xml:space="preserve">77.2% of employees hold a bachelor’s degree or above, well above</w:t>
      </w:r>
      <w:r>
        <w:t xml:space="preserve"> </w:t>
      </w:r>
      <w:r>
        <w:t xml:space="preserve">the provincial manufacturing average.</w:t>
      </w:r>
    </w:p>
    <w:p>
      <w:pPr>
        <w:numPr>
          <w:ilvl w:val="0"/>
          <w:numId w:val="1009"/>
        </w:numPr>
      </w:pPr>
      <w:r>
        <w:t xml:space="preserve">Master’s degree holders (36.8%) form the main force in core R&amp;D</w:t>
      </w:r>
      <w:r>
        <w:t xml:space="preserve"> </w:t>
      </w:r>
      <w:r>
        <w:t xml:space="preserve">positions; in Shenzhen and Guangzhou design enterprises, a master’s</w:t>
      </w:r>
      <w:r>
        <w:t xml:space="preserve"> </w:t>
      </w:r>
      <w:r>
        <w:t xml:space="preserve">degree has become the de facto entry threshold for core R&amp;D roles.</w:t>
      </w:r>
    </w:p>
    <w:p>
      <w:pPr>
        <w:numPr>
          <w:ilvl w:val="0"/>
          <w:numId w:val="1009"/>
        </w:numPr>
      </w:pPr>
      <w:r>
        <w:t xml:space="preserve">Doctoral-level talent (3.3%, approximately 7,790 people) is the most</w:t>
      </w:r>
      <w:r>
        <w:t xml:space="preserve"> </w:t>
      </w:r>
      <w:r>
        <w:t xml:space="preserve">scarce group, concentrated in leading enterprise R&amp;D centers,</w:t>
      </w:r>
      <w:r>
        <w:t xml:space="preserve"> </w:t>
      </w:r>
      <w:r>
        <w:t xml:space="preserve">universities, and research institutes.</w:t>
      </w:r>
    </w:p>
    <w:p>
      <w:pPr>
        <w:numPr>
          <w:ilvl w:val="0"/>
          <w:numId w:val="1009"/>
        </w:numPr>
      </w:pPr>
      <w:r>
        <w:t xml:space="preserve">Educational stratification varies sharply by segment: over 90%</w:t>
      </w:r>
      <w:r>
        <w:t xml:space="preserve"> </w:t>
      </w:r>
      <w:r>
        <w:t xml:space="preserve">bachelor’s+ in IC design enterprises, approximately 75% in wafer</w:t>
      </w:r>
      <w:r>
        <w:t xml:space="preserve"> </w:t>
      </w:r>
      <w:r>
        <w:t xml:space="preserve">manufacturing, and only approximately 55% in packaging/testing.</w:t>
      </w:r>
    </w:p>
    <w:bookmarkEnd w:id="93"/>
    <w:bookmarkStart w:id="95" w:name="professional-title-structure"/>
    <w:p>
      <w:pPr>
        <w:pStyle w:val="Heading3"/>
      </w:pPr>
      <w:r>
        <w:t xml:space="preserve">Professional Title Structure</w:t>
      </w:r>
    </w:p>
    <w:p>
      <w:pPr>
        <w:pStyle w:val="FirstParagraph"/>
      </w:pPr>
      <w:r>
        <w:t xml:space="preserve">The title structure of the IC industry presents a typical pyramid shape with</w:t>
      </w:r>
      <w:r>
        <w:t xml:space="preserve"> </w:t>
      </w:r>
      <w:r>
        <w:t xml:space="preserve">a large base, under-pressure middle, and scarce top:</w:t>
      </w:r>
    </w:p>
    <w:bookmarkStart w:id="94" w:name="tab:titles"/>
    <w:p>
      <w:pPr>
        <w:pStyle w:val="TableCaption"/>
      </w:pPr>
      <w:r>
        <w:t xml:space="preserve">Professional Title Structure of IC Practitioners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fessional Title Structure of IC Practitioner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Title Level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Share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Characteristics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Junior (Assistant Engineer, Technician)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 graduates and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3-year employees; most mobile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Intermediate (Engineer)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 years of experience; core resource competed for by enterprises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(Senior Engineer, Professor-level)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</m:oMath>
            <w:r>
              <w:t xml:space="preserve">10 years of experience; concentrated in leading enterprises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High-level Leading Talents &amp; Special Experts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leaders, provincial+ high-level talents;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1,000 people total</w:t>
            </w:r>
          </w:p>
        </w:tc>
      </w:tr>
    </w:tbl>
    <w:bookmarkEnd w:id="94"/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The proportion of senior technical personnel with more</w:t>
      </w:r>
      <w:r>
        <w:t xml:space="preserve"> </w:t>
      </w:r>
      <w:r>
        <w:t xml:space="preserve">than 15 years of working experience is critically low, making it difficult to</w:t>
      </w:r>
      <w:r>
        <w:t xml:space="preserve"> </w:t>
      </w:r>
      <w:r>
        <w:t xml:space="preserve">effectively inherit technical experience and process know-how. The total number</w:t>
      </w:r>
      <w:r>
        <w:t xml:space="preserve"> </w:t>
      </w:r>
      <w:r>
        <w:t xml:space="preserve">of high-level leading talents in the province is fewer than 1,000, representing</w:t>
      </w:r>
      <w:r>
        <w:t xml:space="preserve"> </w:t>
      </w:r>
      <w:r>
        <w:t xml:space="preserve">the core shortcoming restricting high-end industrial breakthroughs. Intermediate</w:t>
      </w:r>
      <w:r>
        <w:t xml:space="preserve"> </w:t>
      </w:r>
      <w:r>
        <w:t xml:space="preserve">engineers (the industry backbone) face continuous cross-regional talent loss</w:t>
      </w:r>
      <w:r>
        <w:t xml:space="preserve"> </w:t>
      </w:r>
      <w:r>
        <w:t xml:space="preserve">to the Yangtze River Delta due to salary and platform competition.</w:t>
      </w:r>
    </w:p>
    <w:bookmarkEnd w:id="95"/>
    <w:bookmarkStart w:id="96" w:name="age-structure"/>
    <w:p>
      <w:pPr>
        <w:pStyle w:val="Heading3"/>
      </w:pPr>
      <w:r>
        <w:t xml:space="preserve">Age Structure</w:t>
      </w:r>
    </w:p>
    <w:p>
      <w:pPr>
        <w:pStyle w:val="FirstParagraph"/>
      </w:pPr>
      <w:r>
        <w:t xml:space="preserve">The IC industry in Guangdong is highly youthful, with a mean employee age of</w:t>
      </w:r>
      <w:r>
        <w:t xml:space="preserve"> </w:t>
      </w:r>
      <w:r>
        <w:rPr>
          <w:b/>
          <w:bCs/>
        </w:rPr>
        <w:t xml:space="preserve">30.7 years</w:t>
      </w:r>
      <w:r>
        <w:t xml:space="preserve">, lower than the national industry average. However, a</w:t>
      </w:r>
      <w:r>
        <w:t xml:space="preserve"> </w:t>
      </w:r>
      <w:r>
        <w:t xml:space="preserve">structural fault in senior technical talent is prominent: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25–35 age group (57.3%):</w:t>
      </w:r>
      <w:r>
        <w:t xml:space="preserve"> </w:t>
      </w:r>
      <w:r>
        <w:t xml:space="preserve">The absolute majority; strong</w:t>
      </w:r>
      <w:r>
        <w:t xml:space="preserve"> </w:t>
      </w:r>
      <w:r>
        <w:t xml:space="preserve">learning ability and execution, but generally lacks full-process</w:t>
      </w:r>
      <w:r>
        <w:t xml:space="preserve"> </w:t>
      </w:r>
      <w:r>
        <w:t xml:space="preserve">project experience in advanced nodes (7nm and below), large-scale</w:t>
      </w:r>
      <w:r>
        <w:t xml:space="preserve"> </w:t>
      </w:r>
      <w:r>
        <w:t xml:space="preserve">complex SoC chips, and automotive-grade high-reliability chips.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35–45 age group (33.1%):</w:t>
      </w:r>
      <w:r>
        <w:t xml:space="preserve"> </w:t>
      </w:r>
      <w:r>
        <w:t xml:space="preserve">Core technical backbone and</w:t>
      </w:r>
      <w:r>
        <w:t xml:space="preserve"> </w:t>
      </w:r>
      <w:r>
        <w:t xml:space="preserve">grassroots management; complete project experience — but the total</w:t>
      </w:r>
      <w:r>
        <w:t xml:space="preserve"> </w:t>
      </w:r>
      <w:r>
        <w:t xml:space="preserve">pool is small and subject to external poaching, creating an</w:t>
      </w:r>
      <w:r>
        <w:t xml:space="preserve"> </w:t>
      </w:r>
      <w:r>
        <w:t xml:space="preserve">“insufficient backbone layer”</w:t>
      </w:r>
      <w:r>
        <w:t xml:space="preserve"> </w:t>
      </w:r>
      <w:r>
        <w:t xml:space="preserve">problem in most enterprises.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45+ age group (9.6%):</w:t>
      </w:r>
      <w:r>
        <w:t xml:space="preserve"> </w:t>
      </w:r>
      <w:r>
        <w:t xml:space="preserve">Senior technical experts and industry</w:t>
      </w:r>
      <w:r>
        <w:t xml:space="preserve"> </w:t>
      </w:r>
      <w:r>
        <w:t xml:space="preserve">veterans with decades of accumulation; numbers cannot meet the needs</w:t>
      </w:r>
      <w:r>
        <w:t xml:space="preserve"> </w:t>
      </w:r>
      <w:r>
        <w:t xml:space="preserve">of advanced production lines and cutting-edge R&amp;D, forming a</w:t>
      </w:r>
      <w:r>
        <w:t xml:space="preserve"> </w:t>
      </w:r>
      <w:r>
        <w:t xml:space="preserve">structural contradiction of</w:t>
      </w:r>
      <w:r>
        <w:t xml:space="preserve"> </w:t>
      </w:r>
      <w:r>
        <w:t xml:space="preserve">“young teams with vitality but lack of</w:t>
      </w:r>
      <w:r>
        <w:t xml:space="preserve"> </w:t>
      </w:r>
      <w:r>
        <w:t xml:space="preserve">experience, and senior talents with experience but small scale.”</w:t>
      </w:r>
    </w:p>
    <w:p>
      <w:pPr>
        <w:pStyle w:val="FirstParagraph"/>
      </w:pPr>
      <w:r>
        <w:t xml:space="preserve">In terms of regional differences, the mean age of design enterprise employees</w:t>
      </w:r>
      <w:r>
        <w:t xml:space="preserve"> </w:t>
      </w:r>
      <w:r>
        <w:t xml:space="preserve">in Shenzhen is the lowest at approximately 29.2 years, while manufacturing</w:t>
      </w:r>
      <w:r>
        <w:t xml:space="preserve"> </w:t>
      </w:r>
      <w:r>
        <w:t xml:space="preserve">and research enterprise employees in Guangzhou average approximately 32.5 years.</w:t>
      </w:r>
    </w:p>
    <w:bookmarkEnd w:id="96"/>
    <w:bookmarkEnd w:id="97"/>
    <w:bookmarkStart w:id="107" w:name="sec:talent_demand"/>
    <w:p>
      <w:pPr>
        <w:pStyle w:val="Heading2"/>
      </w:pPr>
      <w:r>
        <w:t xml:space="preserve">Core Talent Demand</w:t>
      </w:r>
    </w:p>
    <w:p>
      <w:pPr>
        <w:pStyle w:val="FirstParagraph"/>
      </w:pPr>
      <w:r>
        <w:t xml:space="preserve">As Guangdong pivots from general technical workforce expansion toward overcoming</w:t>
      </w:r>
      <w:r>
        <w:t xml:space="preserve"> </w:t>
      </w:r>
      <w:r>
        <w:t xml:space="preserve">“bottleneck”</w:t>
      </w:r>
      <w:r>
        <w:t xml:space="preserve"> </w:t>
      </w:r>
      <w:r>
        <w:t xml:space="preserve">(</w:t>
      </w:r>
      <w:r>
        <w:rPr>
          <w:i/>
          <w:iCs/>
        </w:rPr>
        <w:t xml:space="preserve">ka bo zi</w:t>
      </w:r>
      <w:r>
        <w:t xml:space="preserve">) technologies and achieving industrial</w:t>
      </w:r>
      <w:r>
        <w:t xml:space="preserve"> </w:t>
      </w:r>
      <w:r>
        <w:t xml:space="preserve">self-control, talent demand is undergoing a structural evolution — away from</w:t>
      </w:r>
      <w:r>
        <w:t xml:space="preserve"> </w:t>
      </w:r>
      <w:r>
        <w:t xml:space="preserve">general technicians toward multi-disciplinary professionals specialized in</w:t>
      </w:r>
      <w:r>
        <w:t xml:space="preserve"> </w:t>
      </w:r>
      <w:r>
        <w:t xml:space="preserve">advanced manufacturing, emerging applications, and digital transformation.</w:t>
      </w:r>
    </w:p>
    <w:bookmarkStart w:id="101" w:name="talent-demand-by-industry-category"/>
    <w:p>
      <w:pPr>
        <w:pStyle w:val="Heading3"/>
      </w:pPr>
      <w:r>
        <w:t xml:space="preserve">Talent Demand by Industry Category</w:t>
      </w:r>
    </w:p>
    <w:bookmarkStart w:id="98" w:name="X01d7e14eb9e6f73ba5c27a2e8d2a7a2a682be67"/>
    <w:p>
      <w:pPr>
        <w:pStyle w:val="Heading4"/>
      </w:pPr>
      <w:r>
        <w:t xml:space="preserve">Emerging Industries: Advanced Manufacturing and R&amp;D Talent.</w:t>
      </w:r>
    </w:p>
    <w:p>
      <w:pPr>
        <w:pStyle w:val="FirstParagraph"/>
      </w:pPr>
      <w:r>
        <w:t xml:space="preserve">The explosive growth of new energy vehicles (NEVs), 5G, and AI computing has</w:t>
      </w:r>
      <w:r>
        <w:t xml:space="preserve"> </w:t>
      </w:r>
      <w:r>
        <w:t xml:space="preserve">made R&amp;D and manufacturing talent the most critical assets: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Advanced Process Talent:</w:t>
      </w:r>
      <w:r>
        <w:t xml:space="preserve"> </w:t>
      </w:r>
      <w:r>
        <w:t xml:space="preserve">As technology nodes advance toward</w:t>
      </w:r>
      <w:r>
        <w:t xml:space="preserve"> </w:t>
      </w:r>
      <w:r>
        <w:t xml:space="preserve">5nm, 3nm, and beyond, demand for Process/Yield Engineers (PE) has</w:t>
      </w:r>
      <w:r>
        <w:t xml:space="preserve"> </w:t>
      </w:r>
      <w:r>
        <w:t xml:space="preserve">reached a peak, accounting for the highest demand share at 3.3%</w:t>
      </w:r>
      <w:r>
        <w:t xml:space="preserve"> </w:t>
      </w:r>
      <w:r>
        <w:t xml:space="preserve">of total IC job postings. These experts are essential for optimizing</w:t>
      </w:r>
      <w:r>
        <w:t xml:space="preserve"> </w:t>
      </w:r>
      <w:r>
        <w:t xml:space="preserve">lithography, etching, and thin-film processes in mass production.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High-End Design Talent:</w:t>
      </w:r>
      <w:r>
        <w:t xml:space="preserve"> </w:t>
      </w:r>
      <w:r>
        <w:t xml:space="preserve">Analog IC Design and Digital</w:t>
      </w:r>
      <w:r>
        <w:t xml:space="preserve"> </w:t>
      </w:r>
      <w:r>
        <w:t xml:space="preserve">Front-end Engineers are the core drivers of innovation. For AI chips,</w:t>
      </w:r>
      <w:r>
        <w:t xml:space="preserve"> </w:t>
      </w:r>
      <w:r>
        <w:t xml:space="preserve">Algorithm Engineers are needed to optimize neural network models</w:t>
      </w:r>
      <w:r>
        <w:t xml:space="preserve"> </w:t>
      </w:r>
      <w:r>
        <w:t xml:space="preserve">through hardware-friendly methods such as quantization and pruning.</w:t>
      </w:r>
    </w:p>
    <w:bookmarkEnd w:id="98"/>
    <w:bookmarkStart w:id="99" w:name="X0647b9ed34b36a317aa2655f059512575d6a891"/>
    <w:p>
      <w:pPr>
        <w:pStyle w:val="Heading4"/>
      </w:pPr>
      <w:r>
        <w:t xml:space="preserve">Future Industries: Embodied Intelligence and Advanced Architecture.</w:t>
      </w:r>
    </w:p>
    <w:p>
      <w:pPr>
        <w:pStyle w:val="FirstParagraph"/>
      </w:pPr>
      <w:r>
        <w:t xml:space="preserve">Forward-looking layouts in humanoid robotics and quantum computing demand</w:t>
      </w:r>
      <w:r>
        <w:t xml:space="preserve"> </w:t>
      </w:r>
      <w:r>
        <w:t xml:space="preserve">“forward-looking”</w:t>
      </w:r>
      <w:r>
        <w:t xml:space="preserve"> </w:t>
      </w:r>
      <w:r>
        <w:t xml:space="preserve">skill sets: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AIoT and Embodied Intelligence:</w:t>
      </w:r>
      <w:r>
        <w:t xml:space="preserve"> </w:t>
      </w:r>
      <w:r>
        <w:t xml:space="preserve">The development of</w:t>
      </w:r>
      <w:r>
        <w:t xml:space="preserve"> </w:t>
      </w:r>
      <w:r>
        <w:t xml:space="preserve">Industrial IoT (IIoT) drives demand for low-power, high-integration</w:t>
      </w:r>
      <w:r>
        <w:t xml:space="preserve"> </w:t>
      </w:r>
      <w:r>
        <w:t xml:space="preserve">AIoT chips. Engineers must balance hardware computing power with</w:t>
      </w:r>
      <w:r>
        <w:t xml:space="preserve"> </w:t>
      </w:r>
      <w:r>
        <w:t xml:space="preserve">software algorithms to achieve synergy between</w:t>
      </w:r>
      <w:r>
        <w:t xml:space="preserve"> </w:t>
      </w:r>
      <w:r>
        <w:t xml:space="preserve">“brain”</w:t>
      </w:r>
      <w:r>
        <w:t xml:space="preserve"> </w:t>
      </w:r>
      <w:r>
        <w:t xml:space="preserve">and</w:t>
      </w:r>
      <w:r>
        <w:t xml:space="preserve"> </w:t>
      </w:r>
      <w:r>
        <w:t xml:space="preserve">“body.”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Chiplet and Advanced Architecture:</w:t>
      </w:r>
      <w:r>
        <w:t xml:space="preserve"> </w:t>
      </w:r>
      <w:r>
        <w:t xml:space="preserve">As Moore’s Law slows,</w:t>
      </w:r>
      <w:r>
        <w:t xml:space="preserve"> </w:t>
      </w:r>
      <w:r>
        <w:t xml:space="preserve">Chiplet and Computing-in-Memory technologies are revolutionizing chip</w:t>
      </w:r>
      <w:r>
        <w:t xml:space="preserve"> </w:t>
      </w:r>
      <w:r>
        <w:t xml:space="preserve">design. Architects must possess the ability to transcend traditional</w:t>
      </w:r>
      <w:r>
        <w:t xml:space="preserve"> </w:t>
      </w:r>
      <w:r>
        <w:t xml:space="preserve">von Neumann bottlenecks to serve data centers and AI workloads.</w:t>
      </w:r>
    </w:p>
    <w:bookmarkEnd w:id="99"/>
    <w:bookmarkStart w:id="100" w:name="Xb960bfeeb720185009c12a56b4e21b40f60ecb2"/>
    <w:p>
      <w:pPr>
        <w:pStyle w:val="Heading4"/>
      </w:pPr>
      <w:r>
        <w:t xml:space="preserve">Traditional Industries: Digital Transformation and Power Semiconductors.</w:t>
      </w:r>
    </w:p>
    <w:p>
      <w:pPr>
        <w:pStyle w:val="FirstParagraph"/>
      </w:pPr>
      <w:r>
        <w:t xml:space="preserve">Traditional manufacturing’s digital shift creates demand for embedded systems</w:t>
      </w:r>
      <w:r>
        <w:t xml:space="preserve"> </w:t>
      </w:r>
      <w:r>
        <w:t xml:space="preserve">and third-generation semiconductor applications: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Digital Transformation Specialists:</w:t>
      </w:r>
      <w:r>
        <w:t xml:space="preserve"> </w:t>
      </w:r>
      <w:r>
        <w:t xml:space="preserve">Demand for Embedded</w:t>
      </w:r>
      <w:r>
        <w:t xml:space="preserve"> </w:t>
      </w:r>
      <w:r>
        <w:t xml:space="preserve">Software Development and Driver Development remains stable (around</w:t>
      </w:r>
      <w:r>
        <w:t xml:space="preserve"> </w:t>
      </w:r>
      <w:r>
        <w:t xml:space="preserve">2.1% of job postings), as these professionals integrate IC</w:t>
      </w:r>
      <w:r>
        <w:t xml:space="preserve"> </w:t>
      </w:r>
      <w:r>
        <w:t xml:space="preserve">technology into traditional equipment for connectivity and</w:t>
      </w:r>
      <w:r>
        <w:t xml:space="preserve"> </w:t>
      </w:r>
      <w:r>
        <w:t xml:space="preserve">intelligence.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Third-Generation Semiconductors:</w:t>
      </w:r>
      <w:r>
        <w:t xml:space="preserve"> </w:t>
      </w:r>
      <w:r>
        <w:t xml:space="preserve">The penetration of Silicon</w:t>
      </w:r>
      <w:r>
        <w:t xml:space="preserve"> </w:t>
      </w:r>
      <w:r>
        <w:t xml:space="preserve">Carbide (SiC) and Gallium Nitride (GaN) in NEVs and fast charging</w:t>
      </w:r>
      <w:r>
        <w:t xml:space="preserve"> </w:t>
      </w:r>
      <w:r>
        <w:t xml:space="preserve">requires Material R&amp;D engineers with experience in high thermal</w:t>
      </w:r>
      <w:r>
        <w:t xml:space="preserve"> </w:t>
      </w:r>
      <w:r>
        <w:t xml:space="preserve">stability and low-loss materials.</w:t>
      </w:r>
    </w:p>
    <w:bookmarkEnd w:id="100"/>
    <w:bookmarkEnd w:id="101"/>
    <w:bookmarkStart w:id="103" w:name="demand-by-value-chain-segment"/>
    <w:p>
      <w:pPr>
        <w:pStyle w:val="Heading3"/>
      </w:pPr>
      <w:r>
        <w:t xml:space="preserve">Demand by Value Chain Segment</w:t>
      </w:r>
    </w:p>
    <w:p>
      <w:pPr>
        <w:pStyle w:val="FirstParagraph"/>
      </w:pPr>
      <w:r>
        <w:t xml:space="preserve">Critical shortage occupations by value chain segment are summarized below:</w:t>
      </w:r>
    </w:p>
    <w:bookmarkStart w:id="102" w:name="tab:talent_shortage"/>
    <w:p>
      <w:pPr>
        <w:pStyle w:val="TableCaption"/>
      </w:pPr>
      <w:r>
        <w:t xml:space="preserve">Core Talent Shortage by Value Chain Segment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re Talent Shortage by Value Chain Segmen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Shortage Positions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 IC design, digital front-end/back-end, EDA software development, AI chip algorithm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shortage intensity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Wafer 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R&amp;D engineers, lithography/etch/thin-film/ion implantation engineers, yield improvement engineers, production line integration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Rapidly expanding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Packaging &amp;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packaging R&amp;D (SiP/FC/WLCSP), Fan-out/2.5D/3D packaging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Emerging direction; insufficient reserve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&amp;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Semiconductor equipment R&amp;D, critical materials R&amp;D (photoresist, specialty gases, sputtering targets), EDA tool R&amp;D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Weakest link;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4,500 full-time EDA/IP professionals province-wide</w:t>
            </w:r>
          </w:p>
        </w:tc>
      </w:tr>
    </w:tbl>
    <w:bookmarkEnd w:id="102"/>
    <w:bookmarkEnd w:id="103"/>
    <w:bookmarkStart w:id="104" w:name="Xd9bad368e7e82a00e590517d60a9c0523f8fe9e"/>
    <w:p>
      <w:pPr>
        <w:pStyle w:val="Heading3"/>
      </w:pPr>
      <w:r>
        <w:t xml:space="preserve">Post Structure and Supply-Demand Characteristics</w:t>
      </w:r>
    </w:p>
    <w:p>
      <w:pPr>
        <w:pStyle w:val="FirstParagraph"/>
      </w:pPr>
      <w:r>
        <w:t xml:space="preserve">Combined with the industrial chain format, the post structure has distinct</w:t>
      </w:r>
      <w:r>
        <w:t xml:space="preserve"> </w:t>
      </w:r>
      <w:r>
        <w:t xml:space="preserve">regional characteristics: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IC Design Posts (63.5% of total):</w:t>
      </w:r>
      <w:r>
        <w:t xml:space="preserve"> </w:t>
      </w:r>
      <w:r>
        <w:t xml:space="preserve">Digital IC design and</w:t>
      </w:r>
      <w:r>
        <w:t xml:space="preserve"> </w:t>
      </w:r>
      <w:r>
        <w:t xml:space="preserve">chip verification have the strongest demand; analog/RF IC design</w:t>
      </w:r>
      <w:r>
        <w:t xml:space="preserve"> </w:t>
      </w:r>
      <w:r>
        <w:t xml:space="preserve">and power management chip design are traditional advantageous posts</w:t>
      </w:r>
      <w:r>
        <w:t xml:space="preserve"> </w:t>
      </w:r>
      <w:r>
        <w:t xml:space="preserve">with high talent thresholds and long training cycles, facing</w:t>
      </w:r>
      <w:r>
        <w:t xml:space="preserve"> </w:t>
      </w:r>
      <w:r>
        <w:t xml:space="preserve">persistent long-term gaps. AI chip and automotive-grade chip design</w:t>
      </w:r>
      <w:r>
        <w:t xml:space="preserve"> </w:t>
      </w:r>
      <w:r>
        <w:t xml:space="preserve">talent demand has grown fastest in the past three years.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Wafer Manufacturing and Process Posts (11.8%):</w:t>
      </w:r>
      <w:r>
        <w:t xml:space="preserve"> </w:t>
      </w:r>
      <w:r>
        <w:t xml:space="preserve">With the</w:t>
      </w:r>
      <w:r>
        <w:t xml:space="preserve"> </w:t>
      </w:r>
      <w:r>
        <w:t xml:space="preserve">implementation of multiple specialty process and third-generation</w:t>
      </w:r>
      <w:r>
        <w:t xml:space="preserve"> </w:t>
      </w:r>
      <w:r>
        <w:t xml:space="preserve">semiconductor production lines, gaps in process engineers continue</w:t>
      </w:r>
      <w:r>
        <w:t xml:space="preserve"> </w:t>
      </w:r>
      <w:r>
        <w:t xml:space="preserve">to expand. The manufacturing talent pool started late in Guangdong,</w:t>
      </w:r>
      <w:r>
        <w:t xml:space="preserve"> </w:t>
      </w:r>
      <w:r>
        <w:t xml:space="preserve">and mature process engineers rely heavily on external introduction.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Packaging and Testing Posts (16.2%):</w:t>
      </w:r>
      <w:r>
        <w:t xml:space="preserve"> </w:t>
      </w:r>
      <w:r>
        <w:t xml:space="preserve">Traditional packaging</w:t>
      </w:r>
      <w:r>
        <w:t xml:space="preserve"> </w:t>
      </w:r>
      <w:r>
        <w:t xml:space="preserve">talent supply is adequate; Fan-out, 2.5D/3D advanced packaging</w:t>
      </w:r>
      <w:r>
        <w:t xml:space="preserve"> </w:t>
      </w:r>
      <w:r>
        <w:t xml:space="preserve">represents an emerging direction with insufficient technical reserves.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Equipment, Materials, EDA &amp; IP Support (8.5%):</w:t>
      </w:r>
      <w:r>
        <w:t xml:space="preserve"> </w:t>
      </w:r>
      <w:r>
        <w:t xml:space="preserve">The weakest</w:t>
      </w:r>
      <w:r>
        <w:t xml:space="preserve"> </w:t>
      </w:r>
      <w:r>
        <w:t xml:space="preserve">link — fewer than 4,500 full-time EDA R&amp;D and IP development</w:t>
      </w:r>
      <w:r>
        <w:t xml:space="preserve"> </w:t>
      </w:r>
      <w:r>
        <w:t xml:space="preserve">professionals province-wide; core tools and independent IP fields</w:t>
      </w:r>
      <w:r>
        <w:t xml:space="preserve"> </w:t>
      </w:r>
      <w:r>
        <w:t xml:space="preserve">almost entirely rely on external talent introduction and procurement.</w:t>
      </w:r>
    </w:p>
    <w:bookmarkEnd w:id="104"/>
    <w:bookmarkStart w:id="105" w:name="core-skills-and-qualifications"/>
    <w:p>
      <w:pPr>
        <w:pStyle w:val="Heading3"/>
      </w:pPr>
      <w:r>
        <w:t xml:space="preserve">Core Skills and Qualifications</w:t>
      </w:r>
    </w:p>
    <w:p>
      <w:pPr>
        <w:pStyle w:val="FirstParagraph"/>
      </w:pPr>
      <w:r>
        <w:t xml:space="preserve">According to industry research, enterprises now emphasize a balance between</w:t>
      </w:r>
      <w:r>
        <w:t xml:space="preserve"> </w:t>
      </w:r>
      <w:r>
        <w:t xml:space="preserve">“hard tech”</w:t>
      </w:r>
      <w:r>
        <w:t xml:space="preserve"> </w:t>
      </w:r>
      <w:r>
        <w:t xml:space="preserve">and</w:t>
      </w:r>
      <w:r>
        <w:t xml:space="preserve"> </w:t>
      </w:r>
      <w:r>
        <w:t xml:space="preserve">“soft skills”</w:t>
      </w:r>
      <w:r>
        <w:t xml:space="preserve">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Professional Knowledge:</w:t>
      </w:r>
      <w:r>
        <w:t xml:space="preserve"> </w:t>
      </w:r>
      <w:r>
        <w:t xml:space="preserve">Solid foundation in Electronic</w:t>
      </w:r>
      <w:r>
        <w:t xml:space="preserve"> </w:t>
      </w:r>
      <w:r>
        <w:t xml:space="preserve">Engineering, Microelectronics, Physics, and Mathematics; proficiency</w:t>
      </w:r>
      <w:r>
        <w:t xml:space="preserve"> </w:t>
      </w:r>
      <w:r>
        <w:t xml:space="preserve">in EDA tools (Cadence, Synopsys) is mandatory.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Technical Depth:</w:t>
      </w:r>
      <w:r>
        <w:t xml:space="preserve"> </w:t>
      </w:r>
      <w:r>
        <w:t xml:space="preserve">RF Engineers must master high-frequency</w:t>
      </w:r>
      <w:r>
        <w:t xml:space="preserve"> </w:t>
      </w:r>
      <w:r>
        <w:t xml:space="preserve">and miniaturized designs; Verification Engineers must be proficient</w:t>
      </w:r>
      <w:r>
        <w:t xml:space="preserve"> </w:t>
      </w:r>
      <w:r>
        <w:t xml:space="preserve">in UVM architectures and FPGA prototyping.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Multi-disciplinarity:</w:t>
      </w:r>
      <w:r>
        <w:t xml:space="preserve"> </w:t>
      </w:r>
      <w:r>
        <w:t xml:space="preserve">With increasing SoC complexity,</w:t>
      </w:r>
      <w:r>
        <w:t xml:space="preserve"> </w:t>
      </w:r>
      <w:r>
        <w:t xml:space="preserve">“T-shaped”</w:t>
      </w:r>
      <w:r>
        <w:t xml:space="preserve"> </w:t>
      </w:r>
      <w:r>
        <w:t xml:space="preserve">talent with knowledge spanning Electronics, Computer</w:t>
      </w:r>
      <w:r>
        <w:t xml:space="preserve"> </w:t>
      </w:r>
      <w:r>
        <w:t xml:space="preserve">Science, and Software is highly preferred.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Collaboration:</w:t>
      </w:r>
      <w:r>
        <w:t xml:space="preserve"> </w:t>
      </w:r>
      <w:r>
        <w:t xml:space="preserve">The ability to communicate effectively across</w:t>
      </w:r>
      <w:r>
        <w:t xml:space="preserve"> </w:t>
      </w:r>
      <w:r>
        <w:t xml:space="preserve">the</w:t>
      </w:r>
      <w:r>
        <w:t xml:space="preserve"> </w:t>
      </w:r>
      <w:r>
        <w:t xml:space="preserve">“Design–Manufacturing–Testing”</w:t>
      </w:r>
      <w:r>
        <w:t xml:space="preserve"> </w:t>
      </w:r>
      <w:r>
        <w:t xml:space="preserve">chain is vital to ensure design</w:t>
      </w:r>
      <w:r>
        <w:t xml:space="preserve"> </w:t>
      </w:r>
      <w:r>
        <w:t xml:space="preserve">accuracy and rapid yield ramp.</w:t>
      </w:r>
    </w:p>
    <w:bookmarkEnd w:id="105"/>
    <w:bookmarkStart w:id="106" w:name="X418f94b39f9f610e18391b1190eed16313348c9"/>
    <w:p>
      <w:pPr>
        <w:pStyle w:val="Heading3"/>
      </w:pPr>
      <w:r>
        <w:t xml:space="preserve">Experience Preferences and Recruitment Characteristics</w:t>
      </w:r>
    </w:p>
    <w:p>
      <w:pPr>
        <w:pStyle w:val="FirstParagraph"/>
      </w:pPr>
      <w:r>
        <w:t xml:space="preserve">Recruitment patterns show a clear</w:t>
      </w:r>
      <w:r>
        <w:t xml:space="preserve"> </w:t>
      </w:r>
      <w:r>
        <w:t xml:space="preserve">“action-oriented”</w:t>
      </w:r>
      <w:r>
        <w:t xml:space="preserve"> </w:t>
      </w:r>
      <w:r>
        <w:t xml:space="preserve">bias: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Project Experience Priority:</w:t>
      </w:r>
      <w:r>
        <w:t xml:space="preserve"> </w:t>
      </w:r>
      <w:r>
        <w:t xml:space="preserve">Companies strongly prefer</w:t>
      </w:r>
      <w:r>
        <w:t xml:space="preserve"> </w:t>
      </w:r>
      <w:r>
        <w:t xml:space="preserve">engineers with demonstrable project history who can immediately</w:t>
      </w:r>
      <w:r>
        <w:t xml:space="preserve"> </w:t>
      </w:r>
      <w:r>
        <w:t xml:space="preserve">solve on-site problems such as yield improvement or failure analysis.</w:t>
      </w:r>
      <w:r>
        <w:t xml:space="preserve"> </w:t>
      </w:r>
      <w:r>
        <w:t xml:space="preserve">Fresh graduates typically require 3–12 months of secondary training</w:t>
      </w:r>
      <w:r>
        <w:t xml:space="preserve"> </w:t>
      </w:r>
      <w:r>
        <w:t xml:space="preserve">before independent assignment.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Mid-sized Firms Most Active:</w:t>
      </w:r>
      <w:r>
        <w:t xml:space="preserve"> </w:t>
      </w:r>
      <w:r>
        <w:t xml:space="preserve">Companies with 100–499</w:t>
      </w:r>
      <w:r>
        <w:t xml:space="preserve"> </w:t>
      </w:r>
      <w:r>
        <w:t xml:space="preserve">employees are the primary recruiters (25.7% of postings),</w:t>
      </w:r>
      <w:r>
        <w:t xml:space="preserve"> </w:t>
      </w:r>
      <w:r>
        <w:t xml:space="preserve">reflecting their rapid expansion phase and urgent need for</w:t>
      </w:r>
      <w:r>
        <w:t xml:space="preserve"> </w:t>
      </w:r>
      <w:r>
        <w:t xml:space="preserve">“plug-and-play”</w:t>
      </w:r>
      <w:r>
        <w:t xml:space="preserve"> </w:t>
      </w:r>
      <w:r>
        <w:t xml:space="preserve">talent.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Cross-sector Talent Inflow:</w:t>
      </w:r>
      <w:r>
        <w:t xml:space="preserve"> </w:t>
      </w:r>
      <w:r>
        <w:t xml:space="preserve">While the IC industry primarily</w:t>
      </w:r>
      <w:r>
        <w:t xml:space="preserve"> </w:t>
      </w:r>
      <w:r>
        <w:t xml:space="preserve">relies on internal talent flow, there is significant inflow from</w:t>
      </w:r>
      <w:r>
        <w:t xml:space="preserve"> </w:t>
      </w:r>
      <w:r>
        <w:t xml:space="preserve">Machinery/Equipment (4.96%), Internet (4.17%), and Computer</w:t>
      </w:r>
      <w:r>
        <w:t xml:space="preserve"> </w:t>
      </w:r>
      <w:r>
        <w:t xml:space="preserve">Software (4.05%) sectors as technical skills become more transferable.</w:t>
      </w:r>
    </w:p>
    <w:bookmarkEnd w:id="106"/>
    <w:bookmarkEnd w:id="107"/>
    <w:bookmarkStart w:id="122" w:name="sec:talent_flow"/>
    <w:p>
      <w:pPr>
        <w:pStyle w:val="Heading2"/>
      </w:pPr>
      <w:r>
        <w:t xml:space="preserve">Talent Distribution and Mobility</w:t>
      </w:r>
    </w:p>
    <w:bookmarkStart w:id="112" w:name="X74a2116adc4b9b56fd5de31521527af6b35568d"/>
    <w:p>
      <w:pPr>
        <w:pStyle w:val="Heading3"/>
      </w:pPr>
      <w:r>
        <w:t xml:space="preserve">Spatial Concentration and National Context</w:t>
      </w:r>
    </w:p>
    <w:p>
      <w:pPr>
        <w:pStyle w:val="FirstParagraph"/>
      </w:pPr>
      <w:r>
        <w:t xml:space="preserve">China’s IC talents are highly concentrated in three large urban agglomerations:</w:t>
      </w:r>
      <w:r>
        <w:t xml:space="preserve"> </w:t>
      </w:r>
      <w:r>
        <w:t xml:space="preserve">the Yangtze River Delta (Shanghai + Wuxi + Nanjing + Suzhou + Hangzhou + Hefei,</w:t>
      </w:r>
      <w:r>
        <w:t xml:space="preserve"> </w:t>
      </w:r>
      <w:r>
        <w:t xml:space="preserve">approximately 400,000 people), the Pearl River Delta (approximately 236,000 in</w:t>
      </w:r>
      <w:r>
        <w:t xml:space="preserve"> </w:t>
      </w:r>
      <w:r>
        <w:t xml:space="preserve">Guangdong Province), and the Beijing-Tianjin-Hebei region (Beijing + Tianjin,</w:t>
      </w:r>
      <w:r>
        <w:t xml:space="preserve"> </w:t>
      </w:r>
      <w:r>
        <w:t xml:space="preserve">approximately 140,000 people). Together, these three regions account for more</w:t>
      </w:r>
      <w:r>
        <w:t xml:space="preserve"> </w:t>
      </w:r>
      <w:r>
        <w:t xml:space="preserve">than 85% of the national IC workforce (approximately 630,000 nationally).</w:t>
      </w:r>
    </w:p>
    <w:p>
      <w:pPr>
        <w:pStyle w:val="BodyText"/>
      </w:pPr>
      <w:r>
        <w:t xml:space="preserve">Within this national landscape, Shanghai (approximately 200,000), Shenzhen</w:t>
      </w:r>
      <w:r>
        <w:t xml:space="preserve"> </w:t>
      </w:r>
      <w:r>
        <w:t xml:space="preserve">(approximately 138,000), and Beijing (approximately 130,000) form the first</w:t>
      </w:r>
      <w:r>
        <w:t xml:space="preserve"> </w:t>
      </w:r>
      <w:r>
        <w:t xml:space="preserve">tier, containing approximately 48% of the national total.</w:t>
      </w:r>
    </w:p>
    <w:bookmarkStart w:id="111" w:name="fig:talent_map"/>
    <w:p>
      <w:pPr>
        <w:pStyle w:val="CaptionedFigure"/>
      </w:pPr>
      <w:r>
        <w:drawing>
          <wp:inline>
            <wp:extent cx="5334000" cy="3887844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全国IC人才分布图_en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7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National IC Industry Talent Distribution Map</w:t>
      </w:r>
    </w:p>
    <w:bookmarkEnd w:id="111"/>
    <w:bookmarkEnd w:id="112"/>
    <w:bookmarkStart w:id="114" w:name="intra-provincial-mobility-patterns"/>
    <w:p>
      <w:pPr>
        <w:pStyle w:val="Heading3"/>
      </w:pPr>
      <w:r>
        <w:t xml:space="preserve">Intra-Provincial Mobility Patterns</w:t>
      </w:r>
    </w:p>
    <w:p>
      <w:pPr>
        <w:pStyle w:val="FirstParagraph"/>
      </w:pPr>
      <w:r>
        <w:t xml:space="preserve">Bidirectional talent circulation among core PRD cities is documented by</w:t>
      </w:r>
      <w:r>
        <w:t xml:space="preserve"> </w:t>
      </w:r>
      <w:r>
        <w:t xml:space="preserve">commercial HR platform data (Liepin, 2024):</w:t>
      </w:r>
    </w:p>
    <w:bookmarkStart w:id="113" w:name="tab:talent_flow_cities"/>
    <w:p>
      <w:pPr>
        <w:pStyle w:val="TableCaption"/>
      </w:pPr>
      <w:r>
        <w:t xml:space="preserve">Talent Delivery Source Composition by City (Liepin 2024)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lent Delivery Source Composition by City (Liepin 2024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Delivery Destination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 Sources (% of total deliveries)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Guangzhou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42.13%, Shenzhen 8.17%, Foshan 3.76%, Dongguan 2.87%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Shenzhen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37.58%, Guangzhou 7.45%, Shanghai 4.63%, Beijing 3.86%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Dongguan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27.46%, Shenzhen 16.12%, Guangzhou 8.91%</w:t>
            </w:r>
          </w:p>
        </w:tc>
      </w:tr>
    </w:tbl>
    <w:bookmarkEnd w:id="113"/>
    <w:p>
      <w:pPr>
        <w:pStyle w:val="BodyText"/>
      </w:pP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Liepin platform data reflects voluntary job-seeking behavior</w:t>
      </w:r>
      <w:r>
        <w:t xml:space="preserve"> </w:t>
      </w:r>
      <w:r>
        <w:t xml:space="preserve">and is not equivalent to official government statistics; it is used here only</w:t>
      </w:r>
      <w:r>
        <w:t xml:space="preserve"> </w:t>
      </w:r>
      <w:r>
        <w:t xml:space="preserve">as a directional indicator of talent mobility patterns.</w:t>
      </w:r>
    </w:p>
    <w:p>
      <w:pPr>
        <w:pStyle w:val="BodyText"/>
      </w:pPr>
      <w:r>
        <w:rPr>
          <w:b/>
          <w:bCs/>
        </w:rPr>
        <w:t xml:space="preserve">Key findings:</w:t>
      </w:r>
    </w:p>
    <w:p>
      <w:pPr>
        <w:numPr>
          <w:ilvl w:val="0"/>
          <w:numId w:val="1017"/>
        </w:numPr>
      </w:pPr>
      <w:r>
        <w:t xml:space="preserve">Shenzhen exhibits strong talent retention (37.58% local) but also</w:t>
      </w:r>
      <w:r>
        <w:t xml:space="preserve"> </w:t>
      </w:r>
      <w:r>
        <w:t xml:space="preserve">significant outflows to Guangzhou, Shanghai, and Beijing, driven by</w:t>
      </w:r>
      <w:r>
        <w:t xml:space="preserve"> </w:t>
      </w:r>
      <w:r>
        <w:t xml:space="preserve">competition for salaries, platforms, and living costs.</w:t>
      </w:r>
    </w:p>
    <w:p>
      <w:pPr>
        <w:numPr>
          <w:ilvl w:val="0"/>
          <w:numId w:val="1017"/>
        </w:numPr>
      </w:pPr>
      <w:r>
        <w:t xml:space="preserve">Dongguan has the lowest local retention rate (27.46%) and the</w:t>
      </w:r>
      <w:r>
        <w:t xml:space="preserve"> </w:t>
      </w:r>
      <w:r>
        <w:t xml:space="preserve">highest dependence on Shenzhen (16.12%), reflecting its role as a</w:t>
      </w:r>
      <w:r>
        <w:t xml:space="preserve"> </w:t>
      </w:r>
      <w:r>
        <w:t xml:space="preserve">manufacturing hinterland receiving spillover from Shenzhen.</w:t>
      </w:r>
    </w:p>
    <w:p>
      <w:pPr>
        <w:numPr>
          <w:ilvl w:val="0"/>
          <w:numId w:val="1017"/>
        </w:numPr>
      </w:pPr>
      <w:r>
        <w:t xml:space="preserve">Cross-sector inflow to the IC industry mainly originates from</w:t>
      </w:r>
      <w:r>
        <w:t xml:space="preserve"> </w:t>
      </w:r>
      <w:r>
        <w:t xml:space="preserve">Electronics/Semiconductor/IC itself (7.86%), followed by</w:t>
      </w:r>
      <w:r>
        <w:t xml:space="preserve"> </w:t>
      </w:r>
      <w:r>
        <w:t xml:space="preserve">Machinery/Equipment (4.96%), Internet (4.17%), and Computer</w:t>
      </w:r>
      <w:r>
        <w:t xml:space="preserve"> </w:t>
      </w:r>
      <w:r>
        <w:t xml:space="preserve">Software (4.05%).</w:t>
      </w:r>
    </w:p>
    <w:bookmarkEnd w:id="114"/>
    <w:bookmarkStart w:id="115" w:name="government-talent-attraction-initiatives"/>
    <w:p>
      <w:pPr>
        <w:pStyle w:val="Heading3"/>
      </w:pPr>
      <w:r>
        <w:t xml:space="preserve">Government Talent Attraction Initiatives</w:t>
      </w:r>
    </w:p>
    <w:p>
      <w:pPr>
        <w:pStyle w:val="FirstParagraph"/>
      </w:pPr>
      <w:r>
        <w:t xml:space="preserve">In 2026, Guangdong Province launched the</w:t>
      </w:r>
      <w:r>
        <w:t xml:space="preserve"> </w:t>
      </w:r>
      <w:r>
        <w:t xml:space="preserve">“Millions of Talents Gathering in</w:t>
      </w:r>
      <w:r>
        <w:t xml:space="preserve"> </w:t>
      </w:r>
      <w:r>
        <w:t xml:space="preserve">Southern Guangdong”</w:t>
      </w:r>
      <w:r>
        <w:t xml:space="preserve"> </w:t>
      </w:r>
      <w:r>
        <w:t xml:space="preserve">(</w:t>
      </w:r>
      <w:r>
        <w:rPr>
          <w:rFonts w:hint="eastAsia"/>
          <w:i/>
          <w:iCs/>
        </w:rPr>
        <w:t xml:space="preserve">百万英才汇南粤</w:t>
      </w:r>
      <w:r>
        <w:t xml:space="preserve">) N-city joint recruitment</w:t>
      </w:r>
      <w:r>
        <w:t xml:space="preserve"> </w:t>
      </w:r>
      <w:r>
        <w:t xml:space="preserve">campaign, covering major IC industry hubs including Beijing, Shanghai, Nanjing,</w:t>
      </w:r>
      <w:r>
        <w:t xml:space="preserve"> </w:t>
      </w:r>
      <w:r>
        <w:t xml:space="preserve">and Hangzhou. Shenzhen alone brought more than 120 key provincial enterprises</w:t>
      </w:r>
      <w:r>
        <w:t xml:space="preserve"> </w:t>
      </w:r>
      <w:r>
        <w:t xml:space="preserve">and over 10,000 high-quality positions to 8 top universities including Peking</w:t>
      </w:r>
      <w:r>
        <w:t xml:space="preserve"> </w:t>
      </w:r>
      <w:r>
        <w:t xml:space="preserve">University, Tsinghua University, Fudan University, and Shanghai Jiao Tong</w:t>
      </w:r>
      <w:r>
        <w:t xml:space="preserve"> </w:t>
      </w:r>
      <w:r>
        <w:t xml:space="preserve">University. Recruitment focused on strategic emerging industries including IC,</w:t>
      </w:r>
      <w:r>
        <w:t xml:space="preserve"> </w:t>
      </w:r>
      <w:r>
        <w:t xml:space="preserve">AI, biomedicine, and low-altitude economy — with over 2,000 positions offering</w:t>
      </w:r>
      <w:r>
        <w:t xml:space="preserve"> </w:t>
      </w:r>
      <w:r>
        <w:t xml:space="preserve">annual salaries of RMB 500,000–1 million and over 120 positions exceeding</w:t>
      </w:r>
      <w:r>
        <w:t xml:space="preserve"> </w:t>
      </w:r>
      <w:r>
        <w:t xml:space="preserve">RMB 1 million annually.</w:t>
      </w:r>
    </w:p>
    <w:p>
      <w:pPr>
        <w:pStyle w:val="BodyText"/>
      </w:pPr>
      <w:r>
        <w:t xml:space="preserve">Shenzhen has adopted a multi-pronged approach of</w:t>
      </w:r>
      <w:r>
        <w:t xml:space="preserve"> </w:t>
      </w:r>
      <w:r>
        <w:t xml:space="preserve">“introducing, educating, and</w:t>
      </w:r>
      <w:r>
        <w:t xml:space="preserve"> </w:t>
      </w:r>
      <w:r>
        <w:t xml:space="preserve">retaining”</w:t>
      </w:r>
      <w:r>
        <w:t xml:space="preserve"> </w:t>
      </w:r>
      <w:r>
        <w:t xml:space="preserve">(</w:t>
      </w:r>
      <w:r>
        <w:rPr>
          <w:rFonts w:hint="eastAsia"/>
          <w:i/>
          <w:iCs/>
        </w:rPr>
        <w:t xml:space="preserve">引育留</w:t>
      </w:r>
      <w:r>
        <w:t xml:space="preserve">) to build a multi-level IC talent team: improving</w:t>
      </w:r>
      <w:r>
        <w:t xml:space="preserve"> </w:t>
      </w:r>
      <w:r>
        <w:t xml:space="preserve">talent introduction mechanisms to recruit global industry leaders; promoting</w:t>
      </w:r>
      <w:r>
        <w:t xml:space="preserve"> </w:t>
      </w:r>
      <w:r>
        <w:t xml:space="preserve">10 universities including SUSTech and Shenzhen University to offer IC-related</w:t>
      </w:r>
      <w:r>
        <w:t xml:space="preserve"> </w:t>
      </w:r>
      <w:r>
        <w:t xml:space="preserve">majors; and leveraging a lower household registration threshold and innovative</w:t>
      </w:r>
      <w:r>
        <w:t xml:space="preserve"> </w:t>
      </w:r>
      <w:r>
        <w:t xml:space="preserve">industrial environment to rank among the top cities nationally for attracting</w:t>
      </w:r>
      <w:r>
        <w:t xml:space="preserve"> </w:t>
      </w:r>
      <w:r>
        <w:t xml:space="preserve">post-95 talent for multiple consecutive years.</w:t>
      </w:r>
    </w:p>
    <w:bookmarkEnd w:id="115"/>
    <w:bookmarkStart w:id="120" w:name="X7da6d2d234761f63ab6f9941220dcbce8977601"/>
    <w:p>
      <w:pPr>
        <w:pStyle w:val="Heading3"/>
      </w:pPr>
      <w:r>
        <w:t xml:space="preserve">University Talent Cultivation and Retention</w:t>
      </w:r>
    </w:p>
    <w:bookmarkStart w:id="116" w:name="enrollment-expansion."/>
    <w:p>
      <w:pPr>
        <w:pStyle w:val="Heading4"/>
      </w:pPr>
      <w:r>
        <w:t xml:space="preserve">Enrollment Expansion.</w:t>
      </w:r>
    </w:p>
    <w:p>
      <w:pPr>
        <w:pStyle w:val="FirstParagraph"/>
      </w:pPr>
      <w:r>
        <w:t xml:space="preserve">The number of IC-related major programs in</w:t>
      </w:r>
      <w:r>
        <w:t xml:space="preserve"> </w:t>
      </w:r>
      <w:r>
        <w:t xml:space="preserve">Guangdong has expanded from 7 in 2022 to 32, with total enrollment</w:t>
      </w:r>
      <w:r>
        <w:t xml:space="preserve"> </w:t>
      </w:r>
      <w:r>
        <w:t xml:space="preserve">(bachelor’s–doctoral) exceeding 10,000 students — a fourfold increase from</w:t>
      </w:r>
      <w:r>
        <w:t xml:space="preserve"> </w:t>
      </w:r>
      <w:r>
        <w:t xml:space="preserve">2022. Shenzhen University’s IC Engineering master’s program has achieved a</w:t>
      </w:r>
      <w:r>
        <w:t xml:space="preserve"> </w:t>
      </w:r>
      <w:r>
        <w:t xml:space="preserve">100% employment rate over the past five years, with 94.3% in contracted</w:t>
      </w:r>
      <w:r>
        <w:t xml:space="preserve"> </w:t>
      </w:r>
      <w:r>
        <w:t xml:space="preserve">employment at firms including Huawei HiSilicon, ZTE, ADI, and Baidu.</w:t>
      </w:r>
    </w:p>
    <w:bookmarkEnd w:id="116"/>
    <w:bookmarkStart w:id="117" w:name="X42694883e90855178e18d8a943e425af4ee199b"/>
    <w:p>
      <w:pPr>
        <w:pStyle w:val="Heading4"/>
      </w:pPr>
      <w:r>
        <w:t xml:space="preserve">Six Provincial IC Talent Cultivation Bases.</w:t>
      </w:r>
    </w:p>
    <w:p>
      <w:pPr>
        <w:pStyle w:val="FirstParagraph"/>
      </w:pPr>
      <w:r>
        <w:t xml:space="preserve">In December 2022, the</w:t>
      </w:r>
      <w:r>
        <w:t xml:space="preserve"> </w:t>
      </w:r>
      <w:r>
        <w:t xml:space="preserve">Guangdong Provincial Department of Education officially approved six</w:t>
      </w:r>
      <w:r>
        <w:t xml:space="preserve"> </w:t>
      </w:r>
      <w:r>
        <w:t xml:space="preserve">universities — South China University of Technology (SCUT), Sun Yat-sen</w:t>
      </w:r>
      <w:r>
        <w:t xml:space="preserve"> </w:t>
      </w:r>
      <w:r>
        <w:t xml:space="preserve">University (SYSU), Southern University of Science and Technology (SUSTech),</w:t>
      </w:r>
      <w:r>
        <w:t xml:space="preserve"> </w:t>
      </w:r>
      <w:r>
        <w:t xml:space="preserve">Shenzhen University (SZU), Guangdong University of Technology (GDUT), and</w:t>
      </w:r>
      <w:r>
        <w:t xml:space="preserve"> </w:t>
      </w:r>
      <w:r>
        <w:t xml:space="preserve">Zhuhai College of Science and Technology (ZCST) — to establish</w:t>
      </w:r>
      <w:r>
        <w:t xml:space="preserve"> </w:t>
      </w:r>
      <w:r>
        <w:t xml:space="preserve">“Guangdong</w:t>
      </w:r>
      <w:r>
        <w:t xml:space="preserve"> </w:t>
      </w:r>
      <w:r>
        <w:t xml:space="preserve">Provincial Integrated Circuit Talent Cultivation Bases.”</w:t>
      </w:r>
    </w:p>
    <w:bookmarkEnd w:id="117"/>
    <w:bookmarkStart w:id="119" w:name="X79cd1c2a949876e074f0daf7a8a0e82d09e2f5a"/>
    <w:p>
      <w:pPr>
        <w:pStyle w:val="Heading4"/>
      </w:pPr>
      <w:r>
        <w:t xml:space="preserve">Four Models of University–Industry Collaboration.</w:t>
      </w:r>
    </w:p>
    <w:bookmarkStart w:id="118" w:name="tab:u-i_models"/>
    <w:p>
      <w:pPr>
        <w:pStyle w:val="TableCaption"/>
      </w:pPr>
      <w:r>
        <w:t xml:space="preserve">University–Industry Collaboration Models for IC Talent Cultivation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niversity–Industry Collaboration Models for IC Talent Cultivatio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Typical Cases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Partner Enterprises/Institutions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Customized Training 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GDUT–CanSemi</w:t>
            </w:r>
            <w:r>
              <w:t xml:space="preserve"> </w:t>
            </w:r>
            <w:r>
              <w:t xml:space="preserve">“Ingenuity Class”</w:t>
            </w:r>
            <w:r>
              <w:t xml:space="preserve">; GDUT customized classes with 30+ firms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CanSemi, Huawei, Allwinner 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Laboratories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SUSTech Shenzhen-Hong Kong Microelectronics Joint Lab; SZU–Huawei EDA Joint Lab; GDUT–Huawei</w:t>
            </w:r>
            <w:r>
              <w:t xml:space="preserve"> </w:t>
            </w:r>
            <w:r>
              <w:t xml:space="preserve">“Kunpeng &amp; Shengteng”</w:t>
            </w:r>
            <w:r>
              <w:t xml:space="preserve"> </w:t>
            </w:r>
            <w:r>
              <w:t xml:space="preserve">Developer Innovation Club (first nationally)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Huawei, ZTE Micro, Arm China, SMIC, Unisoc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 Academies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GDUT IC Academy (est. Oct 2021); Shenzhen Technology University Computing Microelectronics Academy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Huawei, CanSemi, five MIIT electronics institutes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Co-supervised Graduate 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Provincial IC Industry Association Joint Training Base; Engineering Master/Doctoral Reform Special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Foshan, Dongguan, Zhongshan, Shantou + Provincial Academy of Agricultural Sciences;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6,000 graduate students trained</w:t>
            </w:r>
          </w:p>
        </w:tc>
      </w:tr>
    </w:tbl>
    <w:bookmarkEnd w:id="118"/>
    <w:bookmarkEnd w:id="119"/>
    <w:bookmarkEnd w:id="120"/>
    <w:bookmarkStart w:id="121" w:name="core-structural-problems"/>
    <w:p>
      <w:pPr>
        <w:pStyle w:val="Heading3"/>
      </w:pPr>
      <w:r>
        <w:t xml:space="preserve">Core Structural Problems</w:t>
      </w:r>
    </w:p>
    <w:p>
      <w:pPr>
        <w:pStyle w:val="FirstParagraph"/>
      </w:pPr>
      <w:r>
        <w:t xml:space="preserve">Despite rapid progress, five core structural problems persist in Guangdong’s</w:t>
      </w:r>
      <w:r>
        <w:t xml:space="preserve"> </w:t>
      </w:r>
      <w:r>
        <w:t xml:space="preserve">IC talent landscape: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Severe shortage of high-end core talent:</w:t>
      </w:r>
      <w:r>
        <w:t xml:space="preserve"> </w:t>
      </w:r>
      <w:r>
        <w:t xml:space="preserve">Gaps in chip</w:t>
      </w:r>
      <w:r>
        <w:t xml:space="preserve"> </w:t>
      </w:r>
      <w:r>
        <w:t xml:space="preserve">architects, advanced process engineers, EDA R&amp;D experts, and</w:t>
      </w:r>
      <w:r>
        <w:t xml:space="preserve"> </w:t>
      </w:r>
      <w:r>
        <w:t xml:space="preserve">automotive-grade chip safety certification experts exceed 70%.</w:t>
      </w:r>
      <w:r>
        <w:t xml:space="preserve"> </w:t>
      </w:r>
      <w:r>
        <w:t xml:space="preserve">Local training speed lags far behind industrial expansion, and</w:t>
      </w:r>
      <w:r>
        <w:t xml:space="preserve"> </w:t>
      </w:r>
      <w:r>
        <w:t xml:space="preserve">the province relies heavily on external talent introduction.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Weak stability of backbone talent:</w:t>
      </w:r>
      <w:r>
        <w:t xml:space="preserve"> </w:t>
      </w:r>
      <w:r>
        <w:t xml:space="preserve">Mature engineers around</w:t>
      </w:r>
      <w:r>
        <w:t xml:space="preserve"> </w:t>
      </w:r>
      <w:r>
        <w:t xml:space="preserve">35 years old — the industry’s most urgently needed group — flow</w:t>
      </w:r>
      <w:r>
        <w:t xml:space="preserve"> </w:t>
      </w:r>
      <w:r>
        <w:t xml:space="preserve">frequently across cities and regions due to salary, platform, and</w:t>
      </w:r>
      <w:r>
        <w:t xml:space="preserve"> </w:t>
      </w:r>
      <w:r>
        <w:t xml:space="preserve">living cost considerations, making it difficult for enterprises to</w:t>
      </w:r>
      <w:r>
        <w:t xml:space="preserve"> </w:t>
      </w:r>
      <w:r>
        <w:t xml:space="preserve">recover training investments.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Insufficient industry–education integration:</w:t>
      </w:r>
      <w:r>
        <w:t xml:space="preserve"> </w:t>
      </w:r>
      <w:r>
        <w:t xml:space="preserve">The number</w:t>
      </w:r>
      <w:r>
        <w:t xml:space="preserve"> </w:t>
      </w:r>
      <w:r>
        <w:t xml:space="preserve">of universities and vocational colleges offering IC-related majors</w:t>
      </w:r>
      <w:r>
        <w:t xml:space="preserve"> </w:t>
      </w:r>
      <w:r>
        <w:t xml:space="preserve">remains limited, and curricula remain disconnected from actual job</w:t>
      </w:r>
      <w:r>
        <w:t xml:space="preserve"> </w:t>
      </w:r>
      <w:r>
        <w:t xml:space="preserve">requirements. Fresh graduates typically require 3–12 months of</w:t>
      </w:r>
      <w:r>
        <w:t xml:space="preserve"> </w:t>
      </w:r>
      <w:r>
        <w:t xml:space="preserve">secondary training, failing to achieve immediate workplace readiness.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Long-term talent echelon fault:</w:t>
      </w:r>
      <w:r>
        <w:t xml:space="preserve"> </w:t>
      </w:r>
      <w:r>
        <w:t xml:space="preserve">The proportion of senior</w:t>
      </w:r>
      <w:r>
        <w:t xml:space="preserve"> </w:t>
      </w:r>
      <w:r>
        <w:t xml:space="preserve">technical personnel with 15+ years of working experience is critically</w:t>
      </w:r>
      <w:r>
        <w:t xml:space="preserve"> </w:t>
      </w:r>
      <w:r>
        <w:t xml:space="preserve">low, making it difficult to effectively transfer technical experience</w:t>
      </w:r>
      <w:r>
        <w:t xml:space="preserve"> </w:t>
      </w:r>
      <w:r>
        <w:t xml:space="preserve">and process know-how across generations.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Unbalanced talent development across the value chain:</w:t>
      </w:r>
      <w:r>
        <w:t xml:space="preserve"> </w:t>
      </w:r>
      <w:r>
        <w:t xml:space="preserve">Design segments are crowded with talent and highly competitive, while</w:t>
      </w:r>
      <w:r>
        <w:t xml:space="preserve"> </w:t>
      </w:r>
      <w:r>
        <w:t xml:space="preserve">heavy-asset, long-cycle segments (manufacturing, equipment, materials)</w:t>
      </w:r>
      <w:r>
        <w:t xml:space="preserve"> </w:t>
      </w:r>
      <w:r>
        <w:t xml:space="preserve">lack talent attractiveness, constraining coordinated whole-chain</w:t>
      </w:r>
      <w:r>
        <w:t xml:space="preserve"> </w:t>
      </w:r>
      <w:r>
        <w:t xml:space="preserve">development.</w:t>
      </w:r>
    </w:p>
    <w:bookmarkEnd w:id="121"/>
    <w:bookmarkEnd w:id="122"/>
    <w:bookmarkStart w:id="131" w:name="sec:talent_policy"/>
    <w:p>
      <w:pPr>
        <w:pStyle w:val="Heading2"/>
      </w:pPr>
      <w:r>
        <w:t xml:space="preserve">Policy Alignment for Talent</w:t>
      </w:r>
    </w:p>
    <w:bookmarkStart w:id="125" w:name="overview-of-the-multi-tier-policy-system"/>
    <w:p>
      <w:pPr>
        <w:pStyle w:val="Heading3"/>
      </w:pPr>
      <w:r>
        <w:t xml:space="preserve">Overview of the Multi-Tier Policy System</w:t>
      </w:r>
    </w:p>
    <w:p>
      <w:pPr>
        <w:pStyle w:val="FirstParagraph"/>
      </w:pPr>
      <w:r>
        <w:t xml:space="preserve">Governments at the provincial, municipal, and district levels have rolled out</w:t>
      </w:r>
      <w:r>
        <w:t xml:space="preserve"> </w:t>
      </w:r>
      <w:r>
        <w:t xml:space="preserve">a multi-faceted policy package for IC talents. However, across the entire</w:t>
      </w:r>
      <w:r>
        <w:t xml:space="preserve"> </w:t>
      </w:r>
      <w:r>
        <w:t xml:space="preserve">industrial chain, existing policies show a notable structural imbalance in</w:t>
      </w:r>
      <w:r>
        <w:t xml:space="preserve"> </w:t>
      </w:r>
      <w:r>
        <w:t xml:space="preserve">coverage.</w:t>
      </w:r>
    </w:p>
    <w:bookmarkStart w:id="123" w:name="X4dbc9e9c87f22d96b561298cbecdcfad12aaf59"/>
    <w:p>
      <w:pPr>
        <w:pStyle w:val="Heading4"/>
      </w:pPr>
      <w:r>
        <w:t xml:space="preserve">Provincial Level: Strategic Recruitment and Macro Incentives.</w:t>
      </w:r>
    </w:p>
    <w:p>
      <w:pPr>
        <w:pStyle w:val="FirstParagraph"/>
      </w:pPr>
      <w:r>
        <w:t xml:space="preserve">Guangdong expands the pool of local talents via multiple initiatives, including</w:t>
      </w:r>
      <w:r>
        <w:t xml:space="preserve"> </w:t>
      </w:r>
      <w:r>
        <w:t xml:space="preserve">the Guangdong Premium Talent Card, individual income tax incentives for the</w:t>
      </w:r>
      <w:r>
        <w:t xml:space="preserve"> </w:t>
      </w:r>
      <w:r>
        <w:t xml:space="preserve">Guangdong-Hong Kong-Macao Greater Bay Area (a subsidy covering the income tax</w:t>
      </w:r>
      <w:r>
        <w:t xml:space="preserve"> </w:t>
      </w:r>
      <w:r>
        <w:t xml:space="preserve">difference for overseas high-end and urgently-needed talents, capping the</w:t>
      </w:r>
      <w:r>
        <w:t xml:space="preserve"> </w:t>
      </w:r>
      <w:r>
        <w:t xml:space="preserve">effective tax rate at 15%), the higher education improvement plan of</w:t>
      </w:r>
      <w:r>
        <w:t xml:space="preserve"> </w:t>
      </w:r>
      <w:r>
        <w:t xml:space="preserve">“Building Top-tier Universities, Addressing Weak Links and Highlighting</w:t>
      </w:r>
      <w:r>
        <w:t xml:space="preserve"> </w:t>
      </w:r>
      <w:r>
        <w:t xml:space="preserve">Distinctive Features”</w:t>
      </w:r>
      <w:r>
        <w:t xml:space="preserve"> </w:t>
      </w:r>
      <w:r>
        <w:t xml:space="preserve">(</w:t>
      </w:r>
      <w:r>
        <w:rPr>
          <w:rFonts w:hint="eastAsia"/>
          <w:i/>
          <w:iCs/>
        </w:rPr>
        <w:t xml:space="preserve">冲补强</w:t>
      </w:r>
      <w:r>
        <w:t xml:space="preserve">), and the Fundamental Discipline</w:t>
      </w:r>
      <w:r>
        <w:t xml:space="preserve"> </w:t>
      </w:r>
      <w:r>
        <w:t xml:space="preserve">Talent Development Program. The number of IC professionals trained in Guangdong</w:t>
      </w:r>
      <w:r>
        <w:t xml:space="preserve"> </w:t>
      </w:r>
      <w:r>
        <w:t xml:space="preserve">quadrupled during the 14th Five-Year Plan period.</w:t>
      </w:r>
    </w:p>
    <w:bookmarkEnd w:id="123"/>
    <w:bookmarkStart w:id="124" w:name="municipal-and-district-levels."/>
    <w:p>
      <w:pPr>
        <w:pStyle w:val="Heading4"/>
      </w:pPr>
      <w:r>
        <w:t xml:space="preserve">Municipal and District Levels.</w:t>
      </w:r>
    </w:p>
    <w:p>
      <w:pPr>
        <w:pStyle w:val="FirstParagraph"/>
      </w:pPr>
      <w:r>
        <w:t xml:space="preserve">Shenzhen, Guangzhou, and Zhuhai have each rolled out targeted talent incentives</w:t>
      </w:r>
      <w:r>
        <w:t xml:space="preserve"> </w:t>
      </w:r>
      <w:r>
        <w:t xml:space="preserve">including R&amp;D team bonuses (up to RMB 5 million in Shenzhen), individual income</w:t>
      </w:r>
      <w:r>
        <w:t xml:space="preserve"> </w:t>
      </w:r>
      <w:r>
        <w:t xml:space="preserve">tax rebates (up to RMB 3 million/year per person in Guangzhou’s Nansha District),</w:t>
      </w:r>
      <w:r>
        <w:t xml:space="preserve"> </w:t>
      </w:r>
      <w:r>
        <w:t xml:space="preserve">and comprehensive MPW tape-out subsidies (Zhuhai’s Hengqin). Detailed policy</w:t>
      </w:r>
      <w:r>
        <w:t xml:space="preserve"> </w:t>
      </w:r>
      <w:r>
        <w:t xml:space="preserve">descriptions are provided in Chapter </w:t>
      </w:r>
      <w:hyperlink w:anchor="sec:municipal_policy">
        <w:r>
          <w:rPr>
            <w:rStyle w:val="Hyperlink"/>
          </w:rPr>
          <w:t xml:space="preserve">6.2</w:t>
        </w:r>
      </w:hyperlink>
      <w:r>
        <w:t xml:space="preserve">.</w:t>
      </w:r>
    </w:p>
    <w:bookmarkEnd w:id="124"/>
    <w:bookmarkEnd w:id="125"/>
    <w:bookmarkStart w:id="127" w:name="X1aed163cdd431bea709ca8058b04622d17e25d8"/>
    <w:p>
      <w:pPr>
        <w:pStyle w:val="Heading3"/>
      </w:pPr>
      <w:r>
        <w:t xml:space="preserve">Policy Coverage and Adaptability by Talent Category</w:t>
      </w:r>
    </w:p>
    <w:p>
      <w:pPr>
        <w:pStyle w:val="FirstParagraph"/>
      </w:pPr>
      <w:r>
        <w:t xml:space="preserve">The existing talent policies feature uneven coverage and adaptability for</w:t>
      </w:r>
      <w:r>
        <w:t xml:space="preserve"> </w:t>
      </w:r>
      <w:r>
        <w:t xml:space="preserve">professionals in different positions and with different academic backgrounds.</w:t>
      </w:r>
      <w:r>
        <w:t xml:space="preserve"> </w:t>
      </w:r>
      <w:r>
        <w:t xml:space="preserve">The coverage rates below are schematic estimates synthesized by</w:t>
      </w:r>
      <w:r>
        <w:t xml:space="preserve"> </w:t>
      </w:r>
      <w:r>
        <w:t xml:space="preserve">the research group from policy document analysis and do not represent official</w:t>
      </w:r>
      <w:r>
        <w:t xml:space="preserve"> </w:t>
      </w:r>
      <w:r>
        <w:t xml:space="preserve">statistics. They are intended to illustrate relative disparities in policy</w:t>
      </w:r>
      <w:r>
        <w:t xml:space="preserve"> </w:t>
      </w:r>
      <w:r>
        <w:t xml:space="preserve">attention across talent categories.</w:t>
      </w:r>
    </w:p>
    <w:bookmarkStart w:id="126" w:name="tab:policy_coverage"/>
    <w:p>
      <w:pPr>
        <w:pStyle w:val="TableCaption"/>
      </w:pPr>
      <w:r>
        <w:t xml:space="preserve">Policy Coverage Rate by IC Talent Category (Research Group Estimates)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olicy Coverage Rate by IC Talent Category (Research Group Estimates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Talent Category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Estimated Coverage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 Design Talents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focus of local policies; R&amp;D rewards, tax subsidies, tape-out incentives are design-tilted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Manufacturing &amp; Packaging Engineering Talents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Gradually covered with recent manufacturing push, but traditional evaluation thresholds (tax payment, academic degree) may exclude manufacturing engineers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&amp; Testing Technicians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 dedicated subsidies; mostly included in general youth talent or enterprise assessment quotas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Frontline Skilled Workers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coverage; limited to household registration settlement and public rental housing support; insufficient targeted incentives for fab operators</w:t>
            </w:r>
          </w:p>
        </w:tc>
      </w:tr>
    </w:tbl>
    <w:bookmarkEnd w:id="126"/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Design segment talents enjoy near-comprehensive policy</w:t>
      </w:r>
      <w:r>
        <w:t xml:space="preserve"> </w:t>
      </w:r>
      <w:r>
        <w:t xml:space="preserve">coverage (</w:t>
      </w:r>
      <m:oMath>
        <m:r>
          <m:rPr>
            <m:sty m:val="p"/>
          </m:rPr>
          <m:t>≈</m:t>
        </m:r>
      </m:oMath>
      <w:r>
        <w:t xml:space="preserve">95%), benefiting from R&amp;D team rewards, personal tax</w:t>
      </w:r>
      <w:r>
        <w:t xml:space="preserve"> </w:t>
      </w:r>
      <w:r>
        <w:t xml:space="preserve">subsidies, and tape-out incentives. By contrast, frontline skilled workers —</w:t>
      </w:r>
      <w:r>
        <w:t xml:space="preserve"> </w:t>
      </w:r>
      <w:r>
        <w:t xml:space="preserve">who are essential for wafer fabrication and packaging/testing operations —</w:t>
      </w:r>
      <w:r>
        <w:t xml:space="preserve"> </w:t>
      </w:r>
      <w:r>
        <w:t xml:space="preserve">receive only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35% coverage, contributing to a persistent long-term</w:t>
      </w:r>
      <w:r>
        <w:t xml:space="preserve"> </w:t>
      </w:r>
      <w:r>
        <w:t xml:space="preserve">labor shortage in the manufacturing segment.</w:t>
      </w:r>
    </w:p>
    <w:bookmarkEnd w:id="127"/>
    <w:bookmarkStart w:id="128" w:name="talent-salary-levels"/>
    <w:p>
      <w:pPr>
        <w:pStyle w:val="Heading3"/>
      </w:pPr>
      <w:r>
        <w:t xml:space="preserve">Talent Salary Levels</w:t>
      </w:r>
    </w:p>
    <w:p>
      <w:pPr>
        <w:pStyle w:val="FirstParagraph"/>
      </w:pPr>
      <w:r>
        <w:t xml:space="preserve">The salary level of Guangdong’s IC industry ranks among the top tiers</w:t>
      </w:r>
      <w:r>
        <w:t xml:space="preserve"> </w:t>
      </w:r>
      <w:r>
        <w:t xml:space="preserve">nationally. Shenzhen’s IC design salaries are on par with Shanghai and</w:t>
      </w:r>
      <w:r>
        <w:t xml:space="preserve"> </w:t>
      </w:r>
      <w:r>
        <w:t xml:space="preserve">Beijing, forming the three highest-paying regions for IC talent in China: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High-barrier positions (explosive growth):</w:t>
      </w:r>
      <w:r>
        <w:t xml:space="preserve"> </w:t>
      </w:r>
      <w:r>
        <w:t xml:space="preserve">Core positions</w:t>
      </w:r>
      <w:r>
        <w:t xml:space="preserve"> </w:t>
      </w:r>
      <w:r>
        <w:t xml:space="preserve">crucial to breaking technological bottlenecks — digital front-end</w:t>
      </w:r>
      <w:r>
        <w:t xml:space="preserve"> </w:t>
      </w:r>
      <w:r>
        <w:t xml:space="preserve">design, analog chip design, and algorithm development — register a</w:t>
      </w:r>
      <w:r>
        <w:t xml:space="preserve"> </w:t>
      </w:r>
      <w:r>
        <w:t xml:space="preserve">median monthly salary of approximately RMB 35,000, with annual</w:t>
      </w:r>
      <w:r>
        <w:t xml:space="preserve"> </w:t>
      </w:r>
      <w:r>
        <w:t xml:space="preserve">bonuses generally above the industry average. Senior professionals</w:t>
      </w:r>
      <w:r>
        <w:t xml:space="preserve"> </w:t>
      </w:r>
      <w:r>
        <w:t xml:space="preserve">with 8+ years of experience command annual salaries of</w:t>
      </w:r>
      <w:r>
        <w:t xml:space="preserve"> </w:t>
      </w:r>
      <w:r>
        <w:t xml:space="preserve">RMB 800,000–1,200,000+.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Manufacturing segment (stable growth):</w:t>
      </w:r>
      <w:r>
        <w:t xml:space="preserve"> </w:t>
      </w:r>
      <w:r>
        <w:t xml:space="preserve">Process engineers</w:t>
      </w:r>
      <w:r>
        <w:t xml:space="preserve"> </w:t>
      </w:r>
      <w:r>
        <w:t xml:space="preserve">and equipment engineers in wafer foundries see more moderate salary</w:t>
      </w:r>
      <w:r>
        <w:t xml:space="preserve"> </w:t>
      </w:r>
      <w:r>
        <w:t xml:space="preserve">growth. Fresh bachelor’s graduates earn RMB 10,000–15,000/month;</w:t>
      </w:r>
      <w:r>
        <w:t xml:space="preserve"> </w:t>
      </w:r>
      <w:r>
        <w:t xml:space="preserve">professionals with 1–3 years of experience earn RMB 15,000–22,000/month.</w:t>
      </w:r>
      <w:r>
        <w:t xml:space="preserve"> </w:t>
      </w:r>
      <w:r>
        <w:t xml:space="preserve">The salary growth rate in manufacturing is significantly lower than</w:t>
      </w:r>
      <w:r>
        <w:t xml:space="preserve"> </w:t>
      </w:r>
      <w:r>
        <w:t xml:space="preserve">in front-end design.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Core management positions:</w:t>
      </w:r>
      <w:r>
        <w:t xml:space="preserve"> </w:t>
      </w:r>
      <w:r>
        <w:t xml:space="preserve">General Manager and Deputy</w:t>
      </w:r>
      <w:r>
        <w:t xml:space="preserve"> </w:t>
      </w:r>
      <w:r>
        <w:t xml:space="preserve">General Manager of IC product lines in first-tier cities (Shenzhen,</w:t>
      </w:r>
      <w:r>
        <w:t xml:space="preserve"> </w:t>
      </w:r>
      <w:r>
        <w:t xml:space="preserve">Guangzhou) have a median annual salary exceeding RMB 950,000, with</w:t>
      </w:r>
      <w:r>
        <w:t xml:space="preserve"> </w:t>
      </w:r>
      <w:r>
        <w:t xml:space="preserve">the 90th percentile reaching RMB 1,200,000 — approximately 20%</w:t>
      </w:r>
      <w:r>
        <w:t xml:space="preserve"> </w:t>
      </w:r>
      <w:r>
        <w:t xml:space="preserve">higher than in second-tier cities.</w:t>
      </w:r>
    </w:p>
    <w:bookmarkEnd w:id="128"/>
    <w:bookmarkStart w:id="130" w:name="industry-competitiveness-evaluation"/>
    <w:p>
      <w:pPr>
        <w:pStyle w:val="Heading3"/>
      </w:pPr>
      <w:r>
        <w:t xml:space="preserve">Industry Competitiveness Evaluation</w:t>
      </w:r>
    </w:p>
    <w:p>
      <w:pPr>
        <w:pStyle w:val="FirstParagraph"/>
      </w:pPr>
      <w:r>
        <w:t xml:space="preserve">A horizontal comparison of Guangdong’s IC talent environment with the Yangtze</w:t>
      </w:r>
      <w:r>
        <w:t xml:space="preserve"> </w:t>
      </w:r>
      <w:r>
        <w:t xml:space="preserve">River Delta (Shanghai, Wuxi, Suzhou) and central/western regions (Chengdu,</w:t>
      </w:r>
      <w:r>
        <w:t xml:space="preserve"> </w:t>
      </w:r>
      <w:r>
        <w:t xml:space="preserve">Xi’an, Wuhan) yields the following SWOT assessment:</w:t>
      </w:r>
    </w:p>
    <w:bookmarkStart w:id="129" w:name="tab:talent_swot"/>
    <w:p>
      <w:pPr>
        <w:pStyle w:val="TableCaption"/>
      </w:pPr>
      <w:r>
        <w:t xml:space="preserve">SWOT Matrix of IC Talent Competitiveness in Guangdong Province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WOT Matrix of IC Talent Competitiveness in Guangdong Provinc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Strengths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Weaknesses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 </w:t>
            </w:r>
            <w:r>
              <w:t xml:space="preserve">Largest end-user application market in China (consumer electronics, NEVs, AI)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 </w:t>
            </w:r>
            <w:r>
              <w:t xml:space="preserve">Leading foundational enterprises in wafer manufacturing and EDA remain underdeveloped vs. Yangtze River Delta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 </w:t>
            </w:r>
            <w:r>
              <w:t xml:space="preserve">Unique 15% IIT preference for overseas talents under GBA integration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 </w:t>
            </w:r>
            <w:r>
              <w:t xml:space="preserve">Extremely high living and housing costs in Shenzhen and Guangzhou restrict talent retention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 </w:t>
            </w:r>
            <w:r>
              <w:t xml:space="preserve">Proximity to Hong Kong and Macao for cross-border talent attraction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 </w:t>
            </w:r>
            <w:r>
              <w:t xml:space="preserve">IC manufacturing ecosystem still in early development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Opportunities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Threats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 </w:t>
            </w:r>
            <w:r>
              <w:t xml:space="preserve">Strategic university enrollment expansion (4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increase in 5 years) accelerating local talent pipeline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 </w:t>
            </w:r>
            <w:r>
              <w:t xml:space="preserve">Mature Yangtze River Delta ecosystem exerts strong pull, with more cost-effective locations (Wuxi, Suzhou)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 </w:t>
            </w:r>
            <w:r>
              <w:t xml:space="preserve">“Greater Bay Area Postdoctoral”</w:t>
            </w:r>
            <w:r>
              <w:t xml:space="preserve"> </w:t>
            </w:r>
            <w:r>
              <w:t xml:space="preserve">innovation platform and</w:t>
            </w:r>
            <w:r>
              <w:t xml:space="preserve"> </w:t>
            </w:r>
            <w:r>
              <w:t xml:space="preserve">“listing and leading”</w:t>
            </w:r>
            <w:r>
              <w:t xml:space="preserve"> </w:t>
            </w:r>
            <w:r>
              <w:t xml:space="preserve">(</w:t>
            </w:r>
            <w:r>
              <w:rPr>
                <w:rFonts w:hint="eastAsia"/>
                <w:i/>
                <w:iCs/>
              </w:rPr>
              <w:t xml:space="preserve">揭榜挂帅</w:t>
            </w:r>
            <w:r>
              <w:t xml:space="preserve">) mechanism accelerating research commercialization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•</m:t>
              </m:r>
            </m:oMath>
            <w:r>
              <w:t xml:space="preserve"> </w:t>
            </w:r>
            <w:r>
              <w:t xml:space="preserve">Central/western cities (Chengdu, Xi’an, Wuhan) diverting manufacturing talent with lower living costs</w:t>
            </w:r>
          </w:p>
        </w:tc>
      </w:tr>
    </w:tbl>
    <w:bookmarkEnd w:id="129"/>
    <w:p>
      <w:pPr>
        <w:pStyle w:val="BodyText"/>
      </w:pPr>
      <w:r>
        <w:rPr>
          <w:b/>
          <w:bCs/>
        </w:rPr>
        <w:t xml:space="preserve">Core competitive challenge:</w:t>
      </w:r>
      <w:r>
        <w:t xml:space="preserve"> </w:t>
      </w:r>
      <w:r>
        <w:t xml:space="preserve">High living costs create a persistent</w:t>
      </w:r>
      <w:r>
        <w:t xml:space="preserve"> </w:t>
      </w:r>
      <w:r>
        <w:t xml:space="preserve">talent retention dilemma. Mid-level engineers with 3–5 years of experience</w:t>
      </w:r>
      <w:r>
        <w:t xml:space="preserve"> </w:t>
      </w:r>
      <w:r>
        <w:t xml:space="preserve">earning RMB 300,000–500,000 annually are easily attracted to alternatives</w:t>
      </w:r>
      <w:r>
        <w:t xml:space="preserve"> </w:t>
      </w:r>
      <w:r>
        <w:t xml:space="preserve">including Wuxi, Suzhou, Chengdu, and Xi’an — cities with solid industrial</w:t>
      </w:r>
      <w:r>
        <w:t xml:space="preserve"> </w:t>
      </w:r>
      <w:r>
        <w:t xml:space="preserve">foundations and more affordable housing. Guangdong can recruit talent with</w:t>
      </w:r>
      <w:r>
        <w:t xml:space="preserve"> </w:t>
      </w:r>
      <w:r>
        <w:t xml:space="preserve">competitive compensation yet struggles to retain them sustainably. This</w:t>
      </w:r>
      <w:r>
        <w:t xml:space="preserve"> </w:t>
      </w:r>
      <w:r>
        <w:t xml:space="preserve">“revolving door”</w:t>
      </w:r>
      <w:r>
        <w:t xml:space="preserve"> </w:t>
      </w:r>
      <w:r>
        <w:t xml:space="preserve">dynamic, combined with the Yangtze River Delta’s decade-plus</w:t>
      </w:r>
      <w:r>
        <w:t xml:space="preserve"> </w:t>
      </w:r>
      <w:r>
        <w:t xml:space="preserve">head start in manufacturing talent accumulation, represents the most</w:t>
      </w:r>
      <w:r>
        <w:t xml:space="preserve"> </w:t>
      </w:r>
      <w:r>
        <w:t xml:space="preserve">significant structural challenge for Guangdong’s IC talent strategy.</w:t>
      </w:r>
    </w:p>
    <w:bookmarkEnd w:id="130"/>
    <w:bookmarkEnd w:id="131"/>
    <w:bookmarkEnd w:id="132"/>
    <w:bookmarkStart w:id="167" w:name="sec:cluster"/>
    <w:p>
      <w:pPr>
        <w:pStyle w:val="Heading1"/>
      </w:pPr>
      <w:r>
        <w:t xml:space="preserve">Cluster Competitiveness Analysis</w:t>
      </w:r>
    </w:p>
    <w:bookmarkStart w:id="135" w:name="sec:theory"/>
    <w:p>
      <w:pPr>
        <w:pStyle w:val="Heading2"/>
      </w:pPr>
      <w:r>
        <w:t xml:space="preserve">Theoretical Foundations</w:t>
      </w:r>
    </w:p>
    <w:p>
      <w:pPr>
        <w:pStyle w:val="FirstParagraph"/>
      </w:pPr>
      <w:r>
        <w:t xml:space="preserve">The competitiveness of industrial clusters is not a spontaneous outcome</w:t>
      </w:r>
      <w:r>
        <w:t xml:space="preserve"> </w:t>
      </w:r>
      <w:r>
        <w:t xml:space="preserve">but the result of systematic interactions among factor endowments, market</w:t>
      </w:r>
      <w:r>
        <w:t xml:space="preserve"> </w:t>
      </w:r>
      <w:r>
        <w:t xml:space="preserve">dynamics, institutional environments, and spatial organization. This report</w:t>
      </w:r>
      <w:r>
        <w:t xml:space="preserve"> </w:t>
      </w:r>
      <w:r>
        <w:t xml:space="preserve">adopts two complementary theoretical frameworks — Michael Porter’s</w:t>
      </w:r>
      <w:r>
        <w:t xml:space="preserve"> </w:t>
      </w:r>
      <w:r>
        <w:rPr>
          <w:b/>
          <w:bCs/>
        </w:rPr>
        <w:t xml:space="preserve">Diamond Model</w:t>
      </w:r>
      <w:r>
        <w:t xml:space="preserve"> </w:t>
      </w:r>
      <w:r>
        <w:t xml:space="preserve">(1990) and David Ricardo’s</w:t>
      </w:r>
      <w:r>
        <w:t xml:space="preserve"> </w:t>
      </w:r>
      <w:r>
        <w:rPr>
          <w:b/>
          <w:bCs/>
        </w:rPr>
        <w:t xml:space="preserve">Comparative</w:t>
      </w:r>
      <w:r>
        <w:rPr>
          <w:b/>
          <w:bCs/>
        </w:rPr>
        <w:t xml:space="preserve"> </w:t>
      </w:r>
      <w:r>
        <w:rPr>
          <w:b/>
          <w:bCs/>
        </w:rPr>
        <w:t xml:space="preserve">Advantage Theory</w:t>
      </w:r>
      <w:r>
        <w:t xml:space="preserve"> </w:t>
      </w:r>
      <w:r>
        <w:t xml:space="preserve">(1817, as extended by Heckscher–Ohlin and subsequent</w:t>
      </w:r>
      <w:r>
        <w:t xml:space="preserve"> </w:t>
      </w:r>
      <w:r>
        <w:t xml:space="preserve">scholars) — to structure the analysis of Guangdong’s IC cluster</w:t>
      </w:r>
      <w:r>
        <w:t xml:space="preserve"> </w:t>
      </w:r>
      <w:r>
        <w:t xml:space="preserve">competitiveness.</w:t>
      </w:r>
    </w:p>
    <w:bookmarkStart w:id="133" w:name="porters-diamond-model"/>
    <w:p>
      <w:pPr>
        <w:pStyle w:val="Heading3"/>
      </w:pPr>
      <w:r>
        <w:t xml:space="preserve">Porter’s Diamond Model</w:t>
      </w:r>
    </w:p>
    <w:p>
      <w:pPr>
        <w:pStyle w:val="FirstParagraph"/>
      </w:pPr>
      <w:r>
        <w:t xml:space="preserve">Porter (1990) argued that the competitive advantage of nations — and by</w:t>
      </w:r>
      <w:r>
        <w:t xml:space="preserve"> </w:t>
      </w:r>
      <w:r>
        <w:t xml:space="preserve">extension, of regions — is created rather than inherited, and that it</w:t>
      </w:r>
      <w:r>
        <w:t xml:space="preserve"> </w:t>
      </w:r>
      <w:r>
        <w:t xml:space="preserve">resides in the productivity with which a location’s resources are deployed</w:t>
      </w:r>
      <w:r>
        <w:t xml:space="preserve"> </w:t>
      </w:r>
      <w:r>
        <w:t xml:space="preserve">in a given industry. The Diamond Model identifies six interdependent</w:t>
      </w:r>
      <w:r>
        <w:t xml:space="preserve"> </w:t>
      </w:r>
      <w:r>
        <w:t xml:space="preserve">determinants: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Factor Conditions.</w:t>
      </w:r>
      <w:r>
        <w:t xml:space="preserve"> </w:t>
      </w:r>
      <w:r>
        <w:t xml:space="preserve">A region’s endowment of production</w:t>
      </w:r>
      <w:r>
        <w:t xml:space="preserve"> </w:t>
      </w:r>
      <w:r>
        <w:t xml:space="preserve">factors: human resources, physical resources, knowledge resources,</w:t>
      </w:r>
      <w:r>
        <w:t xml:space="preserve"> </w:t>
      </w:r>
      <w:r>
        <w:t xml:space="preserve">capital resources, and infrastructure. Porter distinguishes</w:t>
      </w:r>
      <w:r>
        <w:t xml:space="preserve"> </w:t>
      </w:r>
      <w:r>
        <w:rPr>
          <w:i/>
          <w:iCs/>
        </w:rPr>
        <w:t xml:space="preserve">basic factors</w:t>
      </w:r>
      <w:r>
        <w:t xml:space="preserve"> </w:t>
      </w:r>
      <w:r>
        <w:t xml:space="preserve">(natural endowments, unskilled labor) from</w:t>
      </w:r>
      <w:r>
        <w:t xml:space="preserve"> </w:t>
      </w:r>
      <w:r>
        <w:rPr>
          <w:i/>
          <w:iCs/>
        </w:rPr>
        <w:t xml:space="preserve">advanced factors</w:t>
      </w:r>
      <w:r>
        <w:t xml:space="preserve"> </w:t>
      </w:r>
      <w:r>
        <w:t xml:space="preserve">(specialized talent, R&amp;D capabilities),</w:t>
      </w:r>
      <w:r>
        <w:t xml:space="preserve"> </w:t>
      </w:r>
      <w:r>
        <w:t xml:space="preserve">with advanced factors being the true drivers of sustainable</w:t>
      </w:r>
      <w:r>
        <w:t xml:space="preserve"> </w:t>
      </w:r>
      <w:r>
        <w:t xml:space="preserve">competitive advantage.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Demand Conditions.</w:t>
      </w:r>
      <w:r>
        <w:t xml:space="preserve"> </w:t>
      </w:r>
      <w:r>
        <w:t xml:space="preserve">The nature and sophistication of</w:t>
      </w:r>
      <w:r>
        <w:t xml:space="preserve"> </w:t>
      </w:r>
      <w:r>
        <w:t xml:space="preserve">local demand shape the pace and direction of innovation. Guangdong</w:t>
      </w:r>
      <w:r>
        <w:t xml:space="preserve"> </w:t>
      </w:r>
      <w:r>
        <w:t xml:space="preserve">benefits from the largest IC application market in China.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Related and Supporting Industries.</w:t>
      </w:r>
      <w:r>
        <w:t xml:space="preserve"> </w:t>
      </w:r>
      <w:r>
        <w:t xml:space="preserve">Competitive advantage</w:t>
      </w:r>
      <w:r>
        <w:t xml:space="preserve"> </w:t>
      </w:r>
      <w:r>
        <w:t xml:space="preserve">is reinforced by internationally competitive suppliers and related</w:t>
      </w:r>
      <w:r>
        <w:t xml:space="preserve"> </w:t>
      </w:r>
      <w:r>
        <w:t xml:space="preserve">industries — EDA software, semiconductor equipment, specialty</w:t>
      </w:r>
      <w:r>
        <w:t xml:space="preserve"> </w:t>
      </w:r>
      <w:r>
        <w:t xml:space="preserve">chemicals, silicon wafers, and testing services.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Firm Strategy, Structure, and Rivalry.</w:t>
      </w:r>
      <w:r>
        <w:t xml:space="preserve"> </w:t>
      </w:r>
      <w:r>
        <w:t xml:space="preserve">Vigorous domestic</w:t>
      </w:r>
      <w:r>
        <w:t xml:space="preserve"> </w:t>
      </w:r>
      <w:r>
        <w:t xml:space="preserve">rivalry drives firms to upgrade and innovate. Guangdong’s landscape</w:t>
      </w:r>
      <w:r>
        <w:t xml:space="preserve"> </w:t>
      </w:r>
      <w:r>
        <w:t xml:space="preserve">features large platforms (Huawei HiSilicon, ZTE Micro), listed</w:t>
      </w:r>
      <w:r>
        <w:t xml:space="preserve"> </w:t>
      </w:r>
      <w:r>
        <w:t xml:space="preserve">fabless companies, and numerous micro-design firms.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Government.</w:t>
      </w:r>
      <w:r>
        <w:t xml:space="preserve"> </w:t>
      </w:r>
      <w:r>
        <w:t xml:space="preserve">An influencing factor that shapes the business</w:t>
      </w:r>
      <w:r>
        <w:t xml:space="preserve"> </w:t>
      </w:r>
      <w:r>
        <w:t xml:space="preserve">environment through subsidies, tax policy, education investment,</w:t>
      </w:r>
      <w:r>
        <w:t xml:space="preserve"> </w:t>
      </w:r>
      <w:r>
        <w:t xml:space="preserve">and regulatory frameworks. In China’s semiconductor industry,</w:t>
      </w:r>
      <w:r>
        <w:t xml:space="preserve"> </w:t>
      </w:r>
      <w:r>
        <w:t xml:space="preserve">government plays a particularly prominent role.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Chance.</w:t>
      </w:r>
      <w:r>
        <w:t xml:space="preserve"> </w:t>
      </w:r>
      <w:r>
        <w:t xml:space="preserve">Random events — technological breakthroughs,</w:t>
      </w:r>
      <w:r>
        <w:t xml:space="preserve"> </w:t>
      </w:r>
      <w:r>
        <w:t xml:space="preserve">supply chain shifts — can reshape competitive positions. The</w:t>
      </w:r>
      <w:r>
        <w:t xml:space="preserve"> </w:t>
      </w:r>
      <w:r>
        <w:t xml:space="preserve">US–China technology decoupling since 2019 constitutes a major</w:t>
      </w:r>
      <w:r>
        <w:t xml:space="preserve"> </w:t>
      </w:r>
      <w:r>
        <w:t xml:space="preserve">chance event.</w:t>
      </w:r>
    </w:p>
    <w:bookmarkEnd w:id="133"/>
    <w:bookmarkStart w:id="134" w:name="comparative-advantage-theory"/>
    <w:p>
      <w:pPr>
        <w:pStyle w:val="Heading3"/>
      </w:pPr>
      <w:r>
        <w:t xml:space="preserve">Comparative Advantage Theory</w:t>
      </w:r>
    </w:p>
    <w:p>
      <w:pPr>
        <w:pStyle w:val="FirstParagraph"/>
      </w:pPr>
      <w:r>
        <w:t xml:space="preserve">Comparative Advantage Theory addresses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a region should</w:t>
      </w:r>
      <w:r>
        <w:t xml:space="preserve"> </w:t>
      </w:r>
      <w:r>
        <w:t xml:space="preserve">direct its resources. Applied to the IC industry: IC design is</w:t>
      </w:r>
      <w:r>
        <w:t xml:space="preserve"> </w:t>
      </w:r>
      <w:r>
        <w:t xml:space="preserve">human-capital-intensive; wafer fabrication is capital-intensive;</w:t>
      </w:r>
      <w:r>
        <w:t xml:space="preserve"> </w:t>
      </w:r>
      <w:r>
        <w:t xml:space="preserve">packaging and testing is relatively labor-intensive; equipment/materials</w:t>
      </w:r>
      <w:r>
        <w:t xml:space="preserve"> </w:t>
      </w:r>
      <w:r>
        <w:t xml:space="preserve">require deep science-technology linkages. Guangdong’s comparative</w:t>
      </w:r>
      <w:r>
        <w:t xml:space="preserve"> </w:t>
      </w:r>
      <w:r>
        <w:t xml:space="preserve">advantage lies in design talent and electronics supply chains, while its</w:t>
      </w:r>
      <w:r>
        <w:t xml:space="preserve"> </w:t>
      </w:r>
      <w:r>
        <w:t xml:space="preserve">manufacturing and equipment segments require deliberate investment in</w:t>
      </w:r>
      <w:r>
        <w:t xml:space="preserve"> </w:t>
      </w:r>
      <w:r>
        <w:t xml:space="preserve">advanced factors to shift toward higher-value-added activities.</w:t>
      </w:r>
    </w:p>
    <w:bookmarkEnd w:id="134"/>
    <w:bookmarkEnd w:id="135"/>
    <w:bookmarkStart w:id="137" w:name="sec:cluster_overview"/>
    <w:p>
      <w:pPr>
        <w:pStyle w:val="Heading2"/>
      </w:pPr>
      <w:r>
        <w:t xml:space="preserve">Overview of Guangdong’s Three Core IC Clusters</w:t>
      </w:r>
    </w:p>
    <w:p>
      <w:pPr>
        <w:pStyle w:val="FirstParagraph"/>
      </w:pPr>
      <w:r>
        <w:t xml:space="preserve">The IC industry is a core component of the information technology sector</w:t>
      </w:r>
      <w:r>
        <w:t xml:space="preserve"> </w:t>
      </w:r>
      <w:r>
        <w:t xml:space="preserve">and one of Guangdong Province’s key strategic emerging industries. After</w:t>
      </w:r>
      <w:r>
        <w:t xml:space="preserve"> </w:t>
      </w:r>
      <w:r>
        <w:t xml:space="preserve">years of development, Guangdong has established three major IC industry</w:t>
      </w:r>
      <w:r>
        <w:t xml:space="preserve"> </w:t>
      </w:r>
      <w:r>
        <w:t xml:space="preserve">clusters centered in Shenzhen, Guangzhou, and Zhuhai. Shenzhen focuses on</w:t>
      </w:r>
      <w:r>
        <w:t xml:space="preserve"> </w:t>
      </w:r>
      <w:r>
        <w:t xml:space="preserve">chip design and technological innovation, Guangzhou specializes in wafer</w:t>
      </w:r>
      <w:r>
        <w:t xml:space="preserve"> </w:t>
      </w:r>
      <w:r>
        <w:t xml:space="preserve">manufacturing, while Zhuhai has developed a competitive advantage in</w:t>
      </w:r>
      <w:r>
        <w:t xml:space="preserve"> </w:t>
      </w:r>
      <w:r>
        <w:t xml:space="preserve">third-generation semiconductors. Together, these cities constitute the</w:t>
      </w:r>
      <w:r>
        <w:t xml:space="preserve"> </w:t>
      </w:r>
      <w:r>
        <w:t xml:space="preserve">primary growth engines of Guangdong’s IC industry, forming a</w:t>
      </w:r>
      <w:r>
        <w:t xml:space="preserve"> </w:t>
      </w:r>
      <w:r>
        <w:t xml:space="preserve">“3+N”</w:t>
      </w:r>
      <w:r>
        <w:t xml:space="preserve"> </w:t>
      </w:r>
      <w:r>
        <w:t xml:space="preserve">spatial pattern with Dongguan, Foshan, Zhongshan, and other cities</w:t>
      </w:r>
      <w:r>
        <w:t xml:space="preserve"> </w:t>
      </w:r>
      <w:r>
        <w:t xml:space="preserve">providing packaging, testing, and end-application support.</w:t>
      </w:r>
    </w:p>
    <w:bookmarkStart w:id="136" w:name="tab:three_clusters"/>
    <w:p>
      <w:pPr>
        <w:pStyle w:val="TableCaption"/>
      </w:pPr>
      <w:r>
        <w:t xml:space="preserve">Comprehensive Comparison of Guangdong’s Three IC Industry Clusters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rehensive Comparison of Guangdong’s Three IC Industry Cluster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Shenzhen Cluster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Guangzhou Cluster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Zhuhai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Industrial Positioning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 Design &amp; Innovation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Wafer Manufacturing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Third-Generation Semiconductor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Representative 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HiSilicon, ZTE Micro, Goodix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CanSemi, GTA Semiconductor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Innoscience, Allwinner, JieLi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Enterprises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</m:oMath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Industrial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RMB 283.96B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RMB 50B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RMB 20B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 Patent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chips, EDA, communication chips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processes, automotive chips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 power 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Tech. Breakthroughs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Domestic IP cores, EDA tools, automotive chips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12-inch specialty process mass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 fast-charging chip commercialization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support, tape-out subsidies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expansion, equipment subsidies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Third-gen semiconductor special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 Advantages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electronics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Automotive industry, university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electronics supply chain, lower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 Chain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Wafer 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&amp; Specialty Semiconductors</w:t>
            </w:r>
          </w:p>
        </w:tc>
      </w:tr>
    </w:tbl>
    <w:bookmarkEnd w:id="136"/>
    <w:bookmarkEnd w:id="137"/>
    <w:bookmarkStart w:id="138" w:name="sec:sz_cluster"/>
    <w:p>
      <w:pPr>
        <w:pStyle w:val="Heading2"/>
      </w:pPr>
      <w:r>
        <w:t xml:space="preserve">Shenzhen Cluster: Design and Innovation Center</w:t>
      </w:r>
    </w:p>
    <w:p>
      <w:pPr>
        <w:pStyle w:val="FirstParagraph"/>
      </w:pPr>
      <w:r>
        <w:t xml:space="preserve">Shenzhen possesses the strongest innovation capability among Guangdong’s</w:t>
      </w:r>
      <w:r>
        <w:t xml:space="preserve"> </w:t>
      </w:r>
      <w:r>
        <w:t xml:space="preserve">IC clusters. By the end of 2024, Shenzhen had 727 IC enterprises,</w:t>
      </w:r>
      <w:r>
        <w:t xml:space="preserve"> </w:t>
      </w:r>
      <w:r>
        <w:t xml:space="preserve">including 456 design companies, accounting for 62.7% of the cluster total.</w:t>
      </w:r>
      <w:r>
        <w:t xml:space="preserve"> </w:t>
      </w:r>
      <w:r>
        <w:t xml:space="preserve">The industry generated revenue of RMB 283.96 billion, representing a</w:t>
      </w:r>
      <w:r>
        <w:t xml:space="preserve"> </w:t>
      </w:r>
      <w:r>
        <w:t xml:space="preserve">year-on-year increase of 32.9% and approximately 79% of Guangdong’s</w:t>
      </w:r>
      <w:r>
        <w:t xml:space="preserve"> </w:t>
      </w:r>
      <w:r>
        <w:t xml:space="preserve">total IC industry output. Shenzhen has developed strong innovation</w:t>
      </w:r>
      <w:r>
        <w:t xml:space="preserve"> </w:t>
      </w:r>
      <w:r>
        <w:t xml:space="preserve">capabilities in AI chips, communication chips, automotive-grade chips,</w:t>
      </w:r>
      <w:r>
        <w:t xml:space="preserve"> </w:t>
      </w:r>
      <w:r>
        <w:t xml:space="preserve">and EDA software. Over 65% of the province’s IC-related invention patents</w:t>
      </w:r>
      <w:r>
        <w:t xml:space="preserve"> </w:t>
      </w:r>
      <w:r>
        <w:t xml:space="preserve">are concentrated in Shenzhen, reflecting its role as the primary</w:t>
      </w:r>
      <w:r>
        <w:t xml:space="preserve"> </w:t>
      </w:r>
      <w:r>
        <w:t xml:space="preserve">innovation engine.</w:t>
      </w:r>
    </w:p>
    <w:p>
      <w:pPr>
        <w:pStyle w:val="BodyText"/>
      </w:pPr>
      <w:r>
        <w:t xml:space="preserve">Shenzhen benefits from the presence of leading technology companies such</w:t>
      </w:r>
      <w:r>
        <w:t xml:space="preserve"> </w:t>
      </w:r>
      <w:r>
        <w:t xml:space="preserve">as Huawei, Tencent, BYD, and DJI. Its strong electronics manufacturing</w:t>
      </w:r>
      <w:r>
        <w:t xml:space="preserve"> </w:t>
      </w:r>
      <w:r>
        <w:t xml:space="preserve">ecosystem creates a development model in which market demand drives chip</w:t>
      </w:r>
      <w:r>
        <w:t xml:space="preserve"> </w:t>
      </w:r>
      <w:r>
        <w:t xml:space="preserve">innovation. The concentration of venture capital institutions and</w:t>
      </w:r>
      <w:r>
        <w:t xml:space="preserve"> </w:t>
      </w:r>
      <w:r>
        <w:t xml:space="preserve">high-tech talent provides significant innovation advantages. Key</w:t>
      </w:r>
      <w:r>
        <w:t xml:space="preserve"> </w:t>
      </w:r>
      <w:r>
        <w:t xml:space="preserve">enterprises include HiSilicon (ranking among the global top 10 fabless</w:t>
      </w:r>
      <w:r>
        <w:t xml:space="preserve"> </w:t>
      </w:r>
      <w:r>
        <w:t xml:space="preserve">design firms), ZTE Microelectronics (communication chips), SMIC Shenzhen</w:t>
      </w:r>
      <w:r>
        <w:t xml:space="preserve"> </w:t>
      </w:r>
      <w:r>
        <w:t xml:space="preserve">(advanced foundry), and Shennan Circuits (high-end PCB substrates).</w:t>
      </w:r>
    </w:p>
    <w:bookmarkEnd w:id="138"/>
    <w:bookmarkStart w:id="139" w:name="sec:gz_cluster"/>
    <w:p>
      <w:pPr>
        <w:pStyle w:val="Heading2"/>
      </w:pPr>
      <w:r>
        <w:t xml:space="preserve">Guangzhou Cluster: Wafer Manufacturing Center</w:t>
      </w:r>
    </w:p>
    <w:p>
      <w:pPr>
        <w:pStyle w:val="FirstParagraph"/>
      </w:pPr>
      <w:r>
        <w:t xml:space="preserve">Guangzhou plays a critical role in manufacturing innovation, addressing</w:t>
      </w:r>
      <w:r>
        <w:t xml:space="preserve"> </w:t>
      </w:r>
      <w:r>
        <w:t xml:space="preserve">Guangdong’s historical gap in wafer fabrication. Supported by CanSemi’s</w:t>
      </w:r>
      <w:r>
        <w:t xml:space="preserve"> </w:t>
      </w:r>
      <w:r>
        <w:t xml:space="preserve">12-inch specialty process production line — the first 12-inch wafer</w:t>
      </w:r>
      <w:r>
        <w:t xml:space="preserve"> </w:t>
      </w:r>
      <w:r>
        <w:t xml:space="preserve">foundry in the Greater Bay Area to enter mass production — the city</w:t>
      </w:r>
      <w:r>
        <w:t xml:space="preserve"> </w:t>
      </w:r>
      <w:r>
        <w:t xml:space="preserve">focuses on breakthroughs in analog chips, power devices, and</w:t>
      </w:r>
      <w:r>
        <w:t xml:space="preserve"> </w:t>
      </w:r>
      <w:r>
        <w:t xml:space="preserve">automotive-grade semiconductor manufacturing technologies. In 2024,</w:t>
      </w:r>
      <w:r>
        <w:t xml:space="preserve"> </w:t>
      </w:r>
      <w:r>
        <w:t xml:space="preserve">Guangzhou’s IC output grew by 68.9% year-on-year.</w:t>
      </w:r>
    </w:p>
    <w:p>
      <w:pPr>
        <w:pStyle w:val="BodyText"/>
      </w:pPr>
      <w:r>
        <w:t xml:space="preserve">A key driver of cluster development is the vertical integration</w:t>
      </w:r>
      <w:r>
        <w:t xml:space="preserve"> </w:t>
      </w:r>
      <w:r>
        <w:t xml:space="preserve">capability of leading enterprises, or</w:t>
      </w:r>
      <w:r>
        <w:t xml:space="preserve"> </w:t>
      </w:r>
      <w:r>
        <w:t xml:space="preserve">“chain leaders.”</w:t>
      </w:r>
      <w:r>
        <w:t xml:space="preserve"> </w:t>
      </w:r>
      <w:r>
        <w:t xml:space="preserve">CanSemi has</w:t>
      </w:r>
      <w:r>
        <w:t xml:space="preserve"> </w:t>
      </w:r>
      <w:r>
        <w:t xml:space="preserve">launched four phases of projects, with its fourth-phase investment of</w:t>
      </w:r>
      <w:r>
        <w:t xml:space="preserve"> </w:t>
      </w:r>
      <w:r>
        <w:t xml:space="preserve">RMB 25.2 billion aiming to transform from a pure analog foundry into a</w:t>
      </w:r>
      <w:r>
        <w:t xml:space="preserve"> </w:t>
      </w:r>
      <w:r>
        <w:t xml:space="preserve">hybrid technology platform focused on</w:t>
      </w:r>
      <w:r>
        <w:t xml:space="preserve"> </w:t>
      </w:r>
      <w:r>
        <w:t xml:space="preserve">“analog core, digital upgrade,</w:t>
      </w:r>
      <w:r>
        <w:t xml:space="preserve"> </w:t>
      </w:r>
      <w:r>
        <w:t xml:space="preserve">and optoelectronics integration.”</w:t>
      </w:r>
      <w:r>
        <w:t xml:space="preserve"> </w:t>
      </w:r>
      <w:r>
        <w:t xml:space="preserve">With CanSemi as the anchor, the</w:t>
      </w:r>
      <w:r>
        <w:t xml:space="preserve"> </w:t>
      </w:r>
      <w:r>
        <w:t xml:space="preserve">Guangzhou Development Zone has gathered over 150 IC companies, forming a</w:t>
      </w:r>
      <w:r>
        <w:t xml:space="preserve"> </w:t>
      </w:r>
      <w:r>
        <w:t xml:space="preserve">complete ecosystem of</w:t>
      </w:r>
      <w:r>
        <w:t xml:space="preserve"> </w:t>
      </w:r>
      <w:r>
        <w:t xml:space="preserve">“design–manufacturing–packaging &amp;</w:t>
      </w:r>
      <w:r>
        <w:t xml:space="preserve"> </w:t>
      </w:r>
      <w:r>
        <w:t xml:space="preserve">testing–equipment/materials–end applications.”</w:t>
      </w:r>
    </w:p>
    <w:p>
      <w:pPr>
        <w:pStyle w:val="BodyText"/>
      </w:pPr>
      <w:r>
        <w:t xml:space="preserve">Huangpu District has achieved a refined spatial division of labor:</w:t>
      </w:r>
      <w:r>
        <w:t xml:space="preserve"> </w:t>
      </w:r>
      <w:r>
        <w:t xml:space="preserve">Knowledge City (North) for manufacturing, Science City (Central) for</w:t>
      </w:r>
      <w:r>
        <w:t xml:space="preserve"> </w:t>
      </w:r>
      <w:r>
        <w:t xml:space="preserve">design innovation, and the Port Area (South) for end applications. This</w:t>
      </w:r>
      <w:r>
        <w:t xml:space="preserve"> </w:t>
      </w:r>
      <w:r>
        <w:t xml:space="preserve">layout accelerates coordination from R&amp;D to commercial deployment.</w:t>
      </w:r>
      <w:r>
        <w:t xml:space="preserve"> </w:t>
      </w:r>
      <w:r>
        <w:t xml:space="preserve">Guangzhou’s location in the geographic center of the Pearl River Delta,</w:t>
      </w:r>
      <w:r>
        <w:t xml:space="preserve"> </w:t>
      </w:r>
      <w:r>
        <w:t xml:space="preserve">its automotive industry base (GAC Group), and university resources</w:t>
      </w:r>
      <w:r>
        <w:t xml:space="preserve"> </w:t>
      </w:r>
      <w:r>
        <w:t xml:space="preserve">(South China University of Technology, Sun Yat-sen University) further</w:t>
      </w:r>
      <w:r>
        <w:t xml:space="preserve"> </w:t>
      </w:r>
      <w:r>
        <w:t xml:space="preserve">strengthen its cluster competitiveness.</w:t>
      </w:r>
    </w:p>
    <w:bookmarkEnd w:id="139"/>
    <w:bookmarkStart w:id="140" w:name="sec:zh_cluster"/>
    <w:p>
      <w:pPr>
        <w:pStyle w:val="Heading2"/>
      </w:pPr>
      <w:r>
        <w:t xml:space="preserve">Zhuhai Cluster: Third-Generation Semiconductor Base</w:t>
      </w:r>
    </w:p>
    <w:p>
      <w:pPr>
        <w:pStyle w:val="FirstParagraph"/>
      </w:pPr>
      <w:r>
        <w:t xml:space="preserve">Zhuhai has emerged as a major center for third-generation semiconductors</w:t>
      </w:r>
      <w:r>
        <w:t xml:space="preserve"> </w:t>
      </w:r>
      <w:r>
        <w:t xml:space="preserve">through companies such as Innoscience, Allwinner Technology, and JieLi</w:t>
      </w:r>
      <w:r>
        <w:t xml:space="preserve"> </w:t>
      </w:r>
      <w:r>
        <w:t xml:space="preserve">Technology. Innoscience has established one of China’s leading gallium</w:t>
      </w:r>
      <w:r>
        <w:t xml:space="preserve"> </w:t>
      </w:r>
      <w:r>
        <w:t xml:space="preserve">nitride (GaN) industrialization platforms, achieving 8-inch GaN-on-Si</w:t>
      </w:r>
      <w:r>
        <w:t xml:space="preserve"> </w:t>
      </w:r>
      <w:r>
        <w:t xml:space="preserve">mass production and making Zhuhai an important national hub for</w:t>
      </w:r>
      <w:r>
        <w:t xml:space="preserve"> </w:t>
      </w:r>
      <w:r>
        <w:t xml:space="preserve">third-generation semiconductor development. Allwinner Technology and</w:t>
      </w:r>
      <w:r>
        <w:t xml:space="preserve"> </w:t>
      </w:r>
      <w:r>
        <w:t xml:space="preserve">Jieli Technology lead in smart audio/visual SoCs and Bluetooth chips</w:t>
      </w:r>
      <w:r>
        <w:t xml:space="preserve"> </w:t>
      </w:r>
      <w:r>
        <w:t xml:space="preserve">respectively.</w:t>
      </w:r>
    </w:p>
    <w:p>
      <w:pPr>
        <w:pStyle w:val="BodyText"/>
      </w:pPr>
      <w:r>
        <w:t xml:space="preserve">Zhuhai is closely connected to manufacturing centers such as Zhongshan</w:t>
      </w:r>
      <w:r>
        <w:t xml:space="preserve"> </w:t>
      </w:r>
      <w:r>
        <w:t xml:space="preserve">and Foshan and possesses a well-developed consumer electronics and power</w:t>
      </w:r>
      <w:r>
        <w:t xml:space="preserve"> </w:t>
      </w:r>
      <w:r>
        <w:t xml:space="preserve">supply industry ecosystem. Lower land and operating costs make it</w:t>
      </w:r>
      <w:r>
        <w:t xml:space="preserve"> </w:t>
      </w:r>
      <w:r>
        <w:t xml:space="preserve">particularly attractive for semiconductor fabrication and</w:t>
      </w:r>
      <w:r>
        <w:t xml:space="preserve"> </w:t>
      </w:r>
      <w:r>
        <w:t xml:space="preserve">industrial-scale production projects. The city has established a</w:t>
      </w:r>
      <w:r>
        <w:t xml:space="preserve"> </w:t>
      </w:r>
      <w:r>
        <w:t xml:space="preserve">RMB 100 million industry fund to support niche design firms, and its</w:t>
      </w:r>
      <w:r>
        <w:t xml:space="preserve"> </w:t>
      </w:r>
      <w:r>
        <w:t xml:space="preserve">design segment has grown at an average annual rate of over 20% in</w:t>
      </w:r>
      <w:r>
        <w:t xml:space="preserve"> </w:t>
      </w:r>
      <w:r>
        <w:t xml:space="preserve">recent years.</w:t>
      </w:r>
    </w:p>
    <w:bookmarkEnd w:id="140"/>
    <w:bookmarkStart w:id="142" w:name="sec:innovation_compare"/>
    <w:p>
      <w:pPr>
        <w:pStyle w:val="Heading2"/>
      </w:pPr>
      <w:r>
        <w:t xml:space="preserve">Technological Innovation Capability Comparison</w:t>
      </w:r>
    </w:p>
    <w:p>
      <w:pPr>
        <w:pStyle w:val="FirstParagraph"/>
      </w:pPr>
      <w:r>
        <w:t xml:space="preserve">Technological innovation is a key determinant of industrial cluster</w:t>
      </w:r>
      <w:r>
        <w:t xml:space="preserve"> </w:t>
      </w:r>
      <w:r>
        <w:t xml:space="preserve">competitiveness. Guangdong has established an innovation system</w:t>
      </w:r>
      <w:r>
        <w:t xml:space="preserve"> </w:t>
      </w:r>
      <w:r>
        <w:t xml:space="preserve">characterized by Shenzhen as the innovation hub, Guangzhou as the</w:t>
      </w:r>
      <w:r>
        <w:t xml:space="preserve"> </w:t>
      </w:r>
      <w:r>
        <w:t xml:space="preserve">manufacturing innovation base, and Zhuhai as a specialized center for</w:t>
      </w:r>
      <w:r>
        <w:t xml:space="preserve"> </w:t>
      </w:r>
      <w:r>
        <w:t xml:space="preserve">third-generation semiconductors.</w:t>
      </w:r>
    </w:p>
    <w:bookmarkStart w:id="141" w:name="tab:innovation_compare"/>
    <w:p>
      <w:pPr>
        <w:pStyle w:val="TableCaption"/>
      </w:pPr>
      <w:r>
        <w:t xml:space="preserve">Patent and Innovation Capability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tent and Innovation Capability Comparison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Shenzhen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Guangzhou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Zhuhai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Innovation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Design Firms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Enterprises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Semiconductor Firms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 of Provincial Invention Patents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</m:oMath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 Patent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chips, EDA, communication chips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processes, automotive chips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 power 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Innovation Characteristics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original 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process 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industrialization capability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 Competitiveness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First-tier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Specialized manufacturing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Leading third-gen semiconductor base</w:t>
            </w:r>
          </w:p>
        </w:tc>
      </w:tr>
    </w:tbl>
    <w:bookmarkEnd w:id="141"/>
    <w:p>
      <w:pPr>
        <w:pStyle w:val="BodyText"/>
      </w:pPr>
      <w:r>
        <w:t xml:space="preserve">From the perspectives of patent distribution and technological</w:t>
      </w:r>
      <w:r>
        <w:t xml:space="preserve"> </w:t>
      </w:r>
      <w:r>
        <w:t xml:space="preserve">breakthroughs, Shenzhen concentrates the majority of Guangdong’s</w:t>
      </w:r>
      <w:r>
        <w:t xml:space="preserve"> </w:t>
      </w:r>
      <w:r>
        <w:t xml:space="preserve">high-value invention patents and serves as the province’s innovation</w:t>
      </w:r>
      <w:r>
        <w:t xml:space="preserve"> </w:t>
      </w:r>
      <w:r>
        <w:t xml:space="preserve">center. Guangzhou focuses on manufacturing process innovation, while</w:t>
      </w:r>
      <w:r>
        <w:t xml:space="preserve"> </w:t>
      </w:r>
      <w:r>
        <w:t xml:space="preserve">Zhuhai specializes in third-generation semiconductor innovation.</w:t>
      </w:r>
      <w:r>
        <w:t xml:space="preserve"> </w:t>
      </w:r>
      <w:r>
        <w:t xml:space="preserve">Together, the three cities form a differentiated innovation ecosystem</w:t>
      </w:r>
      <w:r>
        <w:t xml:space="preserve"> </w:t>
      </w:r>
      <w:r>
        <w:t xml:space="preserve">that enhances Guangdong’s overall industrial competitiveness.</w:t>
      </w:r>
    </w:p>
    <w:bookmarkEnd w:id="142"/>
    <w:bookmarkStart w:id="145" w:name="sec:chain_collaboration"/>
    <w:p>
      <w:pPr>
        <w:pStyle w:val="Heading2"/>
      </w:pPr>
      <w:r>
        <w:t xml:space="preserve">Industrial Chain Collaboration</w:t>
      </w:r>
    </w:p>
    <w:p>
      <w:pPr>
        <w:pStyle w:val="FirstParagraph"/>
      </w:pPr>
      <w:r>
        <w:t xml:space="preserve">Guangdong has established a relatively complete IC industrial chain.</w:t>
      </w:r>
      <w:r>
        <w:t xml:space="preserve"> </w:t>
      </w:r>
      <w:r>
        <w:t xml:space="preserve">In 2024, the province’s total IC industry output reached approximately</w:t>
      </w:r>
      <w:r>
        <w:t xml:space="preserve"> </w:t>
      </w:r>
      <w:r>
        <w:t xml:space="preserve">RMB 360 billion, including RMB 210.9 billion from chip design (58.6%),</w:t>
      </w:r>
      <w:r>
        <w:t xml:space="preserve"> </w:t>
      </w:r>
      <w:r>
        <w:t xml:space="preserve">RMB 79.5 billion from packaging and testing (22.1%), RMB 9.2 billion</w:t>
      </w:r>
      <w:r>
        <w:t xml:space="preserve"> </w:t>
      </w:r>
      <w:r>
        <w:t xml:space="preserve">from wafer manufacturing (2.6%), and RMB 60.8 billion from equipment</w:t>
      </w:r>
      <w:r>
        <w:t xml:space="preserve"> </w:t>
      </w:r>
      <w:r>
        <w:t xml:space="preserve">and materials (16.9%).</w:t>
      </w:r>
    </w:p>
    <w:bookmarkStart w:id="143" w:name="tab:chain_division"/>
    <w:p>
      <w:pPr>
        <w:pStyle w:val="TableCaption"/>
      </w:pPr>
      <w:r>
        <w:t xml:space="preserve">Division of Labor Along Guangdong’s IC Industrial Chain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ivision of Labor Along Guangdong’s IC Industrial Chai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Industrial 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 Cities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Representative Enterprises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Chip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Shenzhen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HiSilicon, Goodix, ZTE Micro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Wafer 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Guangzhou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CanSemi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Semiconductors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Zhuhai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Innoscience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Packaging &amp;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Dongguan, Foshan, Zhongshan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Tianyu Semiconductor et 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End-User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Shenzhen, Dongguan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Huawei, BYD, DJI</w:t>
            </w:r>
          </w:p>
        </w:tc>
      </w:tr>
    </w:tbl>
    <w:bookmarkEnd w:id="143"/>
    <w:bookmarkStart w:id="144" w:name="tab:chain_completeness"/>
    <w:p>
      <w:pPr>
        <w:pStyle w:val="TableCaption"/>
      </w:pPr>
      <w:r>
        <w:t xml:space="preserve">Industrial Chain Completeness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ustrial Chain Completeness Assessmen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Development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Chip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Competitive 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Wafer 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Rapidly Improving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Packaging &amp;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 Established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&amp;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Relatively Weak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Further Development</w:t>
            </w:r>
          </w:p>
        </w:tc>
      </w:tr>
    </w:tbl>
    <w:bookmarkEnd w:id="144"/>
    <w:p>
      <w:pPr>
        <w:pStyle w:val="BodyText"/>
      </w:pPr>
      <w:r>
        <w:t xml:space="preserve">The regional collaboration model —</w:t>
      </w:r>
      <w:r>
        <w:t xml:space="preserve"> </w:t>
      </w:r>
      <w:r>
        <w:t xml:space="preserve">“Design (Shenzhen) – Manufacturing</w:t>
      </w:r>
      <w:r>
        <w:t xml:space="preserve"> </w:t>
      </w:r>
      <w:r>
        <w:t xml:space="preserve">(Guangzhou) – Packaging &amp; Testing (Dongguan, Foshan, Zhongshan) –</w:t>
      </w:r>
      <w:r>
        <w:t xml:space="preserve"> </w:t>
      </w:r>
      <w:r>
        <w:t xml:space="preserve">Application (Shenzhen, Dongguan)”</w:t>
      </w:r>
      <w:r>
        <w:t xml:space="preserve"> </w:t>
      </w:r>
      <w:r>
        <w:t xml:space="preserve">— helps reduce supply chain costs,</w:t>
      </w:r>
      <w:r>
        <w:t xml:space="preserve"> </w:t>
      </w:r>
      <w:r>
        <w:t xml:space="preserve">improve resource allocation efficiency, and strengthen Guangdong’s</w:t>
      </w:r>
      <w:r>
        <w:t xml:space="preserve"> </w:t>
      </w:r>
      <w:r>
        <w:t xml:space="preserve">overall industrial competitiveness. This model of</w:t>
      </w:r>
      <w:r>
        <w:t xml:space="preserve"> </w:t>
      </w:r>
      <w:r>
        <w:t xml:space="preserve">“market pull +</w:t>
      </w:r>
      <w:r>
        <w:t xml:space="preserve"> </w:t>
      </w:r>
      <w:r>
        <w:t xml:space="preserve">manufacturing catch-up + chain-leader drive”</w:t>
      </w:r>
      <w:r>
        <w:t xml:space="preserve"> </w:t>
      </w:r>
      <w:r>
        <w:t xml:space="preserve">is accelerating</w:t>
      </w:r>
      <w:r>
        <w:t xml:space="preserve"> </w:t>
      </w:r>
      <w:r>
        <w:t xml:space="preserve">Guangdong’s path to becoming China’s third IC pole.</w:t>
      </w:r>
    </w:p>
    <w:p>
      <w:pPr>
        <w:pStyle w:val="BodyText"/>
      </w:pPr>
      <w:r>
        <w:t xml:space="preserve">Although Guangdong has established a relatively complete IC industrial</w:t>
      </w:r>
      <w:r>
        <w:t xml:space="preserve"> </w:t>
      </w:r>
      <w:r>
        <w:t xml:space="preserve">chain, challenges remain in critical areas such as advanced semiconductor</w:t>
      </w:r>
      <w:r>
        <w:t xml:space="preserve"> </w:t>
      </w:r>
      <w:r>
        <w:t xml:space="preserve">equipment, lithography technologies, and EDA software. Future development</w:t>
      </w:r>
      <w:r>
        <w:t xml:space="preserve"> </w:t>
      </w:r>
      <w:r>
        <w:t xml:space="preserve">should focus on achieving breakthroughs in these key technologies,</w:t>
      </w:r>
      <w:r>
        <w:t xml:space="preserve"> </w:t>
      </w:r>
      <w:r>
        <w:t xml:space="preserve">deepening the</w:t>
      </w:r>
      <w:r>
        <w:t xml:space="preserve"> </w:t>
      </w:r>
      <w:r>
        <w:t xml:space="preserve">“design–manufacturing–application”</w:t>
      </w:r>
      <w:r>
        <w:t xml:space="preserve"> </w:t>
      </w:r>
      <w:r>
        <w:t xml:space="preserve">closed-loop synergy,</w:t>
      </w:r>
      <w:r>
        <w:t xml:space="preserve"> </w:t>
      </w:r>
      <w:r>
        <w:t xml:space="preserve">and advancing silicon photonics and advanced packaging capabilities.</w:t>
      </w:r>
    </w:p>
    <w:bookmarkEnd w:id="145"/>
    <w:bookmarkStart w:id="153" w:name="sec:provincial_cluster"/>
    <w:p>
      <w:pPr>
        <w:pStyle w:val="Heading2"/>
      </w:pPr>
      <w:r>
        <w:t xml:space="preserve">Provincial Cluster Analysis: Diamond Model Application</w:t>
      </w:r>
    </w:p>
    <w:p>
      <w:pPr>
        <w:pStyle w:val="FirstParagraph"/>
      </w:pPr>
      <w:r>
        <w:t xml:space="preserve">This section applies Porter’s Diamond Model to systematically evaluate</w:t>
      </w:r>
      <w:r>
        <w:t xml:space="preserve"> </w:t>
      </w:r>
      <w:r>
        <w:t xml:space="preserve">Guangdong’s IC clusters across the six determinants.</w:t>
      </w:r>
    </w:p>
    <w:bookmarkStart w:id="146" w:name="factor-conditions"/>
    <w:p>
      <w:pPr>
        <w:pStyle w:val="Heading3"/>
      </w:pPr>
      <w:r>
        <w:t xml:space="preserve">Factor Conditions</w:t>
      </w:r>
    </w:p>
    <w:p>
      <w:pPr>
        <w:pStyle w:val="FirstParagraph"/>
      </w:pPr>
      <w:r>
        <w:t xml:space="preserve">Guangdong’s IC factor conditions are documented in detail in</w:t>
      </w:r>
      <w:r>
        <w:t xml:space="preserve"> </w:t>
      </w:r>
      <w:r>
        <w:t xml:space="preserve">Chapters 2–4 and may be summarized through the Diamond lens as follows.</w:t>
      </w:r>
      <w:r>
        <w:t xml:space="preserve"> </w:t>
      </w:r>
      <w:r>
        <w:rPr>
          <w:b/>
          <w:bCs/>
        </w:rPr>
        <w:t xml:space="preserve">Human resources</w:t>
      </w:r>
      <w:r>
        <w:t xml:space="preserve"> </w:t>
      </w:r>
      <w:r>
        <w:t xml:space="preserve">(see Section </w:t>
      </w:r>
      <w:hyperlink w:anchor="sec:talent_scale">
        <w:r>
          <w:rPr>
            <w:rStyle w:val="Hyperlink"/>
          </w:rPr>
          <w:t xml:space="preserve">4.1</w:t>
        </w:r>
      </w:hyperlink>
      <w:r>
        <w:t xml:space="preserve">):</w:t>
      </w:r>
      <w:r>
        <w:t xml:space="preserve"> </w:t>
      </w:r>
      <w:r>
        <w:t xml:space="preserve">approximately 236,000 IC workers concentrated in Shenzhen and Guangzhou,</w:t>
      </w:r>
      <w:r>
        <w:t xml:space="preserve"> </w:t>
      </w:r>
      <w:r>
        <w:t xml:space="preserve">with a design-heavy talent structure (72.9%) and 77.2% holding</w:t>
      </w:r>
      <w:r>
        <w:t xml:space="preserve"> </w:t>
      </w:r>
      <w:r>
        <w:t xml:space="preserve">bachelor’s degrees or above.</w:t>
      </w:r>
      <w:r>
        <w:t xml:space="preserve"> </w:t>
      </w:r>
      <w:r>
        <w:rPr>
          <w:b/>
          <w:bCs/>
        </w:rPr>
        <w:t xml:space="preserve">Physical and knowledge resources</w:t>
      </w:r>
      <w:r>
        <w:t xml:space="preserve"> </w:t>
      </w:r>
      <w:r>
        <w:t xml:space="preserve">(see Sections </w:t>
      </w:r>
      <w:hyperlink w:anchor="sec:enterprises">
        <w:r>
          <w:rPr>
            <w:rStyle w:val="Hyperlink"/>
          </w:rPr>
          <w:t xml:space="preserve">2.1</w:t>
        </w:r>
      </w:hyperlink>
      <w:r>
        <w:t xml:space="preserve"> </w:t>
      </w:r>
      <w:r>
        <w:t xml:space="preserve">and</w:t>
      </w:r>
      <w:r>
        <w:t xml:space="preserve"> </w:t>
      </w:r>
      <w:hyperlink w:anchor="sec:infrastructure">
        <w:r>
          <w:rPr>
            <w:rStyle w:val="Hyperlink"/>
          </w:rPr>
          <w:t xml:space="preserve">2.3</w:t>
        </w:r>
      </w:hyperlink>
      <w:r>
        <w:t xml:space="preserve">):</w:t>
      </w:r>
      <w:r>
        <w:t xml:space="preserve"> </w:t>
      </w:r>
      <w:r>
        <w:t xml:space="preserve">94.1% of enterprises located in the PRD; national leadership in IC</w:t>
      </w:r>
      <w:r>
        <w:t xml:space="preserve"> </w:t>
      </w:r>
      <w:r>
        <w:t xml:space="preserve">layout-design registrations; key platforms include CanSemi’s 12-inch</w:t>
      </w:r>
      <w:r>
        <w:t xml:space="preserve"> </w:t>
      </w:r>
      <w:r>
        <w:t xml:space="preserve">line and the Ji Hua Laboratory.</w:t>
      </w:r>
      <w:r>
        <w:t xml:space="preserve"> </w:t>
      </w:r>
      <w:r>
        <w:rPr>
          <w:b/>
          <w:bCs/>
        </w:rPr>
        <w:t xml:space="preserve">Capital resources</w:t>
      </w:r>
      <w:r>
        <w:t xml:space="preserve"> </w:t>
      </w:r>
      <w:r>
        <w:t xml:space="preserve">(see</w:t>
      </w:r>
      <w:r>
        <w:t xml:space="preserve"> </w:t>
      </w:r>
      <w:r>
        <w:t xml:space="preserve">Section </w:t>
      </w:r>
      <w:hyperlink w:anchor="sec:enterprises">
        <w:r>
          <w:rPr>
            <w:rStyle w:val="Hyperlink"/>
          </w:rPr>
          <w:t xml:space="preserve">2.1</w:t>
        </w:r>
      </w:hyperlink>
      <w:r>
        <w:t xml:space="preserve">): median registered capital of only</w:t>
      </w:r>
      <w:r>
        <w:t xml:space="preserve"> </w:t>
      </w:r>
      <w:r>
        <w:t xml:space="preserve">RMB 1 million, with top-tier manufacturing projects concentrated in</w:t>
      </w:r>
      <w:r>
        <w:t xml:space="preserve"> </w:t>
      </w:r>
      <w:r>
        <w:t xml:space="preserve">Shenzhen and supported by the Shenzhen IC Industry Investment Fund</w:t>
      </w:r>
      <w:r>
        <w:t xml:space="preserve"> </w:t>
      </w:r>
      <w:r>
        <w:t xml:space="preserve">(Phase-I RMB 5B).</w:t>
      </w:r>
    </w:p>
    <w:bookmarkEnd w:id="146"/>
    <w:bookmarkStart w:id="147" w:name="demand-conditions"/>
    <w:p>
      <w:pPr>
        <w:pStyle w:val="Heading3"/>
      </w:pPr>
      <w:r>
        <w:t xml:space="preserve">Demand Conditions</w:t>
      </w:r>
    </w:p>
    <w:p>
      <w:pPr>
        <w:pStyle w:val="FirstParagraph"/>
      </w:pPr>
      <w:r>
        <w:t xml:space="preserve">Guangdong is China’s largest IC application market, accounting for</w:t>
      </w:r>
      <w:r>
        <w:t xml:space="preserve"> </w:t>
      </w:r>
      <w:r>
        <w:t xml:space="preserve">30–40% of national chip consumption (see Section </w:t>
      </w:r>
      <w:hyperlink w:anchor="sec:background">
        <w:r>
          <w:rPr>
            <w:rStyle w:val="Hyperlink"/>
          </w:rPr>
          <w:t xml:space="preserve">1.1</w:t>
        </w:r>
      </w:hyperlink>
      <w:r>
        <w:t xml:space="preserve"> </w:t>
      </w:r>
      <w:r>
        <w:t xml:space="preserve">and Section </w:t>
      </w:r>
      <w:hyperlink w:anchor="sec:development">
        <w:r>
          <w:rPr>
            <w:rStyle w:val="Hyperlink"/>
          </w:rPr>
          <w:t xml:space="preserve">3.3</w:t>
        </w:r>
      </w:hyperlink>
      <w:r>
        <w:t xml:space="preserve">). Demand is driven by consumer</w:t>
      </w:r>
      <w:r>
        <w:t xml:space="preserve"> </w:t>
      </w:r>
      <w:r>
        <w:t xml:space="preserve">electronics (Huawei, OPPO, vivo), automotive electronics (BYD, XPeng,</w:t>
      </w:r>
      <w:r>
        <w:t xml:space="preserve"> </w:t>
      </w:r>
      <w:r>
        <w:t xml:space="preserve">GAC), and industrial/AI computing (Tencent, DJI). The proximity between</w:t>
      </w:r>
      <w:r>
        <w:t xml:space="preserve"> </w:t>
      </w:r>
      <w:r>
        <w:t xml:space="preserve">chip designers and downstream OEMs in the PRD creates a</w:t>
      </w:r>
      <w:r>
        <w:t xml:space="preserve"> </w:t>
      </w:r>
      <w:r>
        <w:t xml:space="preserve">“demand pull”</w:t>
      </w:r>
      <w:r>
        <w:t xml:space="preserve"> </w:t>
      </w:r>
      <w:r>
        <w:t xml:space="preserve">mechanism that compresses development cycles and steers product roadmaps</w:t>
      </w:r>
      <w:r>
        <w:t xml:space="preserve"> </w:t>
      </w:r>
      <w:r>
        <w:t xml:space="preserve">toward commercially validated applications.</w:t>
      </w:r>
    </w:p>
    <w:bookmarkEnd w:id="147"/>
    <w:bookmarkStart w:id="148" w:name="related-and-supporting-industries"/>
    <w:p>
      <w:pPr>
        <w:pStyle w:val="Heading3"/>
      </w:pPr>
      <w:r>
        <w:t xml:space="preserve">Related and Supporting Industries</w:t>
      </w:r>
    </w:p>
    <w:p>
      <w:pPr>
        <w:pStyle w:val="FirstParagraph"/>
      </w:pPr>
      <w:r>
        <w:t xml:space="preserve">Guangdong’s electronics manufacturing ecosystem — PCB production, EMS</w:t>
      </w:r>
      <w:r>
        <w:t xml:space="preserve"> </w:t>
      </w:r>
      <w:r>
        <w:t xml:space="preserve">services, and semiconductor materials — provides unmatched prototyping</w:t>
      </w:r>
      <w:r>
        <w:t xml:space="preserve"> </w:t>
      </w:r>
      <w:r>
        <w:t xml:space="preserve">and production support for IC firms (see Section </w:t>
      </w:r>
      <w:hyperlink w:anchor="sec:infrastructure">
        <w:r>
          <w:rPr>
            <w:rStyle w:val="Hyperlink"/>
          </w:rPr>
          <w:t xml:space="preserve">2.3</w:t>
        </w:r>
      </w:hyperlink>
      <w:r>
        <w:t xml:space="preserve">).</w:t>
      </w:r>
      <w:r>
        <w:t xml:space="preserve"> </w:t>
      </w:r>
      <w:r>
        <w:t xml:space="preserve">However, critical upstream gaps persist: EDA tools remain dominated by</w:t>
      </w:r>
      <w:r>
        <w:t xml:space="preserve"> </w:t>
      </w:r>
      <w:r>
        <w:t xml:space="preserve">Synopsys, Cadence, and Mentor; core semiconductor equipment is</w:t>
      </w:r>
      <w:r>
        <w:t xml:space="preserve"> </w:t>
      </w:r>
      <w:r>
        <w:t xml:space="preserve">import-dependent; and advanced photoresists and high-purity silicon</w:t>
      </w:r>
      <w:r>
        <w:t xml:space="preserve"> </w:t>
      </w:r>
      <w:r>
        <w:t xml:space="preserve">wafers are largely sourced from Japan, Taiwan, and the United States.</w:t>
      </w:r>
    </w:p>
    <w:bookmarkEnd w:id="148"/>
    <w:bookmarkStart w:id="149" w:name="firm-strategy-structure-and-rivalry"/>
    <w:p>
      <w:pPr>
        <w:pStyle w:val="Heading3"/>
      </w:pPr>
      <w:r>
        <w:t xml:space="preserve">Firm Strategy, Structure, and Rivalry</w:t>
      </w:r>
    </w:p>
    <w:p>
      <w:pPr>
        <w:pStyle w:val="FirstParagraph"/>
      </w:pPr>
      <w:r>
        <w:t xml:space="preserve">As detailed in Chapter 2 (see</w:t>
      </w:r>
      <w:r>
        <w:t xml:space="preserve"> </w:t>
      </w:r>
      <w:r>
        <w:t xml:space="preserve">Tables </w:t>
      </w:r>
      <w:hyperlink w:anchor="tab:scale">
        <w:r>
          <w:rPr>
            <w:rStyle w:val="Hyperlink"/>
          </w:rPr>
          <w:t xml:space="preserve">1</w:t>
        </w:r>
      </w:hyperlink>
      <w:r>
        <w:t xml:space="preserve">–</w:t>
      </w:r>
      <w:hyperlink w:anchor="tab:enterprise_type">
        <w:r>
          <w:rPr>
            <w:rStyle w:val="Hyperlink"/>
          </w:rPr>
          <w:t xml:space="preserve">10</w:t>
        </w:r>
      </w:hyperlink>
      <w:r>
        <w:t xml:space="preserve">)</w:t>
      </w:r>
      <w:r>
        <w:t xml:space="preserve"> </w:t>
      </w:r>
      <w:r>
        <w:t xml:space="preserve">and Section </w:t>
      </w:r>
      <w:hyperlink w:anchor="sec:market_structure">
        <w:r>
          <w:rPr>
            <w:rStyle w:val="Hyperlink"/>
          </w:rPr>
          <w:t xml:space="preserve">3.5</w:t>
        </w:r>
      </w:hyperlink>
      <w:r>
        <w:t xml:space="preserve">, Guangdong’s IC industry features a</w:t>
      </w:r>
      <w:r>
        <w:t xml:space="preserve"> </w:t>
      </w:r>
      <w:r>
        <w:t xml:space="preserve">highly fragmented structure: 62.5% micro-scale firms, private enterprise</w:t>
      </w:r>
      <w:r>
        <w:t xml:space="preserve"> </w:t>
      </w:r>
      <w:r>
        <w:t xml:space="preserve">dominance (54.7%), and minimal foreign participation (2.9%). Fierce</w:t>
      </w:r>
      <w:r>
        <w:t xml:space="preserve"> </w:t>
      </w:r>
      <w:r>
        <w:t xml:space="preserve">domestic rivalry in the design segment (7,403 registered firms) accelerates</w:t>
      </w:r>
      <w:r>
        <w:t xml:space="preserve"> </w:t>
      </w:r>
      <w:r>
        <w:t xml:space="preserve">innovation but fragments the market. Anchor firms — Huawei HiSilicon, BYD</w:t>
      </w:r>
      <w:r>
        <w:t xml:space="preserve"> </w:t>
      </w:r>
      <w:r>
        <w:t xml:space="preserve">Semiconductor, CanSemi — provide countervailing force through specialized</w:t>
      </w:r>
      <w:r>
        <w:t xml:space="preserve"> </w:t>
      </w:r>
      <w:r>
        <w:t xml:space="preserve">supply chains and talent pools.</w:t>
      </w:r>
    </w:p>
    <w:bookmarkEnd w:id="149"/>
    <w:bookmarkStart w:id="150" w:name="government"/>
    <w:p>
      <w:pPr>
        <w:pStyle w:val="Heading3"/>
      </w:pPr>
      <w:r>
        <w:t xml:space="preserve">Government</w:t>
      </w:r>
    </w:p>
    <w:p>
      <w:pPr>
        <w:pStyle w:val="FirstParagraph"/>
      </w:pPr>
      <w:r>
        <w:t xml:space="preserve">Government intervention has been decisive in shaping Guangdong’s IC</w:t>
      </w:r>
      <w:r>
        <w:t xml:space="preserve"> </w:t>
      </w:r>
      <w:r>
        <w:t xml:space="preserve">cluster trajectory. The provincial</w:t>
      </w:r>
      <w:r>
        <w:t xml:space="preserve"> </w:t>
      </w:r>
      <w:r>
        <w:t xml:space="preserve">“Strengthening the Core”</w:t>
      </w:r>
      <w:r>
        <w:t xml:space="preserve"> </w:t>
      </w:r>
      <w:r>
        <w:t xml:space="preserve">(</w:t>
      </w:r>
      <w:r>
        <w:rPr>
          <w:rFonts w:hint="eastAsia"/>
          <w:i/>
          <w:iCs/>
        </w:rPr>
        <w:t xml:space="preserve">广东强芯</w:t>
      </w:r>
      <w:r>
        <w:t xml:space="preserve">) program and the</w:t>
      </w:r>
      <w:r>
        <w:t xml:space="preserve"> </w:t>
      </w:r>
      <w:r>
        <w:rPr>
          <w:i/>
          <w:iCs/>
        </w:rPr>
        <w:t xml:space="preserve">Action Plan (2023–2025)</w:t>
      </w:r>
      <w:r>
        <w:t xml:space="preserve"> </w:t>
      </w:r>
      <w:r>
        <w:t xml:space="preserve">set a target of RMB 400 billion in annual revenue by 2025. A comprehensive</w:t>
      </w:r>
      <w:r>
        <w:t xml:space="preserve"> </w:t>
      </w:r>
      <w:r>
        <w:t xml:space="preserve">review of policy instruments — including R&amp;D super-deductions, first-mass</w:t>
      </w:r>
      <w:r>
        <w:t xml:space="preserve"> </w:t>
      </w:r>
      <w:r>
        <w:t xml:space="preserve">-production flow subsidies, and municipal-level cluster support — is</w:t>
      </w:r>
      <w:r>
        <w:t xml:space="preserve"> </w:t>
      </w:r>
      <w:r>
        <w:t xml:space="preserve">provided in Chapter 6. The 67.6% zero-insurance enterprise rate</w:t>
      </w:r>
      <w:r>
        <w:t xml:space="preserve"> </w:t>
      </w:r>
      <w:r>
        <w:t xml:space="preserve">(Table </w:t>
      </w:r>
      <w:hyperlink w:anchor="tab:insurance">
        <w:r>
          <w:rPr>
            <w:rStyle w:val="Hyperlink"/>
          </w:rPr>
          <w:t xml:space="preserve">9</w:t>
        </w:r>
      </w:hyperlink>
      <w:r>
        <w:t xml:space="preserve">) serves as a cautionary indicator of the gap</w:t>
      </w:r>
      <w:r>
        <w:t xml:space="preserve"> </w:t>
      </w:r>
      <w:r>
        <w:t xml:space="preserve">between policy access and operational reality.</w:t>
      </w:r>
    </w:p>
    <w:bookmarkEnd w:id="150"/>
    <w:bookmarkStart w:id="151" w:name="chance"/>
    <w:p>
      <w:pPr>
        <w:pStyle w:val="Heading3"/>
      </w:pPr>
      <w:r>
        <w:t xml:space="preserve">Chance</w:t>
      </w:r>
    </w:p>
    <w:p>
      <w:pPr>
        <w:pStyle w:val="FirstParagraph"/>
      </w:pPr>
      <w:r>
        <w:t xml:space="preserve">The US–China technology decoupling since 2019 is the defining chance</w:t>
      </w:r>
      <w:r>
        <w:t xml:space="preserve"> </w:t>
      </w:r>
      <w:r>
        <w:t xml:space="preserve">event. Export controls on advanced EDA tools, EUV lithography equipment,</w:t>
      </w:r>
      <w:r>
        <w:t xml:space="preserve"> </w:t>
      </w:r>
      <w:r>
        <w:t xml:space="preserve">and high-end GPUs have forced Chinese design firms to pivot toward</w:t>
      </w:r>
      <w:r>
        <w:t xml:space="preserve"> </w:t>
      </w:r>
      <w:r>
        <w:t xml:space="preserve">mature-node innovation and domestically available toolchains. This has</w:t>
      </w:r>
      <w:r>
        <w:t xml:space="preserve"> </w:t>
      </w:r>
      <w:r>
        <w:t xml:space="preserve">intensified the urgency of building indigenous manufacturing capability</w:t>
      </w:r>
      <w:r>
        <w:t xml:space="preserve"> </w:t>
      </w:r>
      <w:r>
        <w:t xml:space="preserve">(CanSemi, Runpeng, SMIC Shenzhen) and equipment capability. Simultaneously,</w:t>
      </w:r>
      <w:r>
        <w:t xml:space="preserve"> </w:t>
      </w:r>
      <w:r>
        <w:t xml:space="preserve">the decoupling has opened a protected domestic market for indigenous</w:t>
      </w:r>
      <w:r>
        <w:t xml:space="preserve"> </w:t>
      </w:r>
      <w:r>
        <w:t xml:space="preserve">suppliers to achieve scale and establish reference customers.</w:t>
      </w:r>
    </w:p>
    <w:bookmarkEnd w:id="151"/>
    <w:bookmarkStart w:id="152" w:name="spatial-configuration-summary"/>
    <w:p>
      <w:pPr>
        <w:pStyle w:val="Heading3"/>
      </w:pPr>
      <w:r>
        <w:t xml:space="preserve">Spatial Configuration Summary</w:t>
      </w:r>
    </w:p>
    <w:p>
      <w:pPr>
        <w:pStyle w:val="FirstParagraph"/>
      </w:pPr>
      <w:r>
        <w:t xml:space="preserve">The spatial division of labor reflects the interplay of the six diamond</w:t>
      </w:r>
      <w:r>
        <w:t xml:space="preserve"> </w:t>
      </w:r>
      <w:r>
        <w:t xml:space="preserve">determinants. Shenzhen’s dominance (58.9% of enterprises) arises from</w:t>
      </w:r>
      <w:r>
        <w:t xml:space="preserve"> </w:t>
      </w:r>
      <w:r>
        <w:t xml:space="preserve">co-location of advanced factors, demanding customers, dense supporting</w:t>
      </w:r>
      <w:r>
        <w:t xml:space="preserve"> </w:t>
      </w:r>
      <w:r>
        <w:t xml:space="preserve">industries, and vigorous local rivalry. Guangzhou’s manufacturing</w:t>
      </w:r>
      <w:r>
        <w:t xml:space="preserve"> </w:t>
      </w:r>
      <w:r>
        <w:t xml:space="preserve">positioning is a product of government-directed investment in fab</w:t>
      </w:r>
      <w:r>
        <w:t xml:space="preserve"> </w:t>
      </w:r>
      <w:r>
        <w:t xml:space="preserve">infrastructure and university-linked knowledge resources. Dongguan and</w:t>
      </w:r>
      <w:r>
        <w:t xml:space="preserve"> </w:t>
      </w:r>
      <w:r>
        <w:t xml:space="preserve">Huizhou leverage lower factor costs and proximity to Shenzhen’s demand</w:t>
      </w:r>
      <w:r>
        <w:t xml:space="preserve"> </w:t>
      </w:r>
      <w:r>
        <w:t xml:space="preserve">base, while Zhuhai and Foshan represent specialized niches capitalizing</w:t>
      </w:r>
      <w:r>
        <w:t xml:space="preserve"> </w:t>
      </w:r>
      <w:r>
        <w:t xml:space="preserve">on targeted policy support and existing industrial legacies.</w:t>
      </w:r>
    </w:p>
    <w:bookmarkEnd w:id="152"/>
    <w:bookmarkEnd w:id="153"/>
    <w:bookmarkStart w:id="158" w:name="sec:domestic_comparison"/>
    <w:p>
      <w:pPr>
        <w:pStyle w:val="Heading2"/>
      </w:pPr>
      <w:r>
        <w:t xml:space="preserve">Domestic Benchmarking</w:t>
      </w:r>
    </w:p>
    <w:bookmarkStart w:id="154" w:name="industrial-scale-and-structure"/>
    <w:p>
      <w:pPr>
        <w:pStyle w:val="Heading3"/>
      </w:pPr>
      <w:r>
        <w:t xml:space="preserve">Industrial Scale and Structure</w:t>
      </w:r>
    </w:p>
    <w:p>
      <w:pPr>
        <w:pStyle w:val="FirstParagraph"/>
      </w:pPr>
      <w:r>
        <w:t xml:space="preserve">China’s IC sector has evolved into a dual-core layout: the Yangtze</w:t>
      </w:r>
      <w:r>
        <w:t xml:space="preserve"> </w:t>
      </w:r>
      <w:r>
        <w:t xml:space="preserve">River Delta (Shanghai, Jiangsu, Zhejiang) leads across the full</w:t>
      </w:r>
      <w:r>
        <w:t xml:space="preserve"> </w:t>
      </w:r>
      <w:r>
        <w:t xml:space="preserve">industrial chain, while the Pearl River Delta (Guangdong) achieves</w:t>
      </w:r>
      <w:r>
        <w:t xml:space="preserve"> </w:t>
      </w:r>
      <w:r>
        <w:t xml:space="preserve">distinctive development with its own competitive edges.</w:t>
      </w:r>
    </w:p>
    <w:p>
      <w:pPr>
        <w:pStyle w:val="BodyText"/>
      </w:pPr>
      <w:r>
        <w:rPr>
          <w:b/>
          <w:bCs/>
        </w:rPr>
        <w:t xml:space="preserve">Guangdong Province:</w:t>
      </w:r>
      <w:r>
        <w:t xml:space="preserve"> </w:t>
      </w:r>
      <w:r>
        <w:t xml:space="preserve">Over 65% of total IC revenue comes from</w:t>
      </w:r>
      <w:r>
        <w:t xml:space="preserve"> </w:t>
      </w:r>
      <w:r>
        <w:t xml:space="preserve">chip design, home to world-class players such as HiSilicon, ZTE</w:t>
      </w:r>
      <w:r>
        <w:t xml:space="preserve"> </w:t>
      </w:r>
      <w:r>
        <w:t xml:space="preserve">Microelectronics, Goodix, and Allwinner Technology. Wafer manufacturing</w:t>
      </w:r>
      <w:r>
        <w:t xml:space="preserve"> </w:t>
      </w:r>
      <w:r>
        <w:t xml:space="preserve">accounts for less than 20% of provincial industrial revenue. Packaging</w:t>
      </w:r>
      <w:r>
        <w:t xml:space="preserve"> </w:t>
      </w:r>
      <w:r>
        <w:t xml:space="preserve">&amp; testing focuses on power and consumer-grade chips, lacking high-end</w:t>
      </w:r>
      <w:r>
        <w:t xml:space="preserve"> </w:t>
      </w:r>
      <w:r>
        <w:t xml:space="preserve">advanced packaging capacity.</w:t>
      </w:r>
    </w:p>
    <w:p>
      <w:pPr>
        <w:pStyle w:val="BodyText"/>
      </w:pPr>
      <w:r>
        <w:rPr>
          <w:b/>
          <w:bCs/>
        </w:rPr>
        <w:t xml:space="preserve">Shanghai:</w:t>
      </w:r>
      <w:r>
        <w:t xml:space="preserve"> </w:t>
      </w:r>
      <w:r>
        <w:t xml:space="preserve">China’s only provincial-level region with a complete</w:t>
      </w:r>
      <w:r>
        <w:t xml:space="preserve"> </w:t>
      </w:r>
      <w:r>
        <w:t xml:space="preserve">self-sufficient ecosystem covering design, fabrication, packaging &amp;</w:t>
      </w:r>
      <w:r>
        <w:t xml:space="preserve"> </w:t>
      </w:r>
      <w:r>
        <w:t xml:space="preserve">testing, equipment, and materials. SMIC and Huahong Semiconductor anchor</w:t>
      </w:r>
      <w:r>
        <w:t xml:space="preserve"> </w:t>
      </w:r>
      <w:r>
        <w:t xml:space="preserve">advanced manufacturing. Zhangjiang Science City accommodates over 1,200</w:t>
      </w:r>
      <w:r>
        <w:t xml:space="preserve"> </w:t>
      </w:r>
      <w:r>
        <w:t xml:space="preserve">enterprises, gathering nearly 40% of China’s domestic semiconductor</w:t>
      </w:r>
      <w:r>
        <w:t xml:space="preserve"> </w:t>
      </w:r>
      <w:r>
        <w:t xml:space="preserve">R&amp;D resources.</w:t>
      </w:r>
    </w:p>
    <w:p>
      <w:pPr>
        <w:pStyle w:val="BodyText"/>
      </w:pPr>
      <w:r>
        <w:rPr>
          <w:b/>
          <w:bCs/>
        </w:rPr>
        <w:t xml:space="preserve">Jiangsu Province:</w:t>
      </w:r>
      <w:r>
        <w:t xml:space="preserve"> </w:t>
      </w:r>
      <w:r>
        <w:t xml:space="preserve">Nationwide-leading capacity in manufacturing</w:t>
      </w:r>
      <w:r>
        <w:t xml:space="preserve"> </w:t>
      </w:r>
      <w:r>
        <w:t xml:space="preserve">and packaging &amp; testing. Suzhou and Wuxi host major foundry projects</w:t>
      </w:r>
      <w:r>
        <w:t xml:space="preserve"> </w:t>
      </w:r>
      <w:r>
        <w:t xml:space="preserve">(Huahong, CR Micro, Samsung). Three top domestic packaging &amp; testing</w:t>
      </w:r>
      <w:r>
        <w:t xml:space="preserve"> </w:t>
      </w:r>
      <w:r>
        <w:t xml:space="preserve">giants — JCET, Tongfu Microelectronics, Huatian Technology — capture</w:t>
      </w:r>
      <w:r>
        <w:t xml:space="preserve"> </w:t>
      </w:r>
      <w:r>
        <w:t xml:space="preserve">over half of China’s packaging &amp; testing capacity.</w:t>
      </w:r>
    </w:p>
    <w:p>
      <w:pPr>
        <w:pStyle w:val="BodyText"/>
      </w:pPr>
      <w:r>
        <w:rPr>
          <w:b/>
          <w:bCs/>
        </w:rPr>
        <w:t xml:space="preserve">Zhejiang Province:</w:t>
      </w:r>
      <w:r>
        <w:t xml:space="preserve"> </w:t>
      </w:r>
      <w:r>
        <w:t xml:space="preserve">Focuses on niche tracks — security monitoring</w:t>
      </w:r>
      <w:r>
        <w:t xml:space="preserve"> </w:t>
      </w:r>
      <w:r>
        <w:t xml:space="preserve">ISP chips, automotive MCUs, IoT semiconductors — backed by Zhejiang</w:t>
      </w:r>
      <w:r>
        <w:t xml:space="preserve"> </w:t>
      </w:r>
      <w:r>
        <w:t xml:space="preserve">University and Hangzhou Dianzi University, forming an industrial feature</w:t>
      </w:r>
      <w:r>
        <w:t xml:space="preserve"> </w:t>
      </w:r>
      <w:r>
        <w:t xml:space="preserve">of numerous niche champions.</w:t>
      </w:r>
    </w:p>
    <w:bookmarkEnd w:id="154"/>
    <w:bookmarkStart w:id="155" w:name="industrial-chain-completeness"/>
    <w:p>
      <w:pPr>
        <w:pStyle w:val="Heading3"/>
      </w:pPr>
      <w:r>
        <w:t xml:space="preserve">Industrial Chain Completeness</w:t>
      </w:r>
    </w:p>
    <w:p>
      <w:pPr>
        <w:pStyle w:val="FirstParagraph"/>
      </w:pPr>
      <w:r>
        <w:t xml:space="preserve">The Yangtze River Delta has built a synergistic regional division:</w:t>
      </w:r>
      <w:r>
        <w:t xml:space="preserve"> </w:t>
      </w:r>
      <w:r>
        <w:t xml:space="preserve">Shanghai for cutting-edge R&amp;D, Jiangsu for mass production and</w:t>
      </w:r>
      <w:r>
        <w:t xml:space="preserve"> </w:t>
      </w:r>
      <w:r>
        <w:t xml:space="preserve">packaging, Zhejiang for application-specific chips. Over 55% of core</w:t>
      </w:r>
      <w:r>
        <w:t xml:space="preserve"> </w:t>
      </w:r>
      <w:r>
        <w:t xml:space="preserve">industrial supplies are sourced domestically within the Delta, forming</w:t>
      </w:r>
      <w:r>
        <w:t xml:space="preserve"> </w:t>
      </w:r>
      <w:r>
        <w:t xml:space="preserve">a closed-loop supply chain.</w:t>
      </w:r>
    </w:p>
    <w:p>
      <w:pPr>
        <w:pStyle w:val="BodyText"/>
      </w:pPr>
      <w:r>
        <w:t xml:space="preserve">In contrast, Guangdong faces prominent midstream and upstream</w:t>
      </w:r>
      <w:r>
        <w:t xml:space="preserve"> </w:t>
      </w:r>
      <w:r>
        <w:t xml:space="preserve">bottlenecks: (1) lack of domestic foundries for advanced logic-process</w:t>
      </w:r>
      <w:r>
        <w:t xml:space="preserve"> </w:t>
      </w:r>
      <w:r>
        <w:t xml:space="preserve">12-inch wafers, forcing most designers to outsource fabrication to</w:t>
      </w:r>
      <w:r>
        <w:t xml:space="preserve"> </w:t>
      </w:r>
      <w:r>
        <w:t xml:space="preserve">Shanghai or overseas; (2) over 90% of core raw materials (silicon</w:t>
      </w:r>
      <w:r>
        <w:t xml:space="preserve"> </w:t>
      </w:r>
      <w:r>
        <w:t xml:space="preserve">wafers, photoresist) and precision equipment rely on external procurement;</w:t>
      </w:r>
      <w:r>
        <w:t xml:space="preserve"> </w:t>
      </w:r>
      <w:r>
        <w:t xml:space="preserve">(3) local packaging &amp; testing is dominated by traditional lead-frame</w:t>
      </w:r>
      <w:r>
        <w:t xml:space="preserve"> </w:t>
      </w:r>
      <w:r>
        <w:t xml:space="preserve">packaging, falling behind Jiangsu in FC-BGA and other advanced packaging.</w:t>
      </w:r>
    </w:p>
    <w:bookmarkEnd w:id="155"/>
    <w:bookmarkStart w:id="156" w:name="talent-pool-and-scientific-research"/>
    <w:p>
      <w:pPr>
        <w:pStyle w:val="Heading3"/>
      </w:pPr>
      <w:r>
        <w:t xml:space="preserve">Talent Pool and Scientific Research</w:t>
      </w:r>
    </w:p>
    <w:p>
      <w:pPr>
        <w:pStyle w:val="FirstParagraph"/>
      </w:pPr>
      <w:r>
        <w:t xml:space="preserve">Shanghai and Jiangsu enjoy abundant high-end human resources from Fudan,</w:t>
      </w:r>
      <w:r>
        <w:t xml:space="preserve"> </w:t>
      </w:r>
      <w:r>
        <w:t xml:space="preserve">Shanghai Jiao Tong, Nanjing, and Southeast universities, producing over</w:t>
      </w:r>
      <w:r>
        <w:t xml:space="preserve"> </w:t>
      </w:r>
      <w:r>
        <w:t xml:space="preserve">30,000 microelectronics postgraduates annually. Guangdong has fewer</w:t>
      </w:r>
      <w:r>
        <w:t xml:space="preserve"> </w:t>
      </w:r>
      <w:r>
        <w:t xml:space="preserve">top-tier academic institutions (SYSU, SCUT), facing a persistent shortage</w:t>
      </w:r>
      <w:r>
        <w:t xml:space="preserve"> </w:t>
      </w:r>
      <w:r>
        <w:t xml:space="preserve">of over 80,000 high-end specialists for advanced wafer processes and</w:t>
      </w:r>
      <w:r>
        <w:t xml:space="preserve"> </w:t>
      </w:r>
      <w:r>
        <w:t xml:space="preserve">equipment development, most of whom must be recruited externally. Local</w:t>
      </w:r>
      <w:r>
        <w:t xml:space="preserve"> </w:t>
      </w:r>
      <w:r>
        <w:t xml:space="preserve">R&amp;D focuses predominantly on application-layer chip optimization, with</w:t>
      </w:r>
      <w:r>
        <w:t xml:space="preserve"> </w:t>
      </w:r>
      <w:r>
        <w:t xml:space="preserve">weak fundamental research on underlying manufacturing processes and</w:t>
      </w:r>
      <w:r>
        <w:t xml:space="preserve"> </w:t>
      </w:r>
      <w:r>
        <w:t xml:space="preserve">materials.</w:t>
      </w:r>
    </w:p>
    <w:bookmarkEnd w:id="156"/>
    <w:bookmarkStart w:id="157" w:name="X862e1d994bb1b41d1028af524e7bf577096df81"/>
    <w:p>
      <w:pPr>
        <w:pStyle w:val="Heading3"/>
      </w:pPr>
      <w:r>
        <w:t xml:space="preserve">Guangdong’s Competitive Advantages and Deficiencies</w:t>
      </w:r>
    </w:p>
    <w:p>
      <w:pPr>
        <w:pStyle w:val="FirstParagraph"/>
      </w:pPr>
      <w:r>
        <w:rPr>
          <w:b/>
          <w:bCs/>
        </w:rPr>
        <w:t xml:space="preserve">Advantages:</w:t>
      </w:r>
    </w:p>
    <w:p>
      <w:pPr>
        <w:numPr>
          <w:ilvl w:val="0"/>
          <w:numId w:val="1021"/>
        </w:numPr>
      </w:pPr>
      <w:r>
        <w:t xml:space="preserve">China’s most complete downstream terminal electronics chain</w:t>
      </w:r>
      <w:r>
        <w:t xml:space="preserve"> </w:t>
      </w:r>
      <w:r>
        <w:t xml:space="preserve">(smartphones, EVs, home appliances, IoT), absorbing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40%</w:t>
      </w:r>
      <w:r>
        <w:t xml:space="preserve"> </w:t>
      </w:r>
      <w:r>
        <w:t xml:space="preserve">of domestic terminal chip demand and achieving the fastest</w:t>
      </w:r>
      <w:r>
        <w:t xml:space="preserve"> </w:t>
      </w:r>
      <w:r>
        <w:t xml:space="preserve">commercial iteration of new semiconductors nationwide.</w:t>
      </w:r>
    </w:p>
    <w:p>
      <w:pPr>
        <w:numPr>
          <w:ilvl w:val="0"/>
          <w:numId w:val="1021"/>
        </w:numPr>
      </w:pPr>
      <w:r>
        <w:t xml:space="preserve">Highly market-oriented environment and vibrant private capital</w:t>
      </w:r>
      <w:r>
        <w:t xml:space="preserve"> </w:t>
      </w:r>
      <w:r>
        <w:t xml:space="preserve">— Huawei and BYD continuously invest heavily in independent</w:t>
      </w:r>
      <w:r>
        <w:t xml:space="preserve"> </w:t>
      </w:r>
      <w:r>
        <w:t xml:space="preserve">chip R&amp;D, while active venture capital fuels numerous SMEs.</w:t>
      </w:r>
    </w:p>
    <w:p>
      <w:pPr>
        <w:numPr>
          <w:ilvl w:val="0"/>
          <w:numId w:val="1021"/>
        </w:numPr>
      </w:pPr>
      <w:r>
        <w:t xml:space="preserve">Leading domestic position in third-generation semiconductors</w:t>
      </w:r>
      <w:r>
        <w:t xml:space="preserve"> </w:t>
      </w:r>
      <w:r>
        <w:t xml:space="preserve">(SiC &amp; GaN), with production bases in Guangzhou and Zhuhai</w:t>
      </w:r>
      <w:r>
        <w:t xml:space="preserve"> </w:t>
      </w:r>
      <w:r>
        <w:t xml:space="preserve">enabling differentiated competition against the Yangtze River</w:t>
      </w:r>
      <w:r>
        <w:t xml:space="preserve"> </w:t>
      </w:r>
      <w:r>
        <w:t xml:space="preserve">Delta’s silicon-based dominance.</w:t>
      </w:r>
    </w:p>
    <w:p>
      <w:pPr>
        <w:pStyle w:val="FirstParagraph"/>
      </w:pPr>
      <w:r>
        <w:rPr>
          <w:b/>
          <w:bCs/>
        </w:rPr>
        <w:t xml:space="preserve">Deficiencies versus Yangtze River Delta:</w:t>
      </w:r>
    </w:p>
    <w:p>
      <w:pPr>
        <w:numPr>
          <w:ilvl w:val="0"/>
          <w:numId w:val="1022"/>
        </w:numPr>
      </w:pPr>
      <w:r>
        <w:t xml:space="preserve">Severe midstream industrial chain defects — inadequate capacity</w:t>
      </w:r>
      <w:r>
        <w:t xml:space="preserve"> </w:t>
      </w:r>
      <w:r>
        <w:t xml:space="preserve">in advanced wafer fabrication, core equipment, and electronic</w:t>
      </w:r>
      <w:r>
        <w:t xml:space="preserve"> </w:t>
      </w:r>
      <w:r>
        <w:t xml:space="preserve">materials, resulting in heavy external dependence.</w:t>
      </w:r>
    </w:p>
    <w:p>
      <w:pPr>
        <w:numPr>
          <w:ilvl w:val="0"/>
          <w:numId w:val="1022"/>
        </w:numPr>
      </w:pPr>
      <w:r>
        <w:t xml:space="preserve">Poor cross-city industrial coordination — Shenzhen, Guangzhou,</w:t>
      </w:r>
      <w:r>
        <w:t xml:space="preserve"> </w:t>
      </w:r>
      <w:r>
        <w:t xml:space="preserve">and Zhuhai’s industrial parks operate in relative isolation</w:t>
      </w:r>
      <w:r>
        <w:t xml:space="preserve"> </w:t>
      </w:r>
      <w:r>
        <w:t xml:space="preserve">with fragmented resource allocation, unlike the highly</w:t>
      </w:r>
      <w:r>
        <w:t xml:space="preserve"> </w:t>
      </w:r>
      <w:r>
        <w:t xml:space="preserve">coordinated cross-provincial ecosystem of Shanghai-Jiangsu-Zhejiang.</w:t>
      </w:r>
    </w:p>
    <w:p>
      <w:pPr>
        <w:numPr>
          <w:ilvl w:val="0"/>
          <w:numId w:val="1022"/>
        </w:numPr>
      </w:pPr>
      <w:r>
        <w:t xml:space="preserve">R&amp;D tilts excessively toward applied chip design with</w:t>
      </w:r>
      <w:r>
        <w:t xml:space="preserve"> </w:t>
      </w:r>
      <w:r>
        <w:t xml:space="preserve">insufficient investment in basic research on underlying</w:t>
      </w:r>
      <w:r>
        <w:t xml:space="preserve"> </w:t>
      </w:r>
      <w:r>
        <w:t xml:space="preserve">manufacturing processes and materials.</w:t>
      </w:r>
    </w:p>
    <w:bookmarkEnd w:id="157"/>
    <w:bookmarkEnd w:id="158"/>
    <w:bookmarkStart w:id="165" w:name="sec:international_comparison"/>
    <w:p>
      <w:pPr>
        <w:pStyle w:val="Heading2"/>
      </w:pPr>
      <w:r>
        <w:t xml:space="preserve">International Benchmarking</w:t>
      </w:r>
    </w:p>
    <w:bookmarkStart w:id="160" w:name="global-comparison-overview"/>
    <w:p>
      <w:pPr>
        <w:pStyle w:val="Heading3"/>
      </w:pPr>
      <w:r>
        <w:t xml:space="preserve">Global Comparison Overview</w:t>
      </w:r>
    </w:p>
    <w:bookmarkStart w:id="159" w:name="tab:global_compare"/>
    <w:p>
      <w:pPr>
        <w:pStyle w:val="TableCaption"/>
      </w:pPr>
      <w:r>
        <w:t xml:space="preserve">Global Semiconductor Industry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lobal Semiconductor Industry Comparison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United States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Japan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Technological Barrier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&amp; 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 Design &amp; 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Chips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&amp; Equipment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Government-led + Market-driven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Industry-Academia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Ecosystem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Competitiveness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159"/>
    <w:bookmarkEnd w:id="160"/>
    <w:bookmarkStart w:id="161" w:name="united-states"/>
    <w:p>
      <w:pPr>
        <w:pStyle w:val="Heading3"/>
      </w:pPr>
      <w:r>
        <w:t xml:space="preserve">United States</w:t>
      </w:r>
    </w:p>
    <w:p>
      <w:pPr>
        <w:pStyle w:val="FirstParagraph"/>
      </w:pPr>
      <w:r>
        <w:t xml:space="preserve">The United States leads in chip design, EDA software, venture capital</w:t>
      </w:r>
      <w:r>
        <w:t xml:space="preserve"> </w:t>
      </w:r>
      <w:r>
        <w:t xml:space="preserve">support, and university-driven innovation. Major clusters include</w:t>
      </w:r>
      <w:r>
        <w:t xml:space="preserve"> </w:t>
      </w:r>
      <w:r>
        <w:t xml:space="preserve">Silicon Valley, Austin, and Phoenix. Companies such as NVIDIA, AMD,</w:t>
      </w:r>
      <w:r>
        <w:t xml:space="preserve"> </w:t>
      </w:r>
      <w:r>
        <w:t xml:space="preserve">Qualcomm, and Intel maintain significant advantages in advanced chip</w:t>
      </w:r>
      <w:r>
        <w:t xml:space="preserve"> </w:t>
      </w:r>
      <w:r>
        <w:t xml:space="preserve">architecture, AI accelerators, and semiconductor IP. Continuous</w:t>
      </w:r>
      <w:r>
        <w:t xml:space="preserve"> </w:t>
      </w:r>
      <w:r>
        <w:t xml:space="preserve">investment in R&amp;D and talent development enables the US to remain at</w:t>
      </w:r>
      <w:r>
        <w:t xml:space="preserve"> </w:t>
      </w:r>
      <w:r>
        <w:t xml:space="preserve">the forefront of next-generation semiconductor technologies.</w:t>
      </w:r>
    </w:p>
    <w:bookmarkEnd w:id="161"/>
    <w:bookmarkStart w:id="162" w:name="germany"/>
    <w:p>
      <w:pPr>
        <w:pStyle w:val="Heading3"/>
      </w:pPr>
      <w:r>
        <w:t xml:space="preserve">Germany</w:t>
      </w:r>
    </w:p>
    <w:p>
      <w:pPr>
        <w:pStyle w:val="FirstParagraph"/>
      </w:pPr>
      <w:r>
        <w:t xml:space="preserve">Germany focuses on industrial semiconductors, automotive electronics,</w:t>
      </w:r>
      <w:r>
        <w:t xml:space="preserve"> </w:t>
      </w:r>
      <w:r>
        <w:t xml:space="preserve">power devices, and intelligent manufacturing applications. Its</w:t>
      </w:r>
      <w:r>
        <w:t xml:space="preserve"> </w:t>
      </w:r>
      <w:r>
        <w:t xml:space="preserve">competitive advantage comes from close cooperation among enterprises,</w:t>
      </w:r>
      <w:r>
        <w:t xml:space="preserve"> </w:t>
      </w:r>
      <w:r>
        <w:t xml:space="preserve">universities, and research institutes (Fraunhofer model). Strong</w:t>
      </w:r>
      <w:r>
        <w:t xml:space="preserve"> </w:t>
      </w:r>
      <w:r>
        <w:t xml:space="preserve">industrial demand from automotive and machinery sectors creates a</w:t>
      </w:r>
      <w:r>
        <w:t xml:space="preserve"> </w:t>
      </w:r>
      <w:r>
        <w:t xml:space="preserve">stable market for semiconductor innovation. Germany’s emphasis on</w:t>
      </w:r>
      <w:r>
        <w:t xml:space="preserve"> </w:t>
      </w:r>
      <w:r>
        <w:t xml:space="preserve">precision engineering and vocational education supports globally</w:t>
      </w:r>
      <w:r>
        <w:t xml:space="preserve"> </w:t>
      </w:r>
      <w:r>
        <w:t xml:space="preserve">competitive semiconductor firms.</w:t>
      </w:r>
    </w:p>
    <w:bookmarkEnd w:id="162"/>
    <w:bookmarkStart w:id="163" w:name="japan"/>
    <w:p>
      <w:pPr>
        <w:pStyle w:val="Heading3"/>
      </w:pPr>
      <w:r>
        <w:t xml:space="preserve">Japan</w:t>
      </w:r>
    </w:p>
    <w:p>
      <w:pPr>
        <w:pStyle w:val="FirstParagraph"/>
      </w:pPr>
      <w:r>
        <w:t xml:space="preserve">Japan maintains strong competitiveness in semiconductor materials,</w:t>
      </w:r>
      <w:r>
        <w:t xml:space="preserve"> </w:t>
      </w:r>
      <w:r>
        <w:t xml:space="preserve">manufacturing equipment, and supply-chain management. Japanese companies</w:t>
      </w:r>
      <w:r>
        <w:t xml:space="preserve"> </w:t>
      </w:r>
      <w:r>
        <w:t xml:space="preserve">hold leading positions in wafers, photoresists, specialty chemicals, and</w:t>
      </w:r>
      <w:r>
        <w:t xml:space="preserve"> </w:t>
      </w:r>
      <w:r>
        <w:t xml:space="preserve">precision equipment. Although Japan’s share in chip design has declined,</w:t>
      </w:r>
      <w:r>
        <w:t xml:space="preserve"> </w:t>
      </w:r>
      <w:r>
        <w:t xml:space="preserve">its upstream technological capabilities remain indispensable to the</w:t>
      </w:r>
      <w:r>
        <w:t xml:space="preserve"> </w:t>
      </w:r>
      <w:r>
        <w:t xml:space="preserve">global semiconductor industry. Japan positions semiconductors as an</w:t>
      </w:r>
      <w:r>
        <w:t xml:space="preserve"> </w:t>
      </w:r>
      <w:r>
        <w:t xml:space="preserve">“economic security”</w:t>
      </w:r>
      <w:r>
        <w:t xml:space="preserve"> </w:t>
      </w:r>
      <w:r>
        <w:t xml:space="preserve">priority, providing heavy subsidies for advanced</w:t>
      </w:r>
      <w:r>
        <w:t xml:space="preserve"> </w:t>
      </w:r>
      <w:r>
        <w:t xml:space="preserve">manufacturing (e.g., TSMC Kumamoto fab, Rapidus).</w:t>
      </w:r>
    </w:p>
    <w:bookmarkEnd w:id="163"/>
    <w:bookmarkStart w:id="164" w:name="lessons-for-guangdong"/>
    <w:p>
      <w:pPr>
        <w:pStyle w:val="Heading3"/>
      </w:pPr>
      <w:r>
        <w:t xml:space="preserve">Lessons for Guangdong</w:t>
      </w:r>
    </w:p>
    <w:p>
      <w:pPr>
        <w:numPr>
          <w:ilvl w:val="0"/>
          <w:numId w:val="1023"/>
        </w:numPr>
      </w:pPr>
      <w:r>
        <w:t xml:space="preserve">Strengthen original innovation capability by increasing</w:t>
      </w:r>
      <w:r>
        <w:t xml:space="preserve"> </w:t>
      </w:r>
      <w:r>
        <w:t xml:space="preserve">investment in fundamental research, frontier technologies,</w:t>
      </w:r>
      <w:r>
        <w:t xml:space="preserve"> </w:t>
      </w:r>
      <w:r>
        <w:t xml:space="preserve">and high-end semiconductor talent cultivation.</w:t>
      </w:r>
    </w:p>
    <w:p>
      <w:pPr>
        <w:numPr>
          <w:ilvl w:val="0"/>
          <w:numId w:val="1023"/>
        </w:numPr>
      </w:pPr>
      <w:r>
        <w:t xml:space="preserve">Promote deeper industry-academia-research collaboration to</w:t>
      </w:r>
      <w:r>
        <w:t xml:space="preserve"> </w:t>
      </w:r>
      <w:r>
        <w:t xml:space="preserve">accelerate technology commercialization and improve innovation</w:t>
      </w:r>
      <w:r>
        <w:t xml:space="preserve"> </w:t>
      </w:r>
      <w:r>
        <w:t xml:space="preserve">ecosystem efficiency.</w:t>
      </w:r>
    </w:p>
    <w:p>
      <w:pPr>
        <w:numPr>
          <w:ilvl w:val="0"/>
          <w:numId w:val="1023"/>
        </w:numPr>
      </w:pPr>
      <w:r>
        <w:t xml:space="preserve">Improve domestic EDA software, semiconductor equipment, and</w:t>
      </w:r>
      <w:r>
        <w:t xml:space="preserve"> </w:t>
      </w:r>
      <w:r>
        <w:t xml:space="preserve">core IP capabilities to reduce external technology dependence.</w:t>
      </w:r>
    </w:p>
    <w:p>
      <w:pPr>
        <w:numPr>
          <w:ilvl w:val="0"/>
          <w:numId w:val="1023"/>
        </w:numPr>
      </w:pPr>
      <w:r>
        <w:t xml:space="preserve">Enhance supply-chain resilience, advanced materials development,</w:t>
      </w:r>
      <w:r>
        <w:t xml:space="preserve"> </w:t>
      </w:r>
      <w:r>
        <w:t xml:space="preserve">and strategic resource security for long-term sustainability.</w:t>
      </w:r>
    </w:p>
    <w:bookmarkEnd w:id="164"/>
    <w:bookmarkEnd w:id="165"/>
    <w:bookmarkStart w:id="166" w:name="sec:swot"/>
    <w:p>
      <w:pPr>
        <w:pStyle w:val="Heading2"/>
      </w:pPr>
      <w:r>
        <w:t xml:space="preserve">SWOT Summary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Strengths:</w:t>
      </w:r>
      <w:r>
        <w:t xml:space="preserve"> </w:t>
      </w:r>
      <w:r>
        <w:t xml:space="preserve">Largest chip consumption market in China</w:t>
      </w:r>
      <w:r>
        <w:t xml:space="preserve"> </w:t>
      </w:r>
      <w:r>
        <w:t xml:space="preserve">(PRD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60% share); robust electronics manufacturing base;</w:t>
      </w:r>
      <w:r>
        <w:t xml:space="preserve"> </w:t>
      </w:r>
      <w:r>
        <w:t xml:space="preserve">vibrant Shenzhen innovation ecosystem; world-class design</w:t>
      </w:r>
      <w:r>
        <w:t xml:space="preserve"> </w:t>
      </w:r>
      <w:r>
        <w:t xml:space="preserve">enterprises (HiSilicon, ZTE Micro); leading domestic position</w:t>
      </w:r>
      <w:r>
        <w:t xml:space="preserve"> </w:t>
      </w:r>
      <w:r>
        <w:t xml:space="preserve">in third-generation semiconductors (SiC, GaN); highly</w:t>
      </w:r>
      <w:r>
        <w:t xml:space="preserve"> </w:t>
      </w:r>
      <w:r>
        <w:t xml:space="preserve">market-oriented environment with active private capital;</w:t>
      </w:r>
      <w:r>
        <w:t xml:space="preserve"> </w:t>
      </w:r>
      <w:r>
        <w:t xml:space="preserve">differentiated three-cluster structure enabling complementary</w:t>
      </w:r>
      <w:r>
        <w:t xml:space="preserve"> </w:t>
      </w:r>
      <w:r>
        <w:t xml:space="preserve">specialization.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Weaknesses:</w:t>
      </w:r>
      <w:r>
        <w:t xml:space="preserve"> </w:t>
      </w:r>
      <w:r>
        <w:t xml:space="preserve">Limited manufacturing scale (CanSemi is</w:t>
      </w:r>
      <w:r>
        <w:t xml:space="preserve"> </w:t>
      </w:r>
      <w:r>
        <w:t xml:space="preserve">the sole 12-inch volume production line); insufficient advanced</w:t>
      </w:r>
      <w:r>
        <w:t xml:space="preserve"> </w:t>
      </w:r>
      <w:r>
        <w:t xml:space="preserve">packaging/testing capacity; reliance on external talent</w:t>
      </w:r>
      <w:r>
        <w:t xml:space="preserve"> </w:t>
      </w:r>
      <w:r>
        <w:t xml:space="preserve">pipelines and upstream supplies (over 90% of core materials</w:t>
      </w:r>
      <w:r>
        <w:t xml:space="preserve"> </w:t>
      </w:r>
      <w:r>
        <w:t xml:space="preserve">imported); value chain completeness lags behind Yangtze River</w:t>
      </w:r>
      <w:r>
        <w:t xml:space="preserve"> </w:t>
      </w:r>
      <w:r>
        <w:t xml:space="preserve">Delta; fragmented cross-city industrial coordination; weak</w:t>
      </w:r>
      <w:r>
        <w:t xml:space="preserve"> </w:t>
      </w:r>
      <w:r>
        <w:t xml:space="preserve">fundamental research in manufacturing processes and materials;</w:t>
      </w:r>
      <w:r>
        <w:t xml:space="preserve"> </w:t>
      </w:r>
      <w:r>
        <w:t xml:space="preserve">EDA tools remain externally dominated.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Opportunities:</w:t>
      </w:r>
      <w:r>
        <w:t xml:space="preserve"> </w:t>
      </w:r>
      <w:r>
        <w:t xml:space="preserve">Domestic substitution imperative under</w:t>
      </w:r>
      <w:r>
        <w:t xml:space="preserve"> </w:t>
      </w:r>
      <w:r>
        <w:t xml:space="preserve">US–China technology decoupling; national</w:t>
      </w:r>
      <w:r>
        <w:t xml:space="preserve"> </w:t>
      </w:r>
      <w:r>
        <w:t xml:space="preserve">“Greater Bay Area”</w:t>
      </w:r>
      <w:r>
        <w:t xml:space="preserve"> </w:t>
      </w:r>
      <w:r>
        <w:t xml:space="preserve">strategy; accelerating deployment of third-generation</w:t>
      </w:r>
      <w:r>
        <w:t xml:space="preserve"> </w:t>
      </w:r>
      <w:r>
        <w:t xml:space="preserve">semiconductors; massive local application markets (EVs, AI,</w:t>
      </w:r>
      <w:r>
        <w:t xml:space="preserve"> </w:t>
      </w:r>
      <w:r>
        <w:t xml:space="preserve">consumer electronics); potential to attract returnee scientists</w:t>
      </w:r>
      <w:r>
        <w:t xml:space="preserve"> </w:t>
      </w:r>
      <w:r>
        <w:t xml:space="preserve">amid geopolitical tensions; silicon photonics and advanced</w:t>
      </w:r>
      <w:r>
        <w:t xml:space="preserve"> </w:t>
      </w:r>
      <w:r>
        <w:t xml:space="preserve">packaging as emerging differentiation tracks.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Threats:</w:t>
      </w:r>
      <w:r>
        <w:t xml:space="preserve"> </w:t>
      </w:r>
      <w:r>
        <w:t xml:space="preserve">US–China technology decoupling and export</w:t>
      </w:r>
      <w:r>
        <w:t xml:space="preserve"> </w:t>
      </w:r>
      <w:r>
        <w:t xml:space="preserve">controls on advanced equipment, EDA tools, and high-end chips;</w:t>
      </w:r>
      <w:r>
        <w:t xml:space="preserve"> </w:t>
      </w:r>
      <w:r>
        <w:t xml:space="preserve">intensifying inter-regional competition for talent and</w:t>
      </w:r>
      <w:r>
        <w:t xml:space="preserve"> </w:t>
      </w:r>
      <w:r>
        <w:t xml:space="preserve">investment (Yangtze River Delta pull, cost-competitive</w:t>
      </w:r>
      <w:r>
        <w:t xml:space="preserve"> </w:t>
      </w:r>
      <w:r>
        <w:t xml:space="preserve">central/western cities);</w:t>
      </w:r>
      <w:r>
        <w:t xml:space="preserve"> </w:t>
      </w:r>
      <w:r>
        <w:t xml:space="preserve">“race to the bottom”</w:t>
      </w:r>
      <w:r>
        <w:t xml:space="preserve"> </w:t>
      </w:r>
      <w:r>
        <w:t xml:space="preserve">risk in</w:t>
      </w:r>
      <w:r>
        <w:t xml:space="preserve"> </w:t>
      </w:r>
      <w:r>
        <w:t xml:space="preserve">fragmented design market; heavy dependence on external</w:t>
      </w:r>
      <w:r>
        <w:t xml:space="preserve"> </w:t>
      </w:r>
      <w:r>
        <w:t xml:space="preserve">advanced manufacturing and materials suppliers.</w:t>
      </w:r>
    </w:p>
    <w:bookmarkEnd w:id="166"/>
    <w:bookmarkEnd w:id="167"/>
    <w:bookmarkStart w:id="194" w:name="sec:policy"/>
    <w:p>
      <w:pPr>
        <w:pStyle w:val="Heading1"/>
      </w:pPr>
      <w:r>
        <w:t xml:space="preserve">Supporting Policy Review</w:t>
      </w:r>
    </w:p>
    <w:bookmarkStart w:id="176" w:name="sec:provincial_policy"/>
    <w:p>
      <w:pPr>
        <w:pStyle w:val="Heading2"/>
      </w:pPr>
      <w:r>
        <w:t xml:space="preserve">Provincial-Level Policies</w:t>
      </w:r>
    </w:p>
    <w:p>
      <w:pPr>
        <w:pStyle w:val="FirstParagraph"/>
      </w:pPr>
      <w:r>
        <w:t xml:space="preserve">Guangdong’s provincial incentive policies targeting IC enterprises fall</w:t>
      </w:r>
      <w:r>
        <w:t xml:space="preserve"> </w:t>
      </w:r>
      <w:r>
        <w:t xml:space="preserve">into five core dimensions: R&amp;D subsidy, tax preference, land resource</w:t>
      </w:r>
      <w:r>
        <w:t xml:space="preserve"> </w:t>
      </w:r>
      <w:r>
        <w:t xml:space="preserve">support, financing discount &amp; guarantee, and talent allowance &amp; park</w:t>
      </w:r>
      <w:r>
        <w:t xml:space="preserve"> </w:t>
      </w:r>
      <w:r>
        <w:t xml:space="preserve">incubation incentives. These are issued by the Guangdong Provincial</w:t>
      </w:r>
      <w:r>
        <w:t xml:space="preserve"> </w:t>
      </w:r>
      <w:r>
        <w:t xml:space="preserve">Development &amp; Reform Commission, Department of Industry and Information</w:t>
      </w:r>
      <w:r>
        <w:t xml:space="preserve"> </w:t>
      </w:r>
      <w:r>
        <w:t xml:space="preserve">Technology, and Department of Finance.</w:t>
      </w:r>
    </w:p>
    <w:bookmarkStart w:id="168" w:name="rd-subsidy-policies"/>
    <w:p>
      <w:pPr>
        <w:pStyle w:val="Heading3"/>
      </w:pPr>
      <w:r>
        <w:t xml:space="preserve">R&amp;D Subsidy Policies</w:t>
      </w:r>
    </w:p>
    <w:p>
      <w:pPr>
        <w:pStyle w:val="FirstParagraph"/>
      </w:pPr>
      <w:r>
        <w:t xml:space="preserve">Provincial fiscal funds offer tiered financial subsidies for core</w:t>
      </w:r>
      <w:r>
        <w:t xml:space="preserve"> </w:t>
      </w:r>
      <w:r>
        <w:t xml:space="preserve">technology R&amp;D and industrialization projects of IC firms: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Chip design enterprises:</w:t>
      </w:r>
      <w:r>
        <w:t xml:space="preserve"> </w:t>
      </w:r>
      <w:r>
        <w:t xml:space="preserve">Subsidies are granted based</w:t>
      </w:r>
      <w:r>
        <w:t xml:space="preserve"> </w:t>
      </w:r>
      <w:r>
        <w:t xml:space="preserve">on annual incremental R&amp;D investment. Qualified provincial key</w:t>
      </w:r>
      <w:r>
        <w:t xml:space="preserve"> </w:t>
      </w:r>
      <w:r>
        <w:t xml:space="preserve">design firms can obtain up to 25% reimbursement of newly</w:t>
      </w:r>
      <w:r>
        <w:t xml:space="preserve"> </w:t>
      </w:r>
      <w:r>
        <w:t xml:space="preserve">increased annual R&amp;D expenditure, with an annual maximum cap</w:t>
      </w:r>
      <w:r>
        <w:t xml:space="preserve"> </w:t>
      </w:r>
      <w:r>
        <w:t xml:space="preserve">of RMB 30 million per enterprise. Provincial special funds</w:t>
      </w:r>
      <w:r>
        <w:t xml:space="preserve"> </w:t>
      </w:r>
      <w:r>
        <w:t xml:space="preserve">prioritize projects targeting advanced SoC, automotive-grade</w:t>
      </w:r>
      <w:r>
        <w:t xml:space="preserve"> </w:t>
      </w:r>
      <w:r>
        <w:t xml:space="preserve">chips, and third-generation semiconductor core R&amp;D.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Wafer manufacturing &amp; compound semiconductor projects:</w:t>
      </w:r>
      <w:r>
        <w:t xml:space="preserve"> </w:t>
      </w:r>
      <w:r>
        <w:t xml:space="preserve">For newly built or expanded specialty-process and SiC/GaN wafer</w:t>
      </w:r>
      <w:r>
        <w:t xml:space="preserve"> </w:t>
      </w:r>
      <w:r>
        <w:t xml:space="preserve">production lines approved at the provincial level, construction</w:t>
      </w:r>
      <w:r>
        <w:t xml:space="preserve"> </w:t>
      </w:r>
      <w:r>
        <w:t xml:space="preserve">and equipment procurement costs receive lump-sum provincial</w:t>
      </w:r>
      <w:r>
        <w:t xml:space="preserve"> </w:t>
      </w:r>
      <w:r>
        <w:t xml:space="preserve">subsidies. Eligible projects can claim a subsidy ratio ranging</w:t>
      </w:r>
      <w:r>
        <w:t xml:space="preserve"> </w:t>
      </w:r>
      <w:r>
        <w:t xml:space="preserve">from 12% to 20% of fixed-asset investment, with ceiling limits</w:t>
      </w:r>
      <w:r>
        <w:t xml:space="preserve"> </w:t>
      </w:r>
      <w:r>
        <w:t xml:space="preserve">adjusted according to project scale.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Packaging, testing, and semiconductor supporting</w:t>
      </w:r>
      <w:r>
        <w:rPr>
          <w:b/>
          <w:bCs/>
        </w:rPr>
        <w:t xml:space="preserve"> </w:t>
      </w:r>
      <w:r>
        <w:rPr>
          <w:b/>
          <w:bCs/>
        </w:rPr>
        <w:t xml:space="preserve">material/equipment enterprises:</w:t>
      </w:r>
      <w:r>
        <w:t xml:space="preserve"> </w:t>
      </w:r>
      <w:r>
        <w:t xml:space="preserve">Provincial funds subsidize</w:t>
      </w:r>
      <w:r>
        <w:t xml:space="preserve"> </w:t>
      </w:r>
      <w:r>
        <w:t xml:space="preserve">pilot-scale localization R&amp;D of domestic alternative equipment</w:t>
      </w:r>
      <w:r>
        <w:t xml:space="preserve"> </w:t>
      </w:r>
      <w:r>
        <w:t xml:space="preserve">and raw materials, covering approximately 15% of verified</w:t>
      </w:r>
      <w:r>
        <w:t xml:space="preserve"> </w:t>
      </w:r>
      <w:r>
        <w:t xml:space="preserve">project R&amp;D outlay.</w:t>
      </w:r>
    </w:p>
    <w:bookmarkEnd w:id="168"/>
    <w:bookmarkStart w:id="169" w:name="tax-reduction-exemption-incentives"/>
    <w:p>
      <w:pPr>
        <w:pStyle w:val="Heading3"/>
      </w:pPr>
      <w:r>
        <w:t xml:space="preserve">Tax Reduction &amp; Exemption Incentives</w:t>
      </w:r>
    </w:p>
    <w:p>
      <w:pPr>
        <w:pStyle w:val="FirstParagraph"/>
      </w:pPr>
      <w:r>
        <w:t xml:space="preserve">All provincial-level preferential tax rules are implemented in</w:t>
      </w:r>
      <w:r>
        <w:t xml:space="preserve"> </w:t>
      </w:r>
      <w:r>
        <w:t xml:space="preserve">coordination with national tax codes, with supplementary provincial</w:t>
      </w:r>
      <w:r>
        <w:t xml:space="preserve"> </w:t>
      </w:r>
      <w:r>
        <w:t xml:space="preserve">matching support:</w:t>
      </w:r>
    </w:p>
    <w:p>
      <w:pPr>
        <w:numPr>
          <w:ilvl w:val="0"/>
          <w:numId w:val="1026"/>
        </w:numPr>
      </w:pPr>
      <w:r>
        <w:t xml:space="preserve">High-tech IC enterprises enjoy the statutory reduced corporate</w:t>
      </w:r>
      <w:r>
        <w:t xml:space="preserve"> </w:t>
      </w:r>
      <w:r>
        <w:t xml:space="preserve">income tax rate of 15% instead of the standard 25%. Core IC</w:t>
      </w:r>
      <w:r>
        <w:t xml:space="preserve"> </w:t>
      </w:r>
      <w:r>
        <w:t xml:space="preserve">manufacturing and design firms within designated provincial</w:t>
      </w:r>
      <w:r>
        <w:t xml:space="preserve"> </w:t>
      </w:r>
      <w:r>
        <w:t xml:space="preserve">industrial parks receive extra fiscal rebate for the local</w:t>
      </w:r>
      <w:r>
        <w:t xml:space="preserve"> </w:t>
      </w:r>
      <w:r>
        <w:t xml:space="preserve">retained portion of corporate income tax.</w:t>
      </w:r>
    </w:p>
    <w:p>
      <w:pPr>
        <w:numPr>
          <w:ilvl w:val="0"/>
          <w:numId w:val="1026"/>
        </w:numPr>
      </w:pPr>
      <w:r>
        <w:t xml:space="preserve">Accelerated depreciation policy: Newly purchased R&amp;D-specific</w:t>
      </w:r>
      <w:r>
        <w:t xml:space="preserve"> </w:t>
      </w:r>
      <w:r>
        <w:t xml:space="preserve">equipment and instruments are eligible for one-off pre-tax</w:t>
      </w:r>
      <w:r>
        <w:t xml:space="preserve"> </w:t>
      </w:r>
      <w:r>
        <w:t xml:space="preserve">deduction or super-accelerated depreciation. R&amp;D expenses</w:t>
      </w:r>
      <w:r>
        <w:t xml:space="preserve"> </w:t>
      </w:r>
      <w:r>
        <w:t xml:space="preserve">qualify for extra super-deduction proportion in pre-tax</w:t>
      </w:r>
      <w:r>
        <w:t xml:space="preserve"> </w:t>
      </w:r>
      <w:r>
        <w:t xml:space="preserve">accounting with provincial fiscal matching reward.</w:t>
      </w:r>
    </w:p>
    <w:p>
      <w:pPr>
        <w:numPr>
          <w:ilvl w:val="0"/>
          <w:numId w:val="1026"/>
        </w:numPr>
      </w:pPr>
      <w:r>
        <w:t xml:space="preserve">Import tax relief: Core production equipment and indispensable</w:t>
      </w:r>
      <w:r>
        <w:t xml:space="preserve"> </w:t>
      </w:r>
      <w:r>
        <w:t xml:space="preserve">raw materials imported for provincial key IC construction</w:t>
      </w:r>
      <w:r>
        <w:t xml:space="preserve"> </w:t>
      </w:r>
      <w:r>
        <w:t xml:space="preserve">projects are entitled to import tariff and VAT exemption per</w:t>
      </w:r>
      <w:r>
        <w:t xml:space="preserve"> </w:t>
      </w:r>
      <w:r>
        <w:t xml:space="preserve">the provincial approved catalog.</w:t>
      </w:r>
    </w:p>
    <w:bookmarkEnd w:id="169"/>
    <w:bookmarkStart w:id="170" w:name="land-resource-support-policies"/>
    <w:p>
      <w:pPr>
        <w:pStyle w:val="Heading3"/>
      </w:pPr>
      <w:r>
        <w:t xml:space="preserve">Land Resource Support Policies</w:t>
      </w:r>
    </w:p>
    <w:p>
      <w:pPr>
        <w:pStyle w:val="FirstParagraph"/>
      </w:pPr>
      <w:r>
        <w:t xml:space="preserve">The provincial natural resources department reserves exclusive industrial</w:t>
      </w:r>
      <w:r>
        <w:t xml:space="preserve"> </w:t>
      </w:r>
      <w:r>
        <w:t xml:space="preserve">land quotas for verified provincial major IC industrial projects:</w:t>
      </w:r>
    </w:p>
    <w:p>
      <w:pPr>
        <w:numPr>
          <w:ilvl w:val="0"/>
          <w:numId w:val="1027"/>
        </w:numPr>
      </w:pPr>
      <w:r>
        <w:t xml:space="preserve">Land transfer pricing discount: Land for key IC projects under</w:t>
      </w:r>
      <w:r>
        <w:t xml:space="preserve"> </w:t>
      </w:r>
      <w:r>
        <w:t xml:space="preserve">the provincial catalog is supplied at preferential industrial</w:t>
      </w:r>
      <w:r>
        <w:t xml:space="preserve"> </w:t>
      </w:r>
      <w:r>
        <w:t xml:space="preserve">land pricing, with transaction price down-regulated to</w:t>
      </w:r>
      <w:r>
        <w:t xml:space="preserve"> </w:t>
      </w:r>
      <w:r>
        <w:t xml:space="preserve">70%–85% of the benchmark industrial land cost in</w:t>
      </w:r>
      <w:r>
        <w:t xml:space="preserve"> </w:t>
      </w:r>
      <w:r>
        <w:t xml:space="preserve">corresponding regions.</w:t>
      </w:r>
    </w:p>
    <w:p>
      <w:pPr>
        <w:numPr>
          <w:ilvl w:val="0"/>
          <w:numId w:val="1027"/>
        </w:numPr>
      </w:pPr>
      <w:r>
        <w:t xml:space="preserve">Flexible land use terms: Provincial policy allows flexible</w:t>
      </w:r>
      <w:r>
        <w:t xml:space="preserve"> </w:t>
      </w:r>
      <w:r>
        <w:t xml:space="preserve">tenure, installment land payment, and combined industrial &amp;</w:t>
      </w:r>
      <w:r>
        <w:t xml:space="preserve"> </w:t>
      </w:r>
      <w:r>
        <w:t xml:space="preserve">supporting land layout for large-scale wafer fab projects; idle</w:t>
      </w:r>
      <w:r>
        <w:t xml:space="preserve"> </w:t>
      </w:r>
      <w:r>
        <w:t xml:space="preserve">provincial-owned industrial land is prioritized to be leased or</w:t>
      </w:r>
      <w:r>
        <w:t xml:space="preserve"> </w:t>
      </w:r>
      <w:r>
        <w:t xml:space="preserve">transferred to settled IC enterprises at negotiated favorable</w:t>
      </w:r>
      <w:r>
        <w:t xml:space="preserve"> </w:t>
      </w:r>
      <w:r>
        <w:t xml:space="preserve">prices.</w:t>
      </w:r>
    </w:p>
    <w:p>
      <w:pPr>
        <w:numPr>
          <w:ilvl w:val="0"/>
          <w:numId w:val="1027"/>
        </w:numPr>
      </w:pPr>
      <w:r>
        <w:t xml:space="preserve">Supporting auxiliary land matching: Provincial governments</w:t>
      </w:r>
      <w:r>
        <w:t xml:space="preserve"> </w:t>
      </w:r>
      <w:r>
        <w:t xml:space="preserve">coordinate matching of residential and commercial supporting</w:t>
      </w:r>
      <w:r>
        <w:t xml:space="preserve"> </w:t>
      </w:r>
      <w:r>
        <w:t xml:space="preserve">land near IC industrial clusters to facilitate construction of</w:t>
      </w:r>
      <w:r>
        <w:t xml:space="preserve"> </w:t>
      </w:r>
      <w:r>
        <w:t xml:space="preserve">employee dormitories and industrial supporting facilities.</w:t>
      </w:r>
    </w:p>
    <w:bookmarkEnd w:id="170"/>
    <w:bookmarkStart w:id="171" w:name="financing-preferential-policies"/>
    <w:p>
      <w:pPr>
        <w:pStyle w:val="Heading3"/>
      </w:pPr>
      <w:r>
        <w:t xml:space="preserve">Financing Preferential Policies</w:t>
      </w:r>
    </w:p>
    <w:p>
      <w:pPr>
        <w:pStyle w:val="FirstParagraph"/>
      </w:pPr>
      <w:r>
        <w:t xml:space="preserve">The provincial finance bureau sets up a special IC industry guiding fund</w:t>
      </w:r>
      <w:r>
        <w:t xml:space="preserve"> </w:t>
      </w:r>
      <w:r>
        <w:t xml:space="preserve">and risk compensation pool: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Direct equity investment:</w:t>
      </w:r>
      <w:r>
        <w:t xml:space="preserve"> </w:t>
      </w:r>
      <w:r>
        <w:t xml:space="preserve">The Guangdong Provincial</w:t>
      </w:r>
      <w:r>
        <w:t xml:space="preserve"> </w:t>
      </w:r>
      <w:r>
        <w:t xml:space="preserve">Semiconductor Industry Development Fund makes equity investment</w:t>
      </w:r>
      <w:r>
        <w:t xml:space="preserve"> </w:t>
      </w:r>
      <w:r>
        <w:t xml:space="preserve">into high-growth provincial IC startups, focusing on early-stage</w:t>
      </w:r>
      <w:r>
        <w:t xml:space="preserve"> </w:t>
      </w:r>
      <w:r>
        <w:t xml:space="preserve">design, third-generation semiconductor, and core equipment</w:t>
      </w:r>
      <w:r>
        <w:t xml:space="preserve"> </w:t>
      </w:r>
      <w:r>
        <w:t xml:space="preserve">enterprises, with investment proportion generally below 20% of</w:t>
      </w:r>
      <w:r>
        <w:t xml:space="preserve"> </w:t>
      </w:r>
      <w:r>
        <w:t xml:space="preserve">corporate equity to avoid crowding out private capital.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Loan interest discount:</w:t>
      </w:r>
      <w:r>
        <w:t xml:space="preserve"> </w:t>
      </w:r>
      <w:r>
        <w:t xml:space="preserve">Qualified provincial IC</w:t>
      </w:r>
      <w:r>
        <w:t xml:space="preserve"> </w:t>
      </w:r>
      <w:r>
        <w:t xml:space="preserve">enterprises applying for project construction and R&amp;D bank</w:t>
      </w:r>
      <w:r>
        <w:t xml:space="preserve"> </w:t>
      </w:r>
      <w:r>
        <w:t xml:space="preserve">loans can apply for provincial interest subsidy covering</w:t>
      </w:r>
      <w:r>
        <w:t xml:space="preserve"> </w:t>
      </w:r>
      <w:r>
        <w:t xml:space="preserve">40%–60% of annual actual loan interest expense, for a</w:t>
      </w:r>
      <w:r>
        <w:t xml:space="preserve"> </w:t>
      </w:r>
      <w:r>
        <w:t xml:space="preserve">maximum of three consecutive years.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Credit risk compensation:</w:t>
      </w:r>
      <w:r>
        <w:t xml:space="preserve"> </w:t>
      </w:r>
      <w:r>
        <w:t xml:space="preserve">Provincial finance</w:t>
      </w:r>
      <w:r>
        <w:t xml:space="preserve"> </w:t>
      </w:r>
      <w:r>
        <w:t xml:space="preserve">establishes a credit indemnity pool cooperating with domestic</w:t>
      </w:r>
      <w:r>
        <w:t xml:space="preserve"> </w:t>
      </w:r>
      <w:r>
        <w:t xml:space="preserve">commercial banks to cover partial bad loan losses of small &amp;</w:t>
      </w:r>
      <w:r>
        <w:t xml:space="preserve"> </w:t>
      </w:r>
      <w:r>
        <w:t xml:space="preserve">medium-sized IC firms, lowering bank financing thresholds for</w:t>
      </w:r>
      <w:r>
        <w:t xml:space="preserve"> </w:t>
      </w:r>
      <w:r>
        <w:t xml:space="preserve">SMEs. Additional rewards are given to local financial</w:t>
      </w:r>
      <w:r>
        <w:t xml:space="preserve"> </w:t>
      </w:r>
      <w:r>
        <w:t xml:space="preserve">institutions that increase credit lending toward the provincial</w:t>
      </w:r>
      <w:r>
        <w:t xml:space="preserve"> </w:t>
      </w:r>
      <w:r>
        <w:t xml:space="preserve">IC industry.</w:t>
      </w:r>
    </w:p>
    <w:bookmarkEnd w:id="171"/>
    <w:bookmarkStart w:id="172" w:name="X9a12a967cb2e61c416888179a6956dbb0137968"/>
    <w:p>
      <w:pPr>
        <w:pStyle w:val="Heading3"/>
      </w:pPr>
      <w:r>
        <w:t xml:space="preserve">Talent Subsidy &amp; Park Incubation Incentives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Provincial high-end IC talent allowance:</w:t>
      </w:r>
      <w:r>
        <w:t xml:space="preserve"> </w:t>
      </w:r>
      <w:r>
        <w:t xml:space="preserve">Core technical</w:t>
      </w:r>
      <w:r>
        <w:t xml:space="preserve"> </w:t>
      </w:r>
      <w:r>
        <w:t xml:space="preserve">and managerial talents introduced under the Guangdong Provincial</w:t>
      </w:r>
      <w:r>
        <w:t xml:space="preserve"> </w:t>
      </w:r>
      <w:r>
        <w:t xml:space="preserve">High-level Talent Program receive one-time provincial living</w:t>
      </w:r>
      <w:r>
        <w:t xml:space="preserve"> </w:t>
      </w:r>
      <w:r>
        <w:t xml:space="preserve">subsidy and housing allowance; doctoral and master graduates</w:t>
      </w:r>
      <w:r>
        <w:t xml:space="preserve"> </w:t>
      </w:r>
      <w:r>
        <w:t xml:space="preserve">engaged in IC R&amp;D in certified provincial IC clusters can</w:t>
      </w:r>
      <w:r>
        <w:t xml:space="preserve"> </w:t>
      </w:r>
      <w:r>
        <w:t xml:space="preserve">apply for monthly provincial stipend within their first three</w:t>
      </w:r>
      <w:r>
        <w:t xml:space="preserve"> </w:t>
      </w:r>
      <w:r>
        <w:t xml:space="preserve">working years.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Industrial park incubation subsidy:</w:t>
      </w:r>
      <w:r>
        <w:t xml:space="preserve"> </w:t>
      </w:r>
      <w:r>
        <w:t xml:space="preserve">Provincial finance</w:t>
      </w:r>
      <w:r>
        <w:t xml:space="preserve"> </w:t>
      </w:r>
      <w:r>
        <w:t xml:space="preserve">gives annual operational subsidy to certified provincial-level</w:t>
      </w:r>
      <w:r>
        <w:t xml:space="preserve"> </w:t>
      </w:r>
      <w:r>
        <w:t xml:space="preserve">IC characteristic industrial parks according to park-settled</w:t>
      </w:r>
      <w:r>
        <w:t xml:space="preserve"> </w:t>
      </w:r>
      <w:r>
        <w:t xml:space="preserve">enterprise quantity and annual industrial output growth, to</w:t>
      </w:r>
      <w:r>
        <w:t xml:space="preserve"> </w:t>
      </w:r>
      <w:r>
        <w:t xml:space="preserve">support park infrastructure construction, shared testing</w:t>
      </w:r>
      <w:r>
        <w:t xml:space="preserve"> </w:t>
      </w:r>
      <w:r>
        <w:t xml:space="preserve">platform building, and public service operation costs. Newly</w:t>
      </w:r>
      <w:r>
        <w:t xml:space="preserve"> </w:t>
      </w:r>
      <w:r>
        <w:t xml:space="preserve">incubated high-growth IC SMEs within provincial parks receive</w:t>
      </w:r>
      <w:r>
        <w:t xml:space="preserve"> </w:t>
      </w:r>
      <w:r>
        <w:t xml:space="preserve">startup grants from the provincial special fund upon</w:t>
      </w:r>
      <w:r>
        <w:t xml:space="preserve"> </w:t>
      </w:r>
      <w:r>
        <w:t xml:space="preserve">identification.</w:t>
      </w:r>
    </w:p>
    <w:bookmarkEnd w:id="172"/>
    <w:bookmarkStart w:id="173" w:name="policy-application-and-implementation"/>
    <w:p>
      <w:pPr>
        <w:pStyle w:val="Heading3"/>
      </w:pPr>
      <w:r>
        <w:t xml:space="preserve">Policy Application and Implementation</w:t>
      </w:r>
    </w:p>
    <w:p>
      <w:pPr>
        <w:pStyle w:val="FirstParagraph"/>
      </w:pPr>
      <w:r>
        <w:rPr>
          <w:b/>
          <w:bCs/>
        </w:rPr>
        <w:t xml:space="preserve">Applicable Objects: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Leading large-scale enterprises:</w:t>
      </w:r>
      <w:r>
        <w:t xml:space="preserve"> </w:t>
      </w:r>
      <w:r>
        <w:t xml:space="preserve">Registered IC design,</w:t>
      </w:r>
      <w:r>
        <w:t xml:space="preserve"> </w:t>
      </w:r>
      <w:r>
        <w:t xml:space="preserve">manufacturing, packaging-testing, and upstream material/equipment</w:t>
      </w:r>
      <w:r>
        <w:t xml:space="preserve"> </w:t>
      </w:r>
      <w:r>
        <w:t xml:space="preserve">enterprises with annual operating revenue over RMB 200 million,</w:t>
      </w:r>
      <w:r>
        <w:t xml:space="preserve"> </w:t>
      </w:r>
      <w:r>
        <w:t xml:space="preserve">listed in the Guangdong Provincial Key IC Enterprise Catalogue.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Small and medium-sized enterprises (SMEs):</w:t>
      </w:r>
      <w:r>
        <w:t xml:space="preserve"> </w:t>
      </w:r>
      <w:r>
        <w:t xml:space="preserve">Legally</w:t>
      </w:r>
      <w:r>
        <w:t xml:space="preserve"> </w:t>
      </w:r>
      <w:r>
        <w:t xml:space="preserve">incorporated provincial IC firms with annual revenue below</w:t>
      </w:r>
      <w:r>
        <w:t xml:space="preserve"> </w:t>
      </w:r>
      <w:r>
        <w:t xml:space="preserve">RMB 200 million, engaging in independent chip R&amp;D or localized</w:t>
      </w:r>
      <w:r>
        <w:t xml:space="preserve"> </w:t>
      </w:r>
      <w:r>
        <w:t xml:space="preserve">supporting production, verified by the Guangdong Department of</w:t>
      </w:r>
      <w:r>
        <w:t xml:space="preserve"> </w:t>
      </w:r>
      <w:r>
        <w:t xml:space="preserve">Industry and Information Technology.</w:t>
      </w:r>
    </w:p>
    <w:p>
      <w:pPr>
        <w:pStyle w:val="FirstParagraph"/>
      </w:pPr>
      <w:r>
        <w:t xml:space="preserve">All applicants must complete industrial and tax registration within</w:t>
      </w:r>
      <w:r>
        <w:t xml:space="preserve"> </w:t>
      </w:r>
      <w:r>
        <w:t xml:space="preserve">Guangdong administrative territory and have a normal tax payment record</w:t>
      </w:r>
      <w:r>
        <w:t xml:space="preserve"> </w:t>
      </w:r>
      <w:r>
        <w:t xml:space="preserve">without major administrative penalties within the recent three years.</w:t>
      </w:r>
    </w:p>
    <w:p>
      <w:pPr>
        <w:pStyle w:val="BodyText"/>
      </w:pPr>
      <w:r>
        <w:rPr>
          <w:b/>
          <w:bCs/>
        </w:rPr>
        <w:t xml:space="preserve">Application Flow:</w:t>
      </w:r>
      <w:r>
        <w:t xml:space="preserve"> </w:t>
      </w:r>
      <w:r>
        <w:t xml:space="preserve">Annual centralized application notice released</w:t>
      </w:r>
      <w:r>
        <w:t xml:space="preserve"> </w:t>
      </w:r>
      <w:r>
        <w:t xml:space="preserve">each Q1 → enterprises submit documents to municipal industry bureaus for</w:t>
      </w:r>
      <w:r>
        <w:t xml:space="preserve"> </w:t>
      </w:r>
      <w:r>
        <w:t xml:space="preserve">preliminary screening → municipal authorities complete material</w:t>
      </w:r>
      <w:r>
        <w:t xml:space="preserve"> </w:t>
      </w:r>
      <w:r>
        <w:t xml:space="preserve">authenticity inspection and site verification within 20 working days →</w:t>
      </w:r>
      <w:r>
        <w:t xml:space="preserve"> </w:t>
      </w:r>
      <w:r>
        <w:t xml:space="preserve">provincial expert review organized by provincial finance, industry &amp;</w:t>
      </w:r>
      <w:r>
        <w:t xml:space="preserve"> </w:t>
      </w:r>
      <w:r>
        <w:t xml:space="preserve">information departments within 30 working days → public announcement on</w:t>
      </w:r>
      <w:r>
        <w:t xml:space="preserve"> </w:t>
      </w:r>
      <w:r>
        <w:t xml:space="preserve">official provincial government website for no less than 7 working days →</w:t>
      </w:r>
      <w:r>
        <w:t xml:space="preserve"> </w:t>
      </w:r>
      <w:r>
        <w:t xml:space="preserve">provincial finance department allocates subsidy funds directly to</w:t>
      </w:r>
      <w:r>
        <w:t xml:space="preserve"> </w:t>
      </w:r>
      <w:r>
        <w:t xml:space="preserve">corporate designated bank accounts within one month.</w:t>
      </w:r>
    </w:p>
    <w:p>
      <w:pPr>
        <w:pStyle w:val="BodyText"/>
      </w:pPr>
      <w:r>
        <w:rPr>
          <w:b/>
          <w:bCs/>
        </w:rPr>
        <w:t xml:space="preserve">Valid Period:</w:t>
      </w:r>
      <w:r>
        <w:t xml:space="preserve"> </w:t>
      </w:r>
      <w:r>
        <w:t xml:space="preserve">The current batch of core provincial IC industrial</w:t>
      </w:r>
      <w:r>
        <w:t xml:space="preserve"> </w:t>
      </w:r>
      <w:r>
        <w:t xml:space="preserve">preferential policies is valid from January 1, 2023 to December 31, 2027.</w:t>
      </w:r>
      <w:r>
        <w:t xml:space="preserve"> </w:t>
      </w:r>
      <w:r>
        <w:t xml:space="preserve">Partial temporary special project subsidy clauses can be extended upon</w:t>
      </w:r>
      <w:r>
        <w:t xml:space="preserve"> </w:t>
      </w:r>
      <w:r>
        <w:t xml:space="preserve">supplementary provincial government document approval when needed.</w:t>
      </w:r>
    </w:p>
    <w:bookmarkEnd w:id="173"/>
    <w:bookmarkStart w:id="174" w:name="policy-adaptability-analysis"/>
    <w:p>
      <w:pPr>
        <w:pStyle w:val="Heading3"/>
      </w:pPr>
      <w:r>
        <w:t xml:space="preserve">Policy Adaptability Analysis</w:t>
      </w:r>
    </w:p>
    <w:p>
      <w:pPr>
        <w:pStyle w:val="FirstParagraph"/>
      </w:pPr>
      <w:r>
        <w:t xml:space="preserve">The matching between provincial incentives and different types of</w:t>
      </w:r>
      <w:r>
        <w:t xml:space="preserve"> </w:t>
      </w:r>
      <w:r>
        <w:t xml:space="preserve">enterprises reveals a differentiated design: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Large leading enterprises</w:t>
      </w:r>
      <w:r>
        <w:t xml:space="preserve"> </w:t>
      </w:r>
      <w:r>
        <w:t xml:space="preserve">(e.g., HiSilicon, BYD</w:t>
      </w:r>
      <w:r>
        <w:t xml:space="preserve"> </w:t>
      </w:r>
      <w:r>
        <w:t xml:space="preserve">Semiconductor, CanSemi) fit well with manufacturing fixed-asset</w:t>
      </w:r>
      <w:r>
        <w:t xml:space="preserve"> </w:t>
      </w:r>
      <w:r>
        <w:t xml:space="preserve">subsidies, large-scale R&amp;D incremental rebates, land discounts,</w:t>
      </w:r>
      <w:r>
        <w:t xml:space="preserve"> </w:t>
      </w:r>
      <w:r>
        <w:t xml:space="preserve">and high-end talent housing subsidy policies. They are the</w:t>
      </w:r>
      <w:r>
        <w:t xml:space="preserve"> </w:t>
      </w:r>
      <w:r>
        <w:t xml:space="preserve">primary beneficiaries of the provincial IC equity guiding fund</w:t>
      </w:r>
      <w:r>
        <w:t xml:space="preserve"> </w:t>
      </w:r>
      <w:r>
        <w:t xml:space="preserve">and long-term loan interest discounts, being the core focus of</w:t>
      </w:r>
      <w:r>
        <w:t xml:space="preserve"> </w:t>
      </w:r>
      <w:r>
        <w:t xml:space="preserve">provincial policy implementation.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SMEs</w:t>
      </w:r>
      <w:r>
        <w:t xml:space="preserve"> </w:t>
      </w:r>
      <w:r>
        <w:t xml:space="preserve">mostly match with SME credit risk compensation,</w:t>
      </w:r>
      <w:r>
        <w:t xml:space="preserve"> </w:t>
      </w:r>
      <w:r>
        <w:t xml:space="preserve">park incubation startup grants, graduate talent monthly</w:t>
      </w:r>
      <w:r>
        <w:t xml:space="preserve"> </w:t>
      </w:r>
      <w:r>
        <w:t xml:space="preserve">stipends, and small-scale localized material R&amp;D subsidies.</w:t>
      </w:r>
      <w:r>
        <w:t xml:space="preserve"> </w:t>
      </w:r>
      <w:r>
        <w:t xml:space="preserve">Limited by smaller investment scale and R&amp;D outlay, they</w:t>
      </w:r>
      <w:r>
        <w:t xml:space="preserve"> </w:t>
      </w:r>
      <w:r>
        <w:t xml:space="preserve">seldom qualify for large manufacturing construction subsidies;</w:t>
      </w:r>
      <w:r>
        <w:t xml:space="preserve"> </w:t>
      </w:r>
      <w:r>
        <w:t xml:space="preserve">provincial policies tilt credit guarantees and incubation</w:t>
      </w:r>
      <w:r>
        <w:t xml:space="preserve"> </w:t>
      </w:r>
      <w:r>
        <w:t xml:space="preserve">resources toward SMEs to lower early-stage operating and</w:t>
      </w:r>
      <w:r>
        <w:t xml:space="preserve"> </w:t>
      </w:r>
      <w:r>
        <w:t xml:space="preserve">financing costs.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By industrial segment:</w:t>
      </w:r>
      <w:r>
        <w:t xml:space="preserve"> </w:t>
      </w:r>
      <w:r>
        <w:t xml:space="preserve">IC design firms rely on R&amp;D</w:t>
      </w:r>
      <w:r>
        <w:t xml:space="preserve"> </w:t>
      </w:r>
      <w:r>
        <w:t xml:space="preserve">expense rebates, high-tech enterprise tax preferences, and</w:t>
      </w:r>
      <w:r>
        <w:t xml:space="preserve"> </w:t>
      </w:r>
      <w:r>
        <w:t xml:space="preserve">talent allowances — matching their asset-light, R&amp;D-driven</w:t>
      </w:r>
      <w:r>
        <w:t xml:space="preserve"> </w:t>
      </w:r>
      <w:r>
        <w:t xml:space="preserve">operational model. Wafer manufacturing and compound</w:t>
      </w:r>
      <w:r>
        <w:t xml:space="preserve"> </w:t>
      </w:r>
      <w:r>
        <w:t xml:space="preserve">semiconductor projects match with fixed-asset construction</w:t>
      </w:r>
      <w:r>
        <w:t xml:space="preserve"> </w:t>
      </w:r>
      <w:r>
        <w:t xml:space="preserve">subsidies and preferential land policies to offset the huge</w:t>
      </w:r>
      <w:r>
        <w:t xml:space="preserve"> </w:t>
      </w:r>
      <w:r>
        <w:t xml:space="preserve">upfront capital input of fab construction. Packaging-testing,</w:t>
      </w:r>
      <w:r>
        <w:t xml:space="preserve"> </w:t>
      </w:r>
      <w:r>
        <w:t xml:space="preserve">material, and equipment firms benefit from localization R&amp;D</w:t>
      </w:r>
      <w:r>
        <w:t xml:space="preserve"> </w:t>
      </w:r>
      <w:r>
        <w:t xml:space="preserve">subsidies and bank credit indemnity policies.</w:t>
      </w:r>
    </w:p>
    <w:bookmarkEnd w:id="174"/>
    <w:bookmarkStart w:id="175" w:name="X9ec9f1c17532ef4a4c3f7375cf4c6aae091abb0"/>
    <w:p>
      <w:pPr>
        <w:pStyle w:val="Heading3"/>
      </w:pPr>
      <w:r>
        <w:t xml:space="preserve">Provincial Policy Comparison with Jiangsu, Zhejiang, and Shanghai</w:t>
      </w:r>
    </w:p>
    <w:p>
      <w:pPr>
        <w:pStyle w:val="FirstParagraph"/>
      </w:pPr>
      <w:r>
        <w:t xml:space="preserve">A comparative analysis with other leading provincial-level IC policies</w:t>
      </w:r>
      <w:r>
        <w:t xml:space="preserve"> </w:t>
      </w:r>
      <w:r>
        <w:t xml:space="preserve">reveals both strengths and gaps: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Fund scale:</w:t>
      </w:r>
      <w:r>
        <w:t xml:space="preserve"> </w:t>
      </w:r>
      <w:r>
        <w:t xml:space="preserve">Shanghai and Jiangsu set larger-scale</w:t>
      </w:r>
      <w:r>
        <w:t xml:space="preserve"> </w:t>
      </w:r>
      <w:r>
        <w:t xml:space="preserve">provincial dedicated IC industrial funds with higher ceilings</w:t>
      </w:r>
      <w:r>
        <w:t xml:space="preserve"> </w:t>
      </w:r>
      <w:r>
        <w:t xml:space="preserve">for single-project subsidies. Guangdong’s provincial fund</w:t>
      </w:r>
      <w:r>
        <w:t xml:space="preserve"> </w:t>
      </w:r>
      <w:r>
        <w:t xml:space="preserve">focuses more on third-generation semiconductor and design</w:t>
      </w:r>
      <w:r>
        <w:t xml:space="preserve"> </w:t>
      </w:r>
      <w:r>
        <w:t xml:space="preserve">segments, with relatively lower upper limits for mature</w:t>
      </w:r>
      <w:r>
        <w:t xml:space="preserve"> </w:t>
      </w:r>
      <w:r>
        <w:t xml:space="preserve">silicon-based wafer manufacturing subsidies compared with</w:t>
      </w:r>
      <w:r>
        <w:t xml:space="preserve"> </w:t>
      </w:r>
      <w:r>
        <w:t xml:space="preserve">Jiangsu and Shanghai.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Incentive orientation:</w:t>
      </w:r>
      <w:r>
        <w:t xml:space="preserve"> </w:t>
      </w:r>
      <w:r>
        <w:t xml:space="preserve">Shanghai’s provincial policies</w:t>
      </w:r>
      <w:r>
        <w:t xml:space="preserve"> </w:t>
      </w:r>
      <w:r>
        <w:t xml:space="preserve">attach more weight to upstream semiconductor equipment and core</w:t>
      </w:r>
      <w:r>
        <w:t xml:space="preserve"> </w:t>
      </w:r>
      <w:r>
        <w:t xml:space="preserve">material basic research subsidies; Jiangsu’s provincial support</w:t>
      </w:r>
      <w:r>
        <w:t xml:space="preserve"> </w:t>
      </w:r>
      <w:r>
        <w:t xml:space="preserve">tilts toward large-scale manufacturing and advanced packaging</w:t>
      </w:r>
      <w:r>
        <w:t xml:space="preserve"> </w:t>
      </w:r>
      <w:r>
        <w:t xml:space="preserve">capacity expansion; Guangdong’s provincial policy features a</w:t>
      </w:r>
      <w:r>
        <w:t xml:space="preserve"> </w:t>
      </w:r>
      <w:r>
        <w:t xml:space="preserve">bias toward terminal-linked chip design and compound</w:t>
      </w:r>
      <w:r>
        <w:t xml:space="preserve"> </w:t>
      </w:r>
      <w:r>
        <w:t xml:space="preserve">semiconductor industrialization.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SME support:</w:t>
      </w:r>
      <w:r>
        <w:t xml:space="preserve"> </w:t>
      </w:r>
      <w:r>
        <w:t xml:space="preserve">Zhejiang provincial government launches</w:t>
      </w:r>
      <w:r>
        <w:t xml:space="preserve"> </w:t>
      </w:r>
      <w:r>
        <w:t xml:space="preserve">exclusive long-term zero-interest loan programs for niche IC</w:t>
      </w:r>
      <w:r>
        <w:t xml:space="preserve"> </w:t>
      </w:r>
      <w:r>
        <w:t xml:space="preserve">SMEs, whereas Guangdong’s current provincial SME support mainly</w:t>
      </w:r>
      <w:r>
        <w:t xml:space="preserve"> </w:t>
      </w:r>
      <w:r>
        <w:t xml:space="preserve">relies on a risk compensation pool without dedicated</w:t>
      </w:r>
      <w:r>
        <w:t xml:space="preserve"> </w:t>
      </w:r>
      <w:r>
        <w:t xml:space="preserve">zero-interest financing products.</w:t>
      </w:r>
    </w:p>
    <w:bookmarkEnd w:id="175"/>
    <w:bookmarkEnd w:id="176"/>
    <w:bookmarkStart w:id="187" w:name="sec:municipal_policy"/>
    <w:p>
      <w:pPr>
        <w:pStyle w:val="Heading2"/>
      </w:pPr>
      <w:r>
        <w:t xml:space="preserve">Municipal Policies</w:t>
      </w:r>
    </w:p>
    <w:bookmarkStart w:id="181" w:name="shenzhen-municipal-policies"/>
    <w:p>
      <w:pPr>
        <w:pStyle w:val="Heading3"/>
      </w:pPr>
      <w:r>
        <w:t xml:space="preserve">Shenzhen Municipal Policies</w:t>
      </w:r>
    </w:p>
    <w:p>
      <w:pPr>
        <w:pStyle w:val="FirstParagraph"/>
      </w:pPr>
      <w:r>
        <w:t xml:space="preserve">Shenzhen’s IC support policies align with its</w:t>
      </w:r>
      <w:r>
        <w:t xml:space="preserve"> </w:t>
      </w:r>
      <w:r>
        <w:t xml:space="preserve">“20+8”</w:t>
      </w:r>
      <w:r>
        <w:t xml:space="preserve"> </w:t>
      </w:r>
      <w:r>
        <w:t xml:space="preserve">strategic emerging</w:t>
      </w:r>
      <w:r>
        <w:t xml:space="preserve"> </w:t>
      </w:r>
      <w:r>
        <w:t xml:space="preserve">industry cluster framework and are structured across traditional,</w:t>
      </w:r>
      <w:r>
        <w:t xml:space="preserve"> </w:t>
      </w:r>
      <w:r>
        <w:t xml:space="preserve">emerging, and future industry tracks:</w:t>
      </w:r>
    </w:p>
    <w:bookmarkStart w:id="177" w:name="X5268ebba51fe451842c7534d3a7fd96b3e5fc46"/>
    <w:p>
      <w:pPr>
        <w:pStyle w:val="Heading4"/>
      </w:pPr>
      <w:r>
        <w:t xml:space="preserve">Traditional Industries — Digital Transformation &amp; Upgrading.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Shenzhen Implementation Plan for Urban Pilot of Digital</w:t>
      </w:r>
      <w:r>
        <w:rPr>
          <w:i/>
          <w:iCs/>
        </w:rPr>
        <w:t xml:space="preserve"> </w:t>
      </w:r>
      <w:r>
        <w:rPr>
          <w:i/>
          <w:iCs/>
        </w:rPr>
        <w:t xml:space="preserve">Intelligence Transformation of Industrial Enterprises</w:t>
      </w:r>
      <w:r>
        <w:t xml:space="preserve"> </w:t>
      </w:r>
      <w:r>
        <w:t xml:space="preserve">provides direct</w:t>
      </w:r>
      <w:r>
        <w:t xml:space="preserve"> </w:t>
      </w:r>
      <w:r>
        <w:t xml:space="preserve">grants for digital and intelligent transformation of industrial</w:t>
      </w:r>
      <w:r>
        <w:t xml:space="preserve"> </w:t>
      </w:r>
      <w:r>
        <w:t xml:space="preserve">enterprises above designated size, capping at RMB 50 million per project.</w:t>
      </w:r>
      <w:r>
        <w:t xml:space="preserve"> </w:t>
      </w:r>
      <w:r>
        <w:t xml:space="preserve">It focuses on full-chain AI integration and</w:t>
      </w:r>
      <w:r>
        <w:t xml:space="preserve"> </w:t>
      </w:r>
      <w:r>
        <w:t xml:space="preserve">“chain-based”</w:t>
      </w:r>
      <w:r>
        <w:t xml:space="preserve"> </w:t>
      </w:r>
      <w:r>
        <w:t xml:space="preserve">digital</w:t>
      </w:r>
      <w:r>
        <w:t xml:space="preserve"> </w:t>
      </w:r>
      <w:r>
        <w:t xml:space="preserve">upgrades for traditional sectors like home appliances, electronics,</w:t>
      </w:r>
      <w:r>
        <w:t xml:space="preserve"> </w:t>
      </w:r>
      <w:r>
        <w:t xml:space="preserve">apparel, and furniture.</w:t>
      </w:r>
    </w:p>
    <w:bookmarkEnd w:id="177"/>
    <w:bookmarkStart w:id="178" w:name="X1d7b26004cd824765e8e3fa70233bb02c863307"/>
    <w:p>
      <w:pPr>
        <w:pStyle w:val="Heading4"/>
      </w:pPr>
      <w:r>
        <w:t xml:space="preserve">Emerging Industries — Strategic Pillars &amp; Scale Expansion.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Shenzhen</w:t>
      </w:r>
      <w:r>
        <w:rPr>
          <w:i/>
          <w:iCs/>
        </w:rPr>
        <w:t xml:space="preserve"> </w:t>
      </w:r>
      <w:r>
        <w:rPr>
          <w:i/>
          <w:iCs/>
        </w:rPr>
        <w:t xml:space="preserve">“14th Five-Year”</w:t>
      </w:r>
      <w:r>
        <w:rPr>
          <w:i/>
          <w:iCs/>
        </w:rPr>
        <w:t xml:space="preserve"> </w:t>
      </w:r>
      <w:r>
        <w:rPr>
          <w:i/>
          <w:iCs/>
        </w:rPr>
        <w:t xml:space="preserve">Plan for Scientific and</w:t>
      </w:r>
      <w:r>
        <w:rPr>
          <w:i/>
          <w:iCs/>
        </w:rPr>
        <w:t xml:space="preserve"> </w:t>
      </w:r>
      <w:r>
        <w:rPr>
          <w:i/>
          <w:iCs/>
        </w:rPr>
        <w:t xml:space="preserve">Technological Innovation &amp; Key Industrial Chain</w:t>
      </w:r>
      <w:r>
        <w:rPr>
          <w:i/>
          <w:iCs/>
        </w:rPr>
        <w:t xml:space="preserve"> </w:t>
      </w:r>
      <w:r>
        <w:rPr>
          <w:i/>
          <w:iCs/>
        </w:rPr>
        <w:t xml:space="preserve">“Chain Chief System”</w:t>
      </w:r>
      <w:r>
        <w:rPr>
          <w:i/>
          <w:iCs/>
        </w:rPr>
        <w:t xml:space="preserve"> </w:t>
      </w:r>
      <w:r>
        <w:rPr>
          <w:i/>
          <w:iCs/>
        </w:rPr>
        <w:t xml:space="preserve">Work Plan</w:t>
      </w:r>
      <w:r>
        <w:t xml:space="preserve"> </w:t>
      </w:r>
      <w:r>
        <w:t xml:space="preserve">implements major science and technology specials for critical</w:t>
      </w:r>
      <w:r>
        <w:t xml:space="preserve"> </w:t>
      </w:r>
      <w:r>
        <w:t xml:space="preserve">“bottleneck”</w:t>
      </w:r>
      <w:r>
        <w:t xml:space="preserve"> </w:t>
      </w:r>
      <w:r>
        <w:t xml:space="preserve">sectors like IC and advanced materials. Utilizing the</w:t>
      </w:r>
      <w:r>
        <w:t xml:space="preserve"> </w:t>
      </w:r>
      <w:r>
        <w:t xml:space="preserve">“Open Competition”</w:t>
      </w:r>
      <w:r>
        <w:t xml:space="preserve"> </w:t>
      </w:r>
      <w:r>
        <w:t xml:space="preserve">(</w:t>
      </w:r>
      <w:r>
        <w:rPr>
          <w:i/>
          <w:iCs/>
        </w:rPr>
        <w:t xml:space="preserve">Jie Bang Gua Shuai</w:t>
      </w:r>
      <w:r>
        <w:t xml:space="preserve">) model, individual</w:t>
      </w:r>
      <w:r>
        <w:t xml:space="preserve"> </w:t>
      </w:r>
      <w:r>
        <w:t xml:space="preserve">project funding can reach the RMB 100 million level. It prioritizes</w:t>
      </w:r>
      <w:r>
        <w:t xml:space="preserve"> </w:t>
      </w:r>
      <w:r>
        <w:t xml:space="preserve">comprehensive land, power, and infrastructure channels for mega-projects</w:t>
      </w:r>
      <w:r>
        <w:t xml:space="preserve"> </w:t>
      </w:r>
      <w:r>
        <w:t xml:space="preserve">such as the RMB 80 billion SMIC 12-inch chip production line in Shenzhen.</w:t>
      </w:r>
      <w:r>
        <w:t xml:space="preserve"> </w:t>
      </w:r>
      <w:r>
        <w:t xml:space="preserve">Additionally,</w:t>
      </w:r>
      <w:r>
        <w:t xml:space="preserve"> </w:t>
      </w:r>
      <w:r>
        <w:rPr>
          <w:i/>
          <w:iCs/>
        </w:rPr>
        <w:t xml:space="preserve">Certain Measures of Shenzhen to Support the</w:t>
      </w:r>
      <w:r>
        <w:rPr>
          <w:i/>
          <w:iCs/>
        </w:rPr>
        <w:t xml:space="preserve"> </w:t>
      </w:r>
      <w:r>
        <w:rPr>
          <w:i/>
          <w:iCs/>
        </w:rPr>
        <w:t xml:space="preserve">High-Quality Development of the Low-Altitude Economy</w:t>
      </w:r>
      <w:r>
        <w:t xml:space="preserve"> </w:t>
      </w:r>
      <w:r>
        <w:t xml:space="preserve">offers settlement</w:t>
      </w:r>
      <w:r>
        <w:t xml:space="preserve"> </w:t>
      </w:r>
      <w:r>
        <w:t xml:space="preserve">rewards and operational subsidies up to RMB 20 million for commercial</w:t>
      </w:r>
      <w:r>
        <w:t xml:space="preserve"> </w:t>
      </w:r>
      <w:r>
        <w:t xml:space="preserve">low-altitude logistics and flight routes.</w:t>
      </w:r>
    </w:p>
    <w:bookmarkEnd w:id="178"/>
    <w:bookmarkStart w:id="179" w:name="X0933aafbab6e3fca5bf89e49b20638eba70c5c3"/>
    <w:p>
      <w:pPr>
        <w:pStyle w:val="Heading4"/>
      </w:pPr>
      <w:r>
        <w:t xml:space="preserve">Future Industries — Forward-Looking Tracks &amp; Patient Capital.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Shenzhen Special Planning for Future Industry Agglomeration</w:t>
      </w:r>
      <w:r>
        <w:rPr>
          <w:i/>
          <w:iCs/>
        </w:rPr>
        <w:t xml:space="preserve"> </w:t>
      </w:r>
      <w:r>
        <w:rPr>
          <w:i/>
          <w:iCs/>
        </w:rPr>
        <w:t xml:space="preserve">Zones</w:t>
      </w:r>
      <w:r>
        <w:t xml:space="preserve"> </w:t>
      </w:r>
      <w:r>
        <w:t xml:space="preserve">secures dedicated application testing scenarios and professional</w:t>
      </w:r>
      <w:r>
        <w:t xml:space="preserve"> </w:t>
      </w:r>
      <w:r>
        <w:t xml:space="preserve">incubation spaces in Hetao and Shenzhen Guangming Science City, focusing</w:t>
      </w:r>
      <w:r>
        <w:t xml:space="preserve"> </w:t>
      </w:r>
      <w:r>
        <w:t xml:space="preserve">on Embodied AI robotics. The</w:t>
      </w:r>
      <w:r>
        <w:t xml:space="preserve"> </w:t>
      </w:r>
      <w:r>
        <w:rPr>
          <w:i/>
          <w:iCs/>
        </w:rPr>
        <w:t xml:space="preserve">Shenzhen</w:t>
      </w:r>
      <w:r>
        <w:rPr>
          <w:i/>
          <w:iCs/>
        </w:rPr>
        <w:t xml:space="preserve"> </w:t>
      </w:r>
      <w:r>
        <w:rPr>
          <w:i/>
          <w:iCs/>
        </w:rPr>
        <w:t xml:space="preserve">“20+8”</w:t>
      </w:r>
      <w:r>
        <w:rPr>
          <w:i/>
          <w:iCs/>
        </w:rPr>
        <w:t xml:space="preserve"> </w:t>
      </w:r>
      <w:r>
        <w:rPr>
          <w:i/>
          <w:iCs/>
        </w:rPr>
        <w:t xml:space="preserve">Industrial Fund</w:t>
      </w:r>
      <w:r>
        <w:rPr>
          <w:i/>
          <w:iCs/>
        </w:rPr>
        <w:t xml:space="preserve"> </w:t>
      </w:r>
      <w:r>
        <w:rPr>
          <w:i/>
          <w:iCs/>
        </w:rPr>
        <w:t xml:space="preserve">System Operational Guidelines</w:t>
      </w:r>
      <w:r>
        <w:t xml:space="preserve"> </w:t>
      </w:r>
      <w:r>
        <w:t xml:space="preserve">directs municipal guidance funds to act as</w:t>
      </w:r>
      <w:r>
        <w:t xml:space="preserve"> </w:t>
      </w:r>
      <w:r>
        <w:t xml:space="preserve">“Patient Capital,”</w:t>
      </w:r>
      <w:r>
        <w:t xml:space="preserve"> </w:t>
      </w:r>
      <w:r>
        <w:t xml:space="preserve">providing early-stage venture backing and seed</w:t>
      </w:r>
      <w:r>
        <w:t xml:space="preserve"> </w:t>
      </w:r>
      <w:r>
        <w:t xml:space="preserve">financing to address the long R&amp;D cycles of future industries in</w:t>
      </w:r>
      <w:r>
        <w:t xml:space="preserve"> </w:t>
      </w:r>
      <w:r>
        <w:t xml:space="preserve">coordination with platforms like Peng Cheng Laboratory.</w:t>
      </w:r>
    </w:p>
    <w:bookmarkEnd w:id="179"/>
    <w:bookmarkStart w:id="180" w:name="talent-policies."/>
    <w:p>
      <w:pPr>
        <w:pStyle w:val="Heading4"/>
      </w:pPr>
      <w:r>
        <w:t xml:space="preserve">Talent Policies.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Shenzhen</w:t>
      </w:r>
      <w:r>
        <w:rPr>
          <w:b/>
          <w:bCs/>
        </w:rPr>
        <w:t xml:space="preserve"> </w:t>
      </w:r>
      <w:r>
        <w:rPr>
          <w:b/>
          <w:bCs/>
        </w:rPr>
        <w:t xml:space="preserve">“Peng Cheng Talent Plan”</w:t>
      </w:r>
      <w:r>
        <w:rPr>
          <w:b/>
          <w:bCs/>
        </w:rPr>
        <w:t xml:space="preserve">:</w:t>
      </w:r>
      <w:r>
        <w:t xml:space="preserve"> </w:t>
      </w:r>
      <w:r>
        <w:t xml:space="preserve">Grants high-level</w:t>
      </w:r>
      <w:r>
        <w:t xml:space="preserve"> </w:t>
      </w:r>
      <w:r>
        <w:t xml:space="preserve">talent rewards up to the million-RMB level and research funding</w:t>
      </w:r>
      <w:r>
        <w:t xml:space="preserve"> </w:t>
      </w:r>
      <w:r>
        <w:t xml:space="preserve">for top-tier IC design engineers and Embodied AI algorithm</w:t>
      </w:r>
      <w:r>
        <w:t xml:space="preserve"> </w:t>
      </w:r>
      <w:r>
        <w:t xml:space="preserve">experts.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Core team rewards:</w:t>
      </w:r>
      <w:r>
        <w:t xml:space="preserve"> </w:t>
      </w:r>
      <w:r>
        <w:t xml:space="preserve">One-off bonuses of RMB 100,000 to</w:t>
      </w:r>
      <w:r>
        <w:t xml:space="preserve"> </w:t>
      </w:r>
      <w:r>
        <w:t xml:space="preserve">1 million for R&amp;D teams undertaking municipal-level and above</w:t>
      </w:r>
      <w:r>
        <w:t xml:space="preserve"> </w:t>
      </w:r>
      <w:r>
        <w:t xml:space="preserve">IC projects, with core team bonuses reaching up to RMB 5 million</w:t>
      </w:r>
      <w:r>
        <w:t xml:space="preserve"> </w:t>
      </w:r>
      <w:r>
        <w:t xml:space="preserve">for achieving revenue milestones.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IC Industry Investment Fund:</w:t>
      </w:r>
      <w:r>
        <w:t xml:space="preserve"> </w:t>
      </w:r>
      <w:r>
        <w:t xml:space="preserve">RMB 5 billion Phase-I</w:t>
      </w:r>
      <w:r>
        <w:t xml:space="preserve"> </w:t>
      </w:r>
      <w:r>
        <w:t xml:space="preserve">Semiconductor &amp; IC Industry Investment Fund, launched at the</w:t>
      </w:r>
      <w:r>
        <w:t xml:space="preserve"> </w:t>
      </w:r>
      <w:r>
        <w:t xml:space="preserve">2025 Bay Chip Expo.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Occupational skill training subsidy:</w:t>
      </w:r>
      <w:r>
        <w:t xml:space="preserve"> </w:t>
      </w:r>
      <w:r>
        <w:t xml:space="preserve">Direct corporate</w:t>
      </w:r>
      <w:r>
        <w:t xml:space="preserve"> </w:t>
      </w:r>
      <w:r>
        <w:t xml:space="preserve">subsidies for advanced technical retraining, turning traditional</w:t>
      </w:r>
      <w:r>
        <w:t xml:space="preserve"> </w:t>
      </w:r>
      <w:r>
        <w:t xml:space="preserve">factory labor into digital operators to support the</w:t>
      </w:r>
      <w:r>
        <w:t xml:space="preserve"> </w:t>
      </w:r>
      <w:r>
        <w:t xml:space="preserve">“AI+Manufacturing”</w:t>
      </w:r>
      <w:r>
        <w:t xml:space="preserve"> </w:t>
      </w:r>
      <w:r>
        <w:t xml:space="preserve">transition.</w:t>
      </w:r>
    </w:p>
    <w:bookmarkEnd w:id="180"/>
    <w:bookmarkEnd w:id="181"/>
    <w:bookmarkStart w:id="186" w:name="guangzhou-municipal-policies"/>
    <w:p>
      <w:pPr>
        <w:pStyle w:val="Heading3"/>
      </w:pPr>
      <w:r>
        <w:t xml:space="preserve">Guangzhou Municipal Policies</w:t>
      </w:r>
    </w:p>
    <w:p>
      <w:pPr>
        <w:pStyle w:val="FirstParagraph"/>
      </w:pPr>
      <w:r>
        <w:t xml:space="preserve">Guangzhou’s IC policies center on its manufacturing-driven strategy and</w:t>
      </w:r>
      <w:r>
        <w:t xml:space="preserve"> </w:t>
      </w:r>
      <w:r>
        <w:t xml:space="preserve">are organized across three industry tracks:</w:t>
      </w:r>
    </w:p>
    <w:bookmarkStart w:id="182" w:name="Xa90672303268cf5fc8f946d6af0c1fc9243cf0a"/>
    <w:p>
      <w:pPr>
        <w:pStyle w:val="Heading4"/>
      </w:pPr>
      <w:r>
        <w:t xml:space="preserve">Traditional Industries — Hardware Upgrades &amp; AI+ Infusion.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Guangzhou Directives on Supporting the High-End, Intelligent,</w:t>
      </w:r>
      <w:r>
        <w:rPr>
          <w:i/>
          <w:iCs/>
        </w:rPr>
        <w:t xml:space="preserve"> </w:t>
      </w:r>
      <w:r>
        <w:rPr>
          <w:i/>
          <w:iCs/>
        </w:rPr>
        <w:t xml:space="preserve">and Green Transformation of the Manufacturing Industry</w:t>
      </w:r>
      <w:r>
        <w:t xml:space="preserve"> </w:t>
      </w:r>
      <w:r>
        <w:t xml:space="preserve">offers up to</w:t>
      </w:r>
      <w:r>
        <w:t xml:space="preserve"> </w:t>
      </w:r>
      <w:r>
        <w:t xml:space="preserve">RMB 20 million in equipment subsidies for enterprises executing</w:t>
      </w:r>
      <w:r>
        <w:t xml:space="preserve"> </w:t>
      </w:r>
      <w:r>
        <w:t xml:space="preserve">intelligent</w:t>
      </w:r>
      <w:r>
        <w:t xml:space="preserve"> </w:t>
      </w:r>
      <w:r>
        <w:t xml:space="preserve">“device replacements”</w:t>
      </w:r>
      <w:r>
        <w:t xml:space="preserve"> </w:t>
      </w:r>
      <w:r>
        <w:t xml:space="preserve">and technical retrofitting. It</w:t>
      </w:r>
      <w:r>
        <w:t xml:space="preserve"> </w:t>
      </w:r>
      <w:r>
        <w:t xml:space="preserve">finances industrial clusters to implement deep AI integration across</w:t>
      </w:r>
      <w:r>
        <w:t xml:space="preserve"> </w:t>
      </w:r>
      <w:r>
        <w:t xml:space="preserve">supply chains, explicitly aiming to bridge the</w:t>
      </w:r>
      <w:r>
        <w:t xml:space="preserve"> </w:t>
      </w:r>
      <w:r>
        <w:t xml:space="preserve">“last mile”</w:t>
      </w:r>
      <w:r>
        <w:t xml:space="preserve"> </w:t>
      </w:r>
      <w:r>
        <w:t xml:space="preserve">from lab</w:t>
      </w:r>
      <w:r>
        <w:t xml:space="preserve"> </w:t>
      </w:r>
      <w:r>
        <w:t xml:space="preserve">development to factory-floor operation.</w:t>
      </w:r>
    </w:p>
    <w:bookmarkEnd w:id="182"/>
    <w:bookmarkStart w:id="183" w:name="X7e88373d0f9e6bea0c6152da8e00c474df4736f"/>
    <w:p>
      <w:pPr>
        <w:pStyle w:val="Heading4"/>
      </w:pPr>
      <w:r>
        <w:t xml:space="preserve">Emerging Industries — Manufacturing Base</w:t>
      </w:r>
      <w:r>
        <w:t xml:space="preserve"> </w:t>
      </w:r>
      <w:r>
        <w:t xml:space="preserve">“Third Pole”</w:t>
      </w:r>
      <w:r>
        <w:t xml:space="preserve"> </w:t>
      </w:r>
      <w:r>
        <w:t xml:space="preserve">Construction.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Guangzhou Municipal Measures to Accelerate the High-Quality</w:t>
      </w:r>
      <w:r>
        <w:rPr>
          <w:i/>
          <w:iCs/>
        </w:rPr>
        <w:t xml:space="preserve"> </w:t>
      </w:r>
      <w:r>
        <w:rPr>
          <w:i/>
          <w:iCs/>
        </w:rPr>
        <w:t xml:space="preserve">Development of the Integrated Circuit Industry</w:t>
      </w:r>
      <w:r>
        <w:t xml:space="preserve"> </w:t>
      </w:r>
      <w:r>
        <w:t xml:space="preserve">provides dedicated</w:t>
      </w:r>
      <w:r>
        <w:t xml:space="preserve"> </w:t>
      </w:r>
      <w:r>
        <w:t xml:space="preserve">multi-billion RMB municipal special funds to build out the</w:t>
      </w:r>
      <w:r>
        <w:t xml:space="preserve"> </w:t>
      </w:r>
      <w:r>
        <w:t xml:space="preserve">“One Core,</w:t>
      </w:r>
      <w:r>
        <w:t xml:space="preserve"> </w:t>
      </w:r>
      <w:r>
        <w:t xml:space="preserve">Two Poles”</w:t>
      </w:r>
      <w:r>
        <w:t xml:space="preserve"> </w:t>
      </w:r>
      <w:r>
        <w:t xml:space="preserve">manufacturing layout (Huangpu, Nansha, Zengcheng). It</w:t>
      </w:r>
      <w:r>
        <w:t xml:space="preserve"> </w:t>
      </w:r>
      <w:r>
        <w:t xml:space="preserve">directly finances massive capacity expansions, including the RMB 36</w:t>
      </w:r>
      <w:r>
        <w:t xml:space="preserve"> </w:t>
      </w:r>
      <w:r>
        <w:t xml:space="preserve">billion Yuexin Semiconductor (CanSemi) Phase III project and the</w:t>
      </w:r>
      <w:r>
        <w:t xml:space="preserve"> </w:t>
      </w:r>
      <w:r>
        <w:t xml:space="preserve">Zengcheng Intelligent Sensor Park. The</w:t>
      </w:r>
      <w:r>
        <w:t xml:space="preserve"> </w:t>
      </w:r>
      <w:r>
        <w:rPr>
          <w:i/>
          <w:iCs/>
        </w:rPr>
        <w:t xml:space="preserve">Guangzhou Innovation</w:t>
      </w:r>
      <w:r>
        <w:rPr>
          <w:i/>
          <w:iCs/>
        </w:rPr>
        <w:t xml:space="preserve"> </w:t>
      </w:r>
      <w:r>
        <w:rPr>
          <w:i/>
          <w:iCs/>
        </w:rPr>
        <w:t xml:space="preserve">Action Plan for Biomedical and Medical Device Industry Parks</w:t>
      </w:r>
      <w:r>
        <w:t xml:space="preserve"> </w:t>
      </w:r>
      <w:r>
        <w:t xml:space="preserve">facilitates</w:t>
      </w:r>
      <w:r>
        <w:t xml:space="preserve"> </w:t>
      </w:r>
      <w:r>
        <w:t xml:space="preserve">fast-track regulatory clearances and grants up to RMB 30 million for</w:t>
      </w:r>
      <w:r>
        <w:t xml:space="preserve"> </w:t>
      </w:r>
      <w:r>
        <w:t xml:space="preserve">localized clinical trial achievements.</w:t>
      </w:r>
    </w:p>
    <w:bookmarkEnd w:id="183"/>
    <w:bookmarkStart w:id="184" w:name="Xda95931bb1a7ca753d18907e77b6a774257e569"/>
    <w:p>
      <w:pPr>
        <w:pStyle w:val="Heading4"/>
      </w:pPr>
      <w:r>
        <w:t xml:space="preserve">Future Industries — Bio-Fusion &amp; Frontier Research.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Guangzhou Municipal Strategic Outline for Future Track</w:t>
      </w:r>
      <w:r>
        <w:rPr>
          <w:i/>
          <w:iCs/>
        </w:rPr>
        <w:t xml:space="preserve"> </w:t>
      </w:r>
      <w:r>
        <w:rPr>
          <w:i/>
          <w:iCs/>
        </w:rPr>
        <w:t xml:space="preserve">Cultivation</w:t>
      </w:r>
      <w:r>
        <w:t xml:space="preserve"> </w:t>
      </w:r>
      <w:r>
        <w:t xml:space="preserve">coordinates massive municipal funding (such as the RMB 42</w:t>
      </w:r>
      <w:r>
        <w:t xml:space="preserve"> </w:t>
      </w:r>
      <w:r>
        <w:t xml:space="preserve">billion deployment shared with Shenzhen) to establish localized future</w:t>
      </w:r>
      <w:r>
        <w:t xml:space="preserve"> </w:t>
      </w:r>
      <w:r>
        <w:t xml:space="preserve">innovation hubs, notably the Guangzhou Bio-island for Cell and Gene</w:t>
      </w:r>
      <w:r>
        <w:t xml:space="preserve"> </w:t>
      </w:r>
      <w:r>
        <w:t xml:space="preserve">Therapy. It leverages the Guangzhou Laboratory platform to provide</w:t>
      </w:r>
      <w:r>
        <w:t xml:space="preserve"> </w:t>
      </w:r>
      <w:r>
        <w:t xml:space="preserve">dedicated research funding for pioneering projects in brain science,</w:t>
      </w:r>
      <w:r>
        <w:t xml:space="preserve"> </w:t>
      </w:r>
      <w:r>
        <w:t xml:space="preserve">brain-computer interfaces (BCI), and deep-sea exploration.</w:t>
      </w:r>
    </w:p>
    <w:bookmarkEnd w:id="184"/>
    <w:bookmarkStart w:id="185" w:name="talent-policies.-1"/>
    <w:p>
      <w:pPr>
        <w:pStyle w:val="Heading4"/>
      </w:pPr>
      <w:r>
        <w:t xml:space="preserve">Talent Policies.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Guangzhou</w:t>
      </w:r>
      <w:r>
        <w:rPr>
          <w:b/>
          <w:bCs/>
        </w:rPr>
        <w:t xml:space="preserve"> </w:t>
      </w:r>
      <w:r>
        <w:rPr>
          <w:b/>
          <w:bCs/>
        </w:rPr>
        <w:t xml:space="preserve">“Kapok Talent Scheme”</w:t>
      </w:r>
      <w:r>
        <w:rPr>
          <w:b/>
          <w:bCs/>
        </w:rPr>
        <w:t xml:space="preserve">:</w:t>
      </w:r>
      <w:r>
        <w:t xml:space="preserve"> </w:t>
      </w:r>
      <w:r>
        <w:t xml:space="preserve">Provides</w:t>
      </w:r>
      <w:r>
        <w:t xml:space="preserve"> </w:t>
      </w:r>
      <w:r>
        <w:t xml:space="preserve">comprehensive settlement housing subsidies, child education</w:t>
      </w:r>
      <w:r>
        <w:t xml:space="preserve"> </w:t>
      </w:r>
      <w:r>
        <w:t xml:space="preserve">allowances, and research start-up grants ranging from RMB 1</w:t>
      </w:r>
      <w:r>
        <w:t xml:space="preserve"> </w:t>
      </w:r>
      <w:r>
        <w:t xml:space="preserve">million to 5 million for elite core engineers in advanced wafer</w:t>
      </w:r>
      <w:r>
        <w:t xml:space="preserve"> </w:t>
      </w:r>
      <w:r>
        <w:t xml:space="preserve">fabs and bio-manufacturing labs.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Talent reward:</w:t>
      </w:r>
      <w:r>
        <w:t xml:space="preserve"> </w:t>
      </w:r>
      <w:r>
        <w:t xml:space="preserve">80% of local economic contribution</w:t>
      </w:r>
      <w:r>
        <w:t xml:space="preserve"> </w:t>
      </w:r>
      <w:r>
        <w:t xml:space="preserve">rebate, up to RMB 3 million per person per year (Nansha</w:t>
      </w:r>
      <w:r>
        <w:t xml:space="preserve"> </w:t>
      </w:r>
      <w:r>
        <w:t xml:space="preserve">District).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School-enterprise cooperation: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Guangzhou</w:t>
      </w:r>
      <w:r>
        <w:rPr>
          <w:i/>
          <w:iCs/>
        </w:rPr>
        <w:t xml:space="preserve"> </w:t>
      </w:r>
      <w:r>
        <w:rPr>
          <w:i/>
          <w:iCs/>
        </w:rPr>
        <w:t xml:space="preserve">Action Plan for Joint Graduate and Research Institutes</w:t>
      </w:r>
      <w:r>
        <w:rPr>
          <w:i/>
          <w:iCs/>
        </w:rPr>
        <w:t xml:space="preserve"> </w:t>
      </w:r>
      <w:r>
        <w:rPr>
          <w:i/>
          <w:iCs/>
        </w:rPr>
        <w:t xml:space="preserve">Construction</w:t>
      </w:r>
      <w:r>
        <w:t xml:space="preserve"> </w:t>
      </w:r>
      <w:r>
        <w:t xml:space="preserve">co-finances local manufacturing enterprises to</w:t>
      </w:r>
      <w:r>
        <w:t xml:space="preserve"> </w:t>
      </w:r>
      <w:r>
        <w:t xml:space="preserve">build joint training bases with premier universities (e.g.,</w:t>
      </w:r>
      <w:r>
        <w:t xml:space="preserve"> </w:t>
      </w:r>
      <w:r>
        <w:t xml:space="preserve">Xidian University), creating a reliable pipeline of domestic</w:t>
      </w:r>
      <w:r>
        <w:t xml:space="preserve"> </w:t>
      </w:r>
      <w:r>
        <w:t xml:space="preserve">process and equipment engineers directly matching local 12-inch</w:t>
      </w:r>
      <w:r>
        <w:t xml:space="preserve"> </w:t>
      </w:r>
      <w:r>
        <w:t xml:space="preserve">wafer production lines.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Industry support:</w:t>
      </w:r>
      <w:r>
        <w:t xml:space="preserve"> </w:t>
      </w:r>
      <w:r>
        <w:t xml:space="preserve">Huangpu District full-chain support;</w:t>
      </w:r>
      <w:r>
        <w:t xml:space="preserve"> </w:t>
      </w:r>
      <w:r>
        <w:t xml:space="preserve">CanSemi Phase IV investment of RMB 25.2 billion.</w:t>
      </w:r>
    </w:p>
    <w:bookmarkEnd w:id="185"/>
    <w:bookmarkEnd w:id="186"/>
    <w:bookmarkEnd w:id="187"/>
    <w:bookmarkStart w:id="193" w:name="sec:policy_comparison"/>
    <w:p>
      <w:pPr>
        <w:pStyle w:val="Heading2"/>
      </w:pPr>
      <w:r>
        <w:t xml:space="preserve">International Policy Comparison</w:t>
      </w:r>
    </w:p>
    <w:bookmarkStart w:id="188" w:name="X0d8a8985f97c44605bb1f33ea9c7ef8aedbd349"/>
    <w:p>
      <w:pPr>
        <w:pStyle w:val="Heading3"/>
      </w:pPr>
      <w:r>
        <w:t xml:space="preserve">Strategic Logic: From</w:t>
      </w:r>
      <w:r>
        <w:t xml:space="preserve"> </w:t>
      </w:r>
      <w:r>
        <w:t xml:space="preserve">“Market Support”</w:t>
      </w:r>
      <w:r>
        <w:t xml:space="preserve"> </w:t>
      </w:r>
      <w:r>
        <w:t xml:space="preserve">to</w:t>
      </w:r>
      <w:r>
        <w:t xml:space="preserve"> </w:t>
      </w:r>
      <w:r>
        <w:t xml:space="preserve">“Security</w:t>
      </w:r>
      <w:r>
        <w:t xml:space="preserve"> </w:t>
      </w:r>
      <w:r>
        <w:t xml:space="preserve">&amp; Resilience”</w:t>
      </w:r>
    </w:p>
    <w:p>
      <w:pPr>
        <w:pStyle w:val="FirstParagraph"/>
      </w:pPr>
      <w:r>
        <w:t xml:space="preserve">Guangdong Province has built a strong IC design sector and a massive</w:t>
      </w:r>
      <w:r>
        <w:t xml:space="preserve"> </w:t>
      </w:r>
      <w:r>
        <w:t xml:space="preserve">downstream application market (exceeding RMB 220 billion in design</w:t>
      </w:r>
      <w:r>
        <w:t xml:space="preserve"> </w:t>
      </w:r>
      <w:r>
        <w:t xml:space="preserve">revenue). However, its policy logic has traditionally focused on</w:t>
      </w:r>
      <w:r>
        <w:t xml:space="preserve"> </w:t>
      </w:r>
      <w:r>
        <w:t xml:space="preserve">industrial matching and import substitution — leveraging its</w:t>
      </w:r>
      <w:r>
        <w:t xml:space="preserve"> </w:t>
      </w:r>
      <w:r>
        <w:t xml:space="preserve">manufacturing base to fill gaps in chip fabrication and meet an annual</w:t>
      </w:r>
      <w:r>
        <w:t xml:space="preserve"> </w:t>
      </w:r>
      <w:r>
        <w:t xml:space="preserve">import demand of approximately USD 145 billion.</w:t>
      </w:r>
    </w:p>
    <w:p>
      <w:pPr>
        <w:pStyle w:val="BodyText"/>
      </w:pPr>
      <w:r>
        <w:t xml:space="preserve">In contrast, the policies of the US, EU, Japan, and South Korea have</w:t>
      </w:r>
      <w:r>
        <w:t xml:space="preserve"> </w:t>
      </w:r>
      <w:r>
        <w:t xml:space="preserve">fundamentally shifted toward</w:t>
      </w:r>
      <w:r>
        <w:t xml:space="preserve"> </w:t>
      </w:r>
      <w:r>
        <w:rPr>
          <w:b/>
          <w:bCs/>
        </w:rPr>
        <w:t xml:space="preserve">supply chain security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technological sovereignty</w:t>
      </w:r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United States:</w:t>
      </w:r>
      <w:r>
        <w:t xml:space="preserve"> </w:t>
      </w:r>
      <w:r>
        <w:t xml:space="preserve">The CHIPS and Science Act (2022)</w:t>
      </w:r>
      <w:r>
        <w:t xml:space="preserve"> </w:t>
      </w:r>
      <w:r>
        <w:t xml:space="preserve">provides approximately $52.7 billion in direct subsidies plus</w:t>
      </w:r>
      <w:r>
        <w:t xml:space="preserve"> </w:t>
      </w:r>
      <w:r>
        <w:t xml:space="preserve">approximately $75 billion in loans/guarantees, with</w:t>
      </w:r>
      <w:r>
        <w:t xml:space="preserve"> </w:t>
      </w:r>
      <w:r>
        <w:t xml:space="preserve">“China</w:t>
      </w:r>
      <w:r>
        <w:t xml:space="preserve"> </w:t>
      </w:r>
      <w:r>
        <w:t xml:space="preserve">guardrail”</w:t>
      </w:r>
      <w:r>
        <w:t xml:space="preserve"> </w:t>
      </w:r>
      <w:r>
        <w:t xml:space="preserve">clauses prohibiting facility expansion in advanced</w:t>
      </w:r>
      <w:r>
        <w:t xml:space="preserve"> </w:t>
      </w:r>
      <w:r>
        <w:t xml:space="preserve">nodes in China for 10 years. CFIUS reviews impose strict limits</w:t>
      </w:r>
      <w:r>
        <w:t xml:space="preserve"> </w:t>
      </w:r>
      <w:r>
        <w:t xml:space="preserve">on Chinese M&amp;A of US semiconductor firms. Export controls</w:t>
      </w:r>
      <w:r>
        <w:t xml:space="preserve"> </w:t>
      </w:r>
      <w:r>
        <w:t xml:space="preserve">restrict advanced EDA tools, EUV equipment, and high-end GPUs.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European Union:</w:t>
      </w:r>
      <w:r>
        <w:t xml:space="preserve"> </w:t>
      </w:r>
      <w:r>
        <w:t xml:space="preserve">The European Chips Act (2023) targets</w:t>
      </w:r>
      <w:r>
        <w:t xml:space="preserve"> </w:t>
      </w:r>
      <w:r>
        <w:t xml:space="preserve">a 20% global production share by 2030, focusing on advanced</w:t>
      </w:r>
      <w:r>
        <w:t xml:space="preserve"> </w:t>
      </w:r>
      <w:r>
        <w:t xml:space="preserve">nodes and design capabilities, with approximately €43 billion</w:t>
      </w:r>
      <w:r>
        <w:t xml:space="preserve"> </w:t>
      </w:r>
      <w:r>
        <w:t xml:space="preserve">in public and private investment mobilized.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Japan:</w:t>
      </w:r>
      <w:r>
        <w:t xml:space="preserve"> </w:t>
      </w:r>
      <w:r>
        <w:t xml:space="preserve">Heavy subsidies for TSMC’s Kumamoto fab and</w:t>
      </w:r>
      <w:r>
        <w:t xml:space="preserve"> </w:t>
      </w:r>
      <w:r>
        <w:t xml:space="preserve">the Rapidus advanced foundry project, positioning semiconductors</w:t>
      </w:r>
      <w:r>
        <w:t xml:space="preserve"> </w:t>
      </w:r>
      <w:r>
        <w:t xml:space="preserve">as an</w:t>
      </w:r>
      <w:r>
        <w:t xml:space="preserve"> </w:t>
      </w:r>
      <w:r>
        <w:t xml:space="preserve">“economic security”</w:t>
      </w:r>
      <w:r>
        <w:t xml:space="preserve"> </w:t>
      </w:r>
      <w:r>
        <w:t xml:space="preserve">priority. Japan’s policies integrate</w:t>
      </w:r>
      <w:r>
        <w:t xml:space="preserve"> </w:t>
      </w:r>
      <w:r>
        <w:t xml:space="preserve">equipment and materials supply chain controls.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South Korea:</w:t>
      </w:r>
      <w:r>
        <w:t xml:space="preserve"> </w:t>
      </w:r>
      <w:r>
        <w:t xml:space="preserve">The</w:t>
      </w:r>
      <w:r>
        <w:t xml:space="preserve"> </w:t>
      </w:r>
      <w:r>
        <w:t xml:space="preserve">“K-Semiconductor Strategy”</w:t>
      </w:r>
      <w:r>
        <w:t xml:space="preserve"> </w:t>
      </w:r>
      <w:r>
        <w:t xml:space="preserve">provides</w:t>
      </w:r>
      <w:r>
        <w:t xml:space="preserve"> </w:t>
      </w:r>
      <w:r>
        <w:t xml:space="preserve">extensive tax incentives and infrastructure support to build</w:t>
      </w:r>
      <w:r>
        <w:t xml:space="preserve"> </w:t>
      </w:r>
      <w:r>
        <w:t xml:space="preserve">the world’s largest manufacturing hub, centered on Samsung and</w:t>
      </w:r>
      <w:r>
        <w:t xml:space="preserve"> </w:t>
      </w:r>
      <w:r>
        <w:t xml:space="preserve">SK Hynix.</w:t>
      </w:r>
    </w:p>
    <w:p>
      <w:pPr>
        <w:pStyle w:val="FirstParagraph"/>
      </w:pPr>
      <w:r>
        <w:rPr>
          <w:b/>
          <w:bCs/>
        </w:rPr>
        <w:t xml:space="preserve">Core Difference:</w:t>
      </w:r>
      <w:r>
        <w:t xml:space="preserve"> </w:t>
      </w:r>
      <w:r>
        <w:t xml:space="preserve">Guangdong’s policies emphasize ecosystem</w:t>
      </w:r>
      <w:r>
        <w:t xml:space="preserve"> </w:t>
      </w:r>
      <w:r>
        <w:t xml:space="preserve">building (investment attraction, talent recruitment, university programs)</w:t>
      </w:r>
      <w:r>
        <w:t xml:space="preserve"> </w:t>
      </w:r>
      <w:r>
        <w:t xml:space="preserve">and are highly market-oriented and application-driven. US/EU/Japan/Korea</w:t>
      </w:r>
      <w:r>
        <w:t xml:space="preserve"> </w:t>
      </w:r>
      <w:r>
        <w:t xml:space="preserve">policies integrate strategic tools — technology blockades, investment</w:t>
      </w:r>
      <w:r>
        <w:t xml:space="preserve"> </w:t>
      </w:r>
      <w:r>
        <w:t xml:space="preserve">reviews, and export controls — to reshape global supply chains. Guangdong</w:t>
      </w:r>
      <w:r>
        <w:t xml:space="preserve"> </w:t>
      </w:r>
      <w:r>
        <w:t xml:space="preserve">lacks systematic responses to external risks such as capital withdrawal</w:t>
      </w:r>
      <w:r>
        <w:t xml:space="preserve"> </w:t>
      </w:r>
      <w:r>
        <w:t xml:space="preserve">and technology denial.</w:t>
      </w:r>
    </w:p>
    <w:bookmarkEnd w:id="188"/>
    <w:bookmarkStart w:id="191" w:name="detailed-dimension-comparison"/>
    <w:p>
      <w:pPr>
        <w:pStyle w:val="Heading3"/>
      </w:pPr>
      <w:r>
        <w:t xml:space="preserve">Detailed Dimension Comparison</w:t>
      </w:r>
    </w:p>
    <w:bookmarkStart w:id="189" w:name="tab:policy_investment"/>
    <w:p>
      <w:pPr>
        <w:pStyle w:val="TableCaption"/>
      </w:pPr>
      <w:r>
        <w:t xml:space="preserve">Investment &amp; Financing Policy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vestment &amp; Financing Policy Compariso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Guangdong 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United States (CHIPS 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</m:oMath>
            <w:r>
              <w:t xml:space="preserve">RMB 500B total, dispersed across cities/projects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$52.7B direct +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$75B loans/guarantees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fiscal, industrial funds, private capital (recently cooling)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direct grants, DoD funds, targeted tax credits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Revenue/tax local landing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advanced-node expansion in China; profit-sharing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foreign dependency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CFIUS reviews; limits on Chinese M&amp;A of US semiconductor firms</w:t>
            </w:r>
          </w:p>
        </w:tc>
      </w:tr>
    </w:tbl>
    <w:bookmarkEnd w:id="189"/>
    <w:bookmarkStart w:id="190" w:name="tab:policy_tech"/>
    <w:p>
      <w:pPr>
        <w:pStyle w:val="TableCaption"/>
      </w:pPr>
      <w:r>
        <w:t xml:space="preserve">Core Technology Development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re Technology Development Compariso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Guangdong 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US/Japan/Netherlands Tech Alliance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 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Silicon photonics, optical computing, specialty processes, third-gen compounds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Sub-2nm, advanced packaging (Chiplet), GAA transistors, leading-edge 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Innovation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Enterprise-led (Huawei, CanSemi) + university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labs (MIT Microelectronics), IDMs (Intel, TSMC), equipment vendors (ASML, AMAT) deeply integrated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Purchased/licensed equipment → gradual 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proprietary IP, patent moats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EUV lithography blocked; limited sub-7nm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controls to maintain</w:t>
            </w:r>
            <w:r>
              <w:t xml:space="preserve"> </w:t>
            </w:r>
            <w:r>
              <w:t xml:space="preserve">“technology gap”</w:t>
            </w:r>
            <w:r>
              <w:t xml:space="preserve"> </w:t>
            </w:r>
            <w:r>
              <w:t xml:space="preserve">over non-allies</w:t>
            </w:r>
          </w:p>
        </w:tc>
      </w:tr>
    </w:tbl>
    <w:bookmarkEnd w:id="190"/>
    <w:bookmarkEnd w:id="191"/>
    <w:bookmarkStart w:id="192" w:name="Xa9047978297bbd86823e3d97197d3043f7b5c06"/>
    <w:p>
      <w:pPr>
        <w:pStyle w:val="Heading3"/>
      </w:pPr>
      <w:r>
        <w:t xml:space="preserve">Policy Optimization Recommendations for Guangdong</w:t>
      </w:r>
    </w:p>
    <w:p>
      <w:pPr>
        <w:pStyle w:val="FirstParagraph"/>
      </w:pPr>
      <w:r>
        <w:t xml:space="preserve">Given tightening US investment restrictions (2025 rules covering</w:t>
      </w:r>
      <w:r>
        <w:t xml:space="preserve"> </w:t>
      </w:r>
      <w:r>
        <w:t xml:space="preserve">Hong Kong/Macau) and long-term external technology blockades, Guangdong</w:t>
      </w:r>
      <w:r>
        <w:t xml:space="preserve"> </w:t>
      </w:r>
      <w:r>
        <w:t xml:space="preserve">should complement existing support with the following targeted</w:t>
      </w:r>
      <w:r>
        <w:t xml:space="preserve"> </w:t>
      </w:r>
      <w:r>
        <w:t xml:space="preserve">adjustments: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Establish a</w:t>
      </w:r>
      <w:r>
        <w:rPr>
          <w:b/>
          <w:bCs/>
        </w:rPr>
        <w:t xml:space="preserve"> </w:t>
      </w:r>
      <w:r>
        <w:rPr>
          <w:b/>
          <w:bCs/>
        </w:rPr>
        <w:t xml:space="preserve">“De-US”</w:t>
      </w:r>
      <w:r>
        <w:rPr>
          <w:b/>
          <w:bCs/>
        </w:rPr>
        <w:t xml:space="preserve"> </w:t>
      </w:r>
      <w:r>
        <w:rPr>
          <w:b/>
          <w:bCs/>
        </w:rPr>
        <w:t xml:space="preserve">Supply Chain Risk Compensation</w:t>
      </w:r>
      <w:r>
        <w:rPr>
          <w:b/>
          <w:bCs/>
        </w:rPr>
        <w:t xml:space="preserve"> </w:t>
      </w:r>
      <w:r>
        <w:rPr>
          <w:b/>
          <w:bCs/>
        </w:rPr>
        <w:t xml:space="preserve">Fund:</w:t>
      </w:r>
      <w:r>
        <w:t xml:space="preserve"> </w:t>
      </w:r>
      <w:r>
        <w:t xml:space="preserve">Create a fund not only for equipment subsidies but also</w:t>
      </w:r>
      <w:r>
        <w:t xml:space="preserve"> </w:t>
      </w:r>
      <w:r>
        <w:t xml:space="preserve">to compensate risks of domestic equipment entering production</w:t>
      </w:r>
      <w:r>
        <w:t xml:space="preserve"> </w:t>
      </w:r>
      <w:r>
        <w:t xml:space="preserve">lines. For first-time adoption of domestic etchers, deposition</w:t>
      </w:r>
      <w:r>
        <w:t xml:space="preserve"> </w:t>
      </w:r>
      <w:r>
        <w:t xml:space="preserve">tools, and other equipment by provincial fabs, the provincial</w:t>
      </w:r>
      <w:r>
        <w:t xml:space="preserve"> </w:t>
      </w:r>
      <w:r>
        <w:t xml:space="preserve">government covers part of yield loss or capacity disruption</w:t>
      </w:r>
      <w:r>
        <w:t xml:space="preserve"> </w:t>
      </w:r>
      <w:r>
        <w:t xml:space="preserve">from trial runs — encouraging</w:t>
      </w:r>
      <w:r>
        <w:t xml:space="preserve"> </w:t>
      </w:r>
      <w:r>
        <w:t xml:space="preserve">“use as much as possible”</w:t>
      </w:r>
      <w:r>
        <w:t xml:space="preserve"> </w:t>
      </w:r>
      <w:r>
        <w:t xml:space="preserve">to</w:t>
      </w:r>
      <w:r>
        <w:t xml:space="preserve"> </w:t>
      </w:r>
      <w:r>
        <w:t xml:space="preserve">accelerate domestic equipment iteration.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Shift from</w:t>
      </w:r>
      <w:r>
        <w:rPr>
          <w:b/>
          <w:bCs/>
        </w:rPr>
        <w:t xml:space="preserve"> </w:t>
      </w:r>
      <w:r>
        <w:rPr>
          <w:b/>
          <w:bCs/>
        </w:rPr>
        <w:t xml:space="preserve">“Investment Attraction”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“Embedded</w:t>
      </w:r>
      <w:r>
        <w:rPr>
          <w:b/>
          <w:bCs/>
        </w:rPr>
        <w:t xml:space="preserve"> </w:t>
      </w:r>
      <w:r>
        <w:rPr>
          <w:b/>
          <w:bCs/>
        </w:rPr>
        <w:t xml:space="preserve">Innovation”</w:t>
      </w:r>
      <w:r>
        <w:rPr>
          <w:b/>
          <w:bCs/>
        </w:rPr>
        <w:t xml:space="preserve"> </w:t>
      </w:r>
      <w:r>
        <w:rPr>
          <w:b/>
          <w:bCs/>
        </w:rPr>
        <w:t xml:space="preserve">— Focus on Niche Sectors:</w:t>
      </w:r>
      <w:r>
        <w:t xml:space="preserve"> </w:t>
      </w:r>
      <w:r>
        <w:t xml:space="preserve">With long-term</w:t>
      </w:r>
      <w:r>
        <w:t xml:space="preserve"> </w:t>
      </w:r>
      <w:r>
        <w:t xml:space="preserve">external technology blockades, simply importing advanced</w:t>
      </w:r>
      <w:r>
        <w:t xml:space="preserve"> </w:t>
      </w:r>
      <w:r>
        <w:t xml:space="preserve">technology is no longer viable. Focus on Guangdong’s</w:t>
      </w:r>
      <w:r>
        <w:t xml:space="preserve"> </w:t>
      </w:r>
      <w:r>
        <w:t xml:space="preserve">advantageous niches — silicon photonics, automotive-grade MCUs,</w:t>
      </w:r>
      <w:r>
        <w:t xml:space="preserve"> </w:t>
      </w:r>
      <w:r>
        <w:t xml:space="preserve">analog chips — for asymmetric catch-up. Leverage the massive</w:t>
      </w:r>
      <w:r>
        <w:t xml:space="preserve"> </w:t>
      </w:r>
      <w:r>
        <w:t xml:space="preserve">consumer electronics and smart vehicle markets in the Greater</w:t>
      </w:r>
      <w:r>
        <w:t xml:space="preserve"> </w:t>
      </w:r>
      <w:r>
        <w:t xml:space="preserve">Bay Area to establish</w:t>
      </w:r>
      <w:r>
        <w:t xml:space="preserve"> </w:t>
      </w:r>
      <w:r>
        <w:t xml:space="preserve">“Greater Bay Area Standards”</w:t>
      </w:r>
      <w:r>
        <w:t xml:space="preserve"> </w:t>
      </w:r>
      <w:r>
        <w:t xml:space="preserve">stricter</w:t>
      </w:r>
      <w:r>
        <w:t xml:space="preserve"> </w:t>
      </w:r>
      <w:r>
        <w:t xml:space="preserve">than global norms, mandating or incentivizing procurement of</w:t>
      </w:r>
      <w:r>
        <w:t xml:space="preserve"> </w:t>
      </w:r>
      <w:r>
        <w:t xml:space="preserve">compliant, domestic-substitutable chips — using market access</w:t>
      </w:r>
      <w:r>
        <w:t xml:space="preserve"> </w:t>
      </w:r>
      <w:r>
        <w:t xml:space="preserve">as a bargaining chip to buy time for local technology iteration.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Implement a</w:t>
      </w:r>
      <w:r>
        <w:rPr>
          <w:b/>
          <w:bCs/>
        </w:rPr>
        <w:t xml:space="preserve"> </w:t>
      </w:r>
      <w:r>
        <w:rPr>
          <w:b/>
          <w:bCs/>
        </w:rPr>
        <w:t xml:space="preserve">“Strategic Scientist”</w:t>
      </w:r>
      <w:r>
        <w:rPr>
          <w:b/>
          <w:bCs/>
        </w:rPr>
        <w:t xml:space="preserve"> </w:t>
      </w:r>
      <w:r>
        <w:rPr>
          <w:b/>
          <w:bCs/>
        </w:rPr>
        <w:t xml:space="preserve">System for Returning</w:t>
      </w:r>
      <w:r>
        <w:rPr>
          <w:b/>
          <w:bCs/>
        </w:rPr>
        <w:t xml:space="preserve"> </w:t>
      </w:r>
      <w:r>
        <w:rPr>
          <w:b/>
          <w:bCs/>
        </w:rPr>
        <w:t xml:space="preserve">Top Talent:</w:t>
      </w:r>
      <w:r>
        <w:t xml:space="preserve"> </w:t>
      </w:r>
      <w:r>
        <w:t xml:space="preserve">Capitalize on the return wave of ethnic Chinese</w:t>
      </w:r>
      <w:r>
        <w:t xml:space="preserve"> </w:t>
      </w:r>
      <w:r>
        <w:t xml:space="preserve">scientists from the US due to tightened immigration and</w:t>
      </w:r>
      <w:r>
        <w:t xml:space="preserve"> </w:t>
      </w:r>
      <w:r>
        <w:t xml:space="preserve">geopolitical tensions. Leverage platforms like Hengqin,</w:t>
      </w:r>
      <w:r>
        <w:t xml:space="preserve"> </w:t>
      </w:r>
      <w:r>
        <w:t xml:space="preserve">Qianhai, and Nansha to establish</w:t>
      </w:r>
      <w:r>
        <w:t xml:space="preserve"> </w:t>
      </w:r>
      <w:r>
        <w:t xml:space="preserve">“offshore”</w:t>
      </w:r>
      <w:r>
        <w:t xml:space="preserve"> </w:t>
      </w:r>
      <w:r>
        <w:t xml:space="preserve">innovation</w:t>
      </w:r>
      <w:r>
        <w:t xml:space="preserve"> </w:t>
      </w:r>
      <w:r>
        <w:t xml:space="preserve">centers. Allow overseas high-level talent to retain foreign</w:t>
      </w:r>
      <w:r>
        <w:t xml:space="preserve"> </w:t>
      </w:r>
      <w:r>
        <w:t xml:space="preserve">nationality and overseas positions while participating in</w:t>
      </w:r>
      <w:r>
        <w:t xml:space="preserve"> </w:t>
      </w:r>
      <w:r>
        <w:t xml:space="preserve">Guangdong R&amp;D in a</w:t>
      </w:r>
      <w:r>
        <w:t xml:space="preserve"> </w:t>
      </w:r>
      <w:r>
        <w:t xml:space="preserve">“dual-basis”</w:t>
      </w:r>
      <w:r>
        <w:t xml:space="preserve"> </w:t>
      </w:r>
      <w:r>
        <w:t xml:space="preserve">mode. Apply a</w:t>
      </w:r>
      <w:r>
        <w:t xml:space="preserve"> </w:t>
      </w:r>
      <w:r>
        <w:t xml:space="preserve">“negative</w:t>
      </w:r>
      <w:r>
        <w:t xml:space="preserve"> </w:t>
      </w:r>
      <w:r>
        <w:t xml:space="preserve">list”</w:t>
      </w:r>
      <w:r>
        <w:t xml:space="preserve"> </w:t>
      </w:r>
      <w:r>
        <w:t xml:space="preserve">approach to research funding and individual income tax</w:t>
      </w:r>
      <w:r>
        <w:t xml:space="preserve"> </w:t>
      </w:r>
      <w:r>
        <w:t xml:space="preserve">reductions, maximizing talent dividends.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Strengthen Closed-Loop Resilience of the Greater Bay</w:t>
      </w:r>
      <w:r>
        <w:rPr>
          <w:b/>
          <w:bCs/>
        </w:rPr>
        <w:t xml:space="preserve"> </w:t>
      </w:r>
      <w:r>
        <w:rPr>
          <w:b/>
          <w:bCs/>
        </w:rPr>
        <w:t xml:space="preserve">Area Internal Supply Chain:</w:t>
      </w:r>
      <w:r>
        <w:t xml:space="preserve"> </w:t>
      </w:r>
      <w:r>
        <w:t xml:space="preserve">Address the</w:t>
      </w:r>
      <w:r>
        <w:t xml:space="preserve"> </w:t>
      </w:r>
      <w:r>
        <w:t xml:space="preserve">“top-heavy”</w:t>
      </w:r>
      <w:r>
        <w:t xml:space="preserve"> </w:t>
      </w:r>
      <w:r>
        <w:t xml:space="preserve">structure (strong design, weak manufacturing). Establish a</w:t>
      </w:r>
      <w:r>
        <w:t xml:space="preserve"> </w:t>
      </w:r>
      <w:r>
        <w:t xml:space="preserve">Greater Bay Area Semiconductor Industry Alliance. Mandate</w:t>
      </w:r>
      <w:r>
        <w:t xml:space="preserve"> </w:t>
      </w:r>
      <w:r>
        <w:t xml:space="preserve">co-development between design houses and manufacturing fabs</w:t>
      </w:r>
      <w:r>
        <w:t xml:space="preserve"> </w:t>
      </w:r>
      <w:r>
        <w:t xml:space="preserve">with chain leaders like CanSemi. Leverage Hong Kong’s R&amp;D</w:t>
      </w:r>
      <w:r>
        <w:t xml:space="preserve"> </w:t>
      </w:r>
      <w:r>
        <w:t xml:space="preserve">strengths (e.g., ASTRI’s third-gen compound technology) and</w:t>
      </w:r>
      <w:r>
        <w:t xml:space="preserve"> </w:t>
      </w:r>
      <w:r>
        <w:t xml:space="preserve">Macau’s special international linkages to circumvent US</w:t>
      </w:r>
      <w:r>
        <w:t xml:space="preserve"> </w:t>
      </w:r>
      <w:r>
        <w:t xml:space="preserve">long-arm jurisdiction and build diversified technology import</w:t>
      </w:r>
      <w:r>
        <w:t xml:space="preserve"> </w:t>
      </w:r>
      <w:r>
        <w:t xml:space="preserve">channels.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Expand provincial special fund coverage:</w:t>
      </w:r>
      <w:r>
        <w:t xml:space="preserve"> </w:t>
      </w:r>
      <w:r>
        <w:t xml:space="preserve">Raise the</w:t>
      </w:r>
      <w:r>
        <w:t xml:space="preserve"> </w:t>
      </w:r>
      <w:r>
        <w:t xml:space="preserve">maximum subsidy cap for upstream semiconductor material and</w:t>
      </w:r>
      <w:r>
        <w:t xml:space="preserve"> </w:t>
      </w:r>
      <w:r>
        <w:t xml:space="preserve">equipment R&amp;D projects to address Guangdong’s upstream</w:t>
      </w:r>
      <w:r>
        <w:t xml:space="preserve"> </w:t>
      </w:r>
      <w:r>
        <w:t xml:space="preserve">industrial shortboard, learning from Shanghai’s basic research</w:t>
      </w:r>
      <w:r>
        <w:t xml:space="preserve"> </w:t>
      </w:r>
      <w:r>
        <w:t xml:space="preserve">subsidy experience.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Enrich SME-specific financial instruments:</w:t>
      </w:r>
      <w:r>
        <w:t xml:space="preserve"> </w:t>
      </w:r>
      <w:r>
        <w:t xml:space="preserve">Launch</w:t>
      </w:r>
      <w:r>
        <w:t xml:space="preserve"> </w:t>
      </w:r>
      <w:r>
        <w:t xml:space="preserve">exclusive provincial zero-interest revolving funds for</w:t>
      </w:r>
      <w:r>
        <w:t xml:space="preserve"> </w:t>
      </w:r>
      <w:r>
        <w:t xml:space="preserve">small-sized design enterprises referencing Zhejiang’s policy</w:t>
      </w:r>
      <w:r>
        <w:t xml:space="preserve"> </w:t>
      </w:r>
      <w:r>
        <w:t xml:space="preserve">model, further easing financing difficulty of grassroots SMEs.</w:t>
      </w:r>
    </w:p>
    <w:p>
      <w:pPr>
        <w:pStyle w:val="FirstParagraph"/>
      </w:pPr>
      <w:r>
        <w:rPr>
          <w:b/>
          <w:bCs/>
        </w:rPr>
        <w:t xml:space="preserve">Summary:</w:t>
      </w:r>
      <w:r>
        <w:t xml:space="preserve"> </w:t>
      </w:r>
      <w:r>
        <w:t xml:space="preserve">The optimization path for Guangdong’s IC policy should</w:t>
      </w:r>
      <w:r>
        <w:t xml:space="preserve"> </w:t>
      </w:r>
      <w:r>
        <w:t xml:space="preserve">shift from pure</w:t>
      </w:r>
      <w:r>
        <w:t xml:space="preserve"> </w:t>
      </w:r>
      <w:r>
        <w:rPr>
          <w:i/>
          <w:iCs/>
        </w:rPr>
        <w:t xml:space="preserve">industrial support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security and</w:t>
      </w:r>
      <w:r>
        <w:rPr>
          <w:i/>
          <w:iCs/>
        </w:rPr>
        <w:t xml:space="preserve"> </w:t>
      </w:r>
      <w:r>
        <w:rPr>
          <w:i/>
          <w:iCs/>
        </w:rPr>
        <w:t xml:space="preserve">efficiency in tandem</w:t>
      </w:r>
      <w:r>
        <w:t xml:space="preserve">, and from</w:t>
      </w:r>
      <w:r>
        <w:t xml:space="preserve"> </w:t>
      </w:r>
      <w:r>
        <w:rPr>
          <w:i/>
          <w:iCs/>
        </w:rPr>
        <w:t xml:space="preserve">open cooperation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precision breakthrough under a bottom-line mindset</w:t>
      </w:r>
      <w:r>
        <w:t xml:space="preserve">. The</w:t>
      </w:r>
      <w:r>
        <w:t xml:space="preserve"> </w:t>
      </w:r>
      <w:r>
        <w:t xml:space="preserve">province must transform from a collection of city-level IC clusters</w:t>
      </w:r>
      <w:r>
        <w:t xml:space="preserve"> </w:t>
      </w:r>
      <w:r>
        <w:t xml:space="preserve">into a unified, super-large Greater Bay Area IC ecosystem with</w:t>
      </w:r>
      <w:r>
        <w:t xml:space="preserve"> </w:t>
      </w:r>
      <w:r>
        <w:t xml:space="preserve">systematic resilience against external shocks.</w:t>
      </w:r>
    </w:p>
    <w:bookmarkEnd w:id="192"/>
    <w:bookmarkEnd w:id="193"/>
    <w:bookmarkEnd w:id="194"/>
    <w:bookmarkStart w:id="198" w:name="sec:conclusion"/>
    <w:p>
      <w:pPr>
        <w:pStyle w:val="Heading1"/>
      </w:pPr>
      <w:r>
        <w:t xml:space="preserve">Conclusions and Recommendations</w:t>
      </w:r>
    </w:p>
    <w:bookmarkStart w:id="195" w:name="sec:findings"/>
    <w:p>
      <w:pPr>
        <w:pStyle w:val="Heading2"/>
      </w:pPr>
      <w:r>
        <w:t xml:space="preserve">Key Findings</w:t>
      </w:r>
    </w:p>
    <w:p>
      <w:pPr>
        <w:numPr>
          <w:ilvl w:val="0"/>
          <w:numId w:val="1037"/>
        </w:numPr>
      </w:pPr>
      <w:r>
        <w:t xml:space="preserve">Guangdong’s IC industry has formed a</w:t>
      </w:r>
      <w:r>
        <w:t xml:space="preserve"> </w:t>
      </w:r>
      <w:r>
        <w:t xml:space="preserve">“Shenzhen leader +</w:t>
      </w:r>
      <w:r>
        <w:t xml:space="preserve"> </w:t>
      </w:r>
      <w:r>
        <w:t xml:space="preserve">Guangzhou manufacturing core + multi-city synergy”</w:t>
      </w:r>
      <w:r>
        <w:t xml:space="preserve"> </w:t>
      </w:r>
      <w:r>
        <w:t xml:space="preserve">spatial</w:t>
      </w:r>
      <w:r>
        <w:t xml:space="preserve"> </w:t>
      </w:r>
      <w:r>
        <w:t xml:space="preserve">configuration, with 2024 revenue exceeding RMB 360 billion</w:t>
      </w:r>
      <w:r>
        <w:t xml:space="preserve"> </w:t>
      </w:r>
      <w:r>
        <w:t xml:space="preserve">and leading national growth rates.</w:t>
      </w:r>
    </w:p>
    <w:p>
      <w:pPr>
        <w:numPr>
          <w:ilvl w:val="0"/>
          <w:numId w:val="1037"/>
        </w:numPr>
      </w:pPr>
      <w:r>
        <w:t xml:space="preserve">IC talent is heavily concentrated in Shenzhen (approximately</w:t>
      </w:r>
      <w:r>
        <w:t xml:space="preserve"> </w:t>
      </w:r>
      <w:r>
        <w:t xml:space="preserve">138,000, or 58.5% of the provincial total),</w:t>
      </w:r>
      <w:r>
        <w:t xml:space="preserve"> </w:t>
      </w:r>
      <w:r>
        <w:t xml:space="preserve">but manufacturing and packaging/testing talent remains insufficient.</w:t>
      </w:r>
      <w:r>
        <w:t xml:space="preserve"> </w:t>
      </w:r>
      <w:r>
        <w:t xml:space="preserve">Six provincial IC talent bases are operational, with early results</w:t>
      </w:r>
      <w:r>
        <w:t xml:space="preserve"> </w:t>
      </w:r>
      <w:r>
        <w:t xml:space="preserve">in university–industry collaboration.</w:t>
      </w:r>
    </w:p>
    <w:p>
      <w:pPr>
        <w:numPr>
          <w:ilvl w:val="0"/>
          <w:numId w:val="1037"/>
        </w:numPr>
      </w:pPr>
      <w:r>
        <w:t xml:space="preserve">Guangdong’s core advantage lies in its end-market demand</w:t>
      </w:r>
      <w:r>
        <w:t xml:space="preserve"> </w:t>
      </w:r>
      <w:r>
        <w:t xml:space="preserve">(~60% of national chip consumption) and</w:t>
      </w:r>
      <w:r>
        <w:t xml:space="preserve"> </w:t>
      </w:r>
      <w:r>
        <w:t xml:space="preserve">electronics manufacturing ecosystem; its primary weakness is</w:t>
      </w:r>
      <w:r>
        <w:t xml:space="preserve"> </w:t>
      </w:r>
      <w:r>
        <w:t xml:space="preserve">limited manufacturing scale and value chain completeness,</w:t>
      </w:r>
      <w:r>
        <w:t xml:space="preserve"> </w:t>
      </w:r>
      <w:r>
        <w:t xml:space="preserve">lagging behind the Yangtze River Delta.</w:t>
      </w:r>
    </w:p>
    <w:p>
      <w:pPr>
        <w:numPr>
          <w:ilvl w:val="0"/>
          <w:numId w:val="1037"/>
        </w:numPr>
      </w:pPr>
      <w:r>
        <w:t xml:space="preserve">Provincial and municipal policy instruments cover R&amp;D subsidies,</w:t>
      </w:r>
      <w:r>
        <w:t xml:space="preserve"> </w:t>
      </w:r>
      <w:r>
        <w:t xml:space="preserve">tax relief, talent incentives, and industry funds, but policy</w:t>
      </w:r>
      <w:r>
        <w:t xml:space="preserve"> </w:t>
      </w:r>
      <w:r>
        <w:t xml:space="preserve">accessibility for SMEs requires further improvement.</w:t>
      </w:r>
    </w:p>
    <w:bookmarkEnd w:id="195"/>
    <w:bookmarkStart w:id="196" w:name="sec:recommendations"/>
    <w:p>
      <w:pPr>
        <w:pStyle w:val="Heading2"/>
      </w:pPr>
      <w:r>
        <w:t xml:space="preserve">Policy Recommendations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Address the manufacturing gap:</w:t>
      </w:r>
      <w:r>
        <w:t xml:space="preserve"> </w:t>
      </w:r>
      <w:r>
        <w:t xml:space="preserve">Sustain investment in</w:t>
      </w:r>
      <w:r>
        <w:t xml:space="preserve"> </w:t>
      </w:r>
      <w:r>
        <w:t xml:space="preserve">CanSemi and other manufacturing projects; advocate for national</w:t>
      </w:r>
      <w:r>
        <w:t xml:space="preserve"> </w:t>
      </w:r>
      <w:r>
        <w:t xml:space="preserve">IC production capacity deployment in Guangdong.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Strengthen talent supply:</w:t>
      </w:r>
      <w:r>
        <w:t xml:space="preserve"> </w:t>
      </w:r>
      <w:r>
        <w:t xml:space="preserve">Expand enrollment at the six</w:t>
      </w:r>
      <w:r>
        <w:t xml:space="preserve"> </w:t>
      </w:r>
      <w:r>
        <w:t xml:space="preserve">provincial IC talent bases, scale up customized industry–university</w:t>
      </w:r>
      <w:r>
        <w:t xml:space="preserve"> </w:t>
      </w:r>
      <w:r>
        <w:t xml:space="preserve">training programs, and intensify overseas high-end talent recruitment.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Deepen regional coordination:</w:t>
      </w:r>
      <w:r>
        <w:t xml:space="preserve"> </w:t>
      </w:r>
      <w:r>
        <w:t xml:space="preserve">Adapt the Yangtze River</w:t>
      </w:r>
      <w:r>
        <w:t xml:space="preserve"> </w:t>
      </w:r>
      <w:r>
        <w:t xml:space="preserve">Delta model (</w:t>
      </w:r>
      <w:r>
        <w:t xml:space="preserve">“Shanghai design + Wuxi manufacturing + Suzhou</w:t>
      </w:r>
      <w:r>
        <w:t xml:space="preserve"> </w:t>
      </w:r>
      <w:r>
        <w:t xml:space="preserve">packaging”</w:t>
      </w:r>
      <w:r>
        <w:t xml:space="preserve">) to promote intra-GBA value chain specialization.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Improve policy implementation:</w:t>
      </w:r>
      <w:r>
        <w:t xml:space="preserve"> </w:t>
      </w:r>
      <w:r>
        <w:t xml:space="preserve">Establish direct policy</w:t>
      </w:r>
      <w:r>
        <w:t xml:space="preserve"> </w:t>
      </w:r>
      <w:r>
        <w:t xml:space="preserve">access mechanisms for SMEs, lower application thresholds, and</w:t>
      </w:r>
      <w:r>
        <w:t xml:space="preserve"> </w:t>
      </w:r>
      <w:r>
        <w:t xml:space="preserve">broaden enterprise coverage.</w:t>
      </w:r>
    </w:p>
    <w:bookmarkEnd w:id="196"/>
    <w:bookmarkStart w:id="197" w:name="sec:outlook"/>
    <w:p>
      <w:pPr>
        <w:pStyle w:val="Heading2"/>
      </w:pPr>
      <w:r>
        <w:t xml:space="preserve">Future Research Directions</w:t>
      </w:r>
    </w:p>
    <w:p>
      <w:pPr>
        <w:pStyle w:val="FirstParagraph"/>
      </w:pPr>
      <w:r>
        <w:t xml:space="preserve">Further research may explore: sub-sector deep-dives (third-generation</w:t>
      </w:r>
      <w:r>
        <w:t xml:space="preserve"> </w:t>
      </w:r>
      <w:r>
        <w:t xml:space="preserve">semiconductors, AI chips); quantitative modeling of talent mobility;</w:t>
      </w:r>
      <w:r>
        <w:t xml:space="preserve"> </w:t>
      </w:r>
      <w:r>
        <w:t xml:space="preserve">measurement of cluster network structure and knowledge spillovers;</w:t>
      </w:r>
      <w:r>
        <w:t xml:space="preserve"> </w:t>
      </w:r>
      <w:r>
        <w:t xml:space="preserve">and domestic substitution pathways under technology decoupling scenarios.</w:t>
      </w:r>
    </w:p>
    <w:bookmarkEnd w:id="197"/>
    <w:bookmarkEnd w:id="198"/>
    <w:bookmarkStart w:id="201" w:name="sec:references"/>
    <w:p>
      <w:pPr>
        <w:pStyle w:val="Heading1"/>
      </w:pPr>
      <w:r>
        <w:t xml:space="preserve">Data Sources</w:t>
      </w:r>
    </w:p>
    <w:p>
      <w:pPr>
        <w:pStyle w:val="FirstParagraph"/>
      </w:pPr>
      <w:r>
        <w:t xml:space="preserve">Porter, M. E. </w:t>
      </w:r>
      <w:r>
        <w:rPr>
          <w:i/>
          <w:iCs/>
        </w:rPr>
        <w:t xml:space="preserve">The Competitive Advantage of Nations</w:t>
      </w:r>
      <w:r>
        <w:t xml:space="preserve">.</w:t>
      </w:r>
      <w:r>
        <w:t xml:space="preserve"> </w:t>
      </w:r>
      <w:r>
        <w:t xml:space="preserve">Free Press, 1990.</w:t>
      </w:r>
    </w:p>
    <w:p>
      <w:pPr>
        <w:pStyle w:val="BodyText"/>
      </w:pPr>
      <w:r>
        <w:t xml:space="preserve">China Center for Information Industry Development &amp; CSIA.</w:t>
      </w:r>
      <w:r>
        <w:t xml:space="preserve"> </w:t>
      </w:r>
      <w:r>
        <w:rPr>
          <w:i/>
          <w:iCs/>
        </w:rPr>
        <w:t xml:space="preserve">China IC Industry Talent White Paper (2020–2021)</w:t>
      </w:r>
      <w:r>
        <w:t xml:space="preserve">. 2021.</w:t>
      </w:r>
    </w:p>
    <w:p>
      <w:pPr>
        <w:pStyle w:val="BodyText"/>
      </w:pPr>
      <w:r>
        <w:t xml:space="preserve">JW Insights.</w:t>
      </w:r>
      <w:r>
        <w:t xml:space="preserve"> </w:t>
      </w:r>
      <w:r>
        <w:rPr>
          <w:i/>
          <w:iCs/>
        </w:rPr>
        <w:t xml:space="preserve">IC Industry Talent Development Report (2024)</w:t>
      </w:r>
      <w:r>
        <w:t xml:space="preserve">. 2024.</w:t>
      </w:r>
    </w:p>
    <w:p>
      <w:pPr>
        <w:pStyle w:val="BodyText"/>
      </w:pPr>
      <w:r>
        <w:t xml:space="preserve">IC Insights Research.</w:t>
      </w:r>
      <w:r>
        <w:t xml:space="preserve"> </w:t>
      </w:r>
      <w:r>
        <w:rPr>
          <w:i/>
          <w:iCs/>
        </w:rPr>
        <w:t xml:space="preserve">Mainland China City IC Competitiveness</w:t>
      </w:r>
      <w:r>
        <w:rPr>
          <w:i/>
          <w:iCs/>
        </w:rPr>
        <w:t xml:space="preserve"> </w:t>
      </w:r>
      <w:r>
        <w:rPr>
          <w:i/>
          <w:iCs/>
        </w:rPr>
        <w:t xml:space="preserve">Rankings</w:t>
      </w:r>
      <w:r>
        <w:t xml:space="preserve">. 2021–2024.</w:t>
      </w:r>
    </w:p>
    <w:p>
      <w:pPr>
        <w:pStyle w:val="BodyText"/>
      </w:pPr>
      <w:r>
        <w:t xml:space="preserve">People’s Government of Guangdong Province.</w:t>
      </w:r>
      <w:r>
        <w:t xml:space="preserve"> </w:t>
      </w:r>
      <w:r>
        <w:rPr>
          <w:i/>
          <w:iCs/>
        </w:rPr>
        <w:t xml:space="preserve">Action Plan for Cultivating the Semiconductor &amp; IC</w:t>
      </w:r>
      <w:r>
        <w:rPr>
          <w:i/>
          <w:iCs/>
        </w:rPr>
        <w:t xml:space="preserve"> </w:t>
      </w:r>
      <w:r>
        <w:rPr>
          <w:i/>
          <w:iCs/>
        </w:rPr>
        <w:t xml:space="preserve">Strategic Emerging Industry Cluster (2023–2025)</w:t>
      </w:r>
      <w:r>
        <w:t xml:space="preserve">. 2023.</w:t>
      </w:r>
    </w:p>
    <w:p>
      <w:pPr>
        <w:pStyle w:val="BodyText"/>
      </w:pPr>
      <w:r>
        <w:t xml:space="preserve">Shenzhen Municipal Development and Reform Commission.</w:t>
      </w:r>
      <w:r>
        <w:t xml:space="preserve"> </w:t>
      </w:r>
      <w:r>
        <w:t xml:space="preserve">2025 Bay Chip Expo Press Conference.</w:t>
      </w:r>
      <w:r>
        <w:t xml:space="preserve"> </w:t>
      </w:r>
      <w:hyperlink r:id="rId199">
        <w:r>
          <w:rPr>
            <w:rStyle w:val="Hyperlink"/>
          </w:rPr>
          <w:t xml:space="preserve">https://fgw.sz.gov.cn/hdjl/zxft/fthg/content/post_12428800.html</w:t>
        </w:r>
      </w:hyperlink>
      <w:r>
        <w:t xml:space="preserve">.</w:t>
      </w:r>
    </w:p>
    <w:p>
      <w:pPr>
        <w:pStyle w:val="BodyText"/>
      </w:pPr>
      <w:r>
        <w:t xml:space="preserve">21st Century Business Herald. Guangdong’s Chip Push.</w:t>
      </w:r>
      <w:r>
        <w:t xml:space="preserve"> </w:t>
      </w:r>
      <w:hyperlink r:id="rId200">
        <w:r>
          <w:rPr>
            <w:rStyle w:val="Hyperlink"/>
          </w:rPr>
          <w:t xml:space="preserve">https://www.21jingji.com/article/20250613/herald/17098e5cb1713320339afa0ffb342ab0.html</w:t>
        </w:r>
      </w:hyperlink>
      <w:r>
        <w:t xml:space="preserve">.</w:t>
      </w:r>
    </w:p>
    <w:p>
      <w:pPr>
        <w:pStyle w:val="BodyText"/>
      </w:pPr>
      <w:r>
        <w:t xml:space="preserve">Guan, K., Yu, J., Zhou, J., et al. Current Status and Trends of</w:t>
      </w:r>
      <w:r>
        <w:t xml:space="preserve"> </w:t>
      </w:r>
      <w:r>
        <w:t xml:space="preserve">IC Talent Cultivation in China.</w:t>
      </w:r>
      <w:r>
        <w:t xml:space="preserve"> </w:t>
      </w:r>
      <w:r>
        <w:rPr>
          <w:i/>
          <w:iCs/>
        </w:rPr>
        <w:t xml:space="preserve">Bulletin of Chinese Academy</w:t>
      </w:r>
      <w:r>
        <w:rPr>
          <w:i/>
          <w:iCs/>
        </w:rPr>
        <w:t xml:space="preserve"> </w:t>
      </w:r>
      <w:r>
        <w:rPr>
          <w:i/>
          <w:iCs/>
        </w:rPr>
        <w:t xml:space="preserve">of Sciences</w:t>
      </w:r>
      <w:r>
        <w:t xml:space="preserve">, 2023.</w:t>
      </w:r>
    </w:p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jpg" /><Relationship Type="http://schemas.openxmlformats.org/officeDocument/2006/relationships/image" Id="rId15" Target="media/rId15.png" /><Relationship Type="http://schemas.openxmlformats.org/officeDocument/2006/relationships/image" Id="rId77" Target="media/rId77.png" /><Relationship Type="http://schemas.openxmlformats.org/officeDocument/2006/relationships/image" Id="rId53" Target="media/rId53.png" /><Relationship Type="http://schemas.openxmlformats.org/officeDocument/2006/relationships/image" Id="rId34" Target="media/rId34.png" /><Relationship Type="http://schemas.openxmlformats.org/officeDocument/2006/relationships/image" Id="rId108" Target="media/rId108.png" /><Relationship Type="http://schemas.openxmlformats.org/officeDocument/2006/relationships/image" Id="rId68" Target="media/rId68.png" /><Relationship Type="http://schemas.openxmlformats.org/officeDocument/2006/relationships/image" Id="rId61" Target="media/rId61.jpg" /><Relationship Type="http://schemas.openxmlformats.org/officeDocument/2006/relationships/image" Id="rId45" Target="media/rId45.jpg" /><Relationship Type="http://schemas.openxmlformats.org/officeDocument/2006/relationships/image" Id="rId87" Target="media/rId87.jpg" /><Relationship Type="http://schemas.openxmlformats.org/officeDocument/2006/relationships/hyperlink" Id="rId199" Target="https://fgw.sz.gov.cn/hdjl/zxft/fthg/content/post_12428800.html" TargetMode="External" /><Relationship Type="http://schemas.openxmlformats.org/officeDocument/2006/relationships/hyperlink" Id="rId200" Target="https://www.21jingji.com/article/20250613/herald/17098e5cb1713320339afa0ffb342ab0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9" Target="https://fgw.sz.gov.cn/hdjl/zxft/fthg/content/post_12428800.html" TargetMode="External" /><Relationship Type="http://schemas.openxmlformats.org/officeDocument/2006/relationships/hyperlink" Id="rId200" Target="https://www.21jingji.com/article/20250613/herald/17098e5cb1713320339afa0ffb342ab0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Guangdong Province Integrated Circuit Industry Research Report Industry Profile, Talent Profile &amp; Cluster Competitiveness Analysis</dc:title>
  <dc:creator>Group1:[朱佳琪][石浩茜][谢晓瑜][陈奕][张静恩][黄淼][程钰涵]</dc:creator>
  <cp:keywords/>
  <dcterms:created xsi:type="dcterms:W3CDTF">2026-06-07T14:45:46Z</dcterms:created>
  <dcterms:modified xsi:type="dcterms:W3CDTF">2026-06-07T14:45:46Z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report examines the integrated circuit (IC) industry of Guangdong Province, employing multi-source data including enterprise directories, output statistics, talent surveys, and policy documents. It systematically constructs both an industry profile and a talent profile, applies cluster theory and the Diamond Model, and conducts comparative analyses with leading domestic regions (Shanghai, Jiangsu) and international benchmarks (Silicon Valley, Hsinchu). The report provides a comprehensive review of provincial and municipal policy instruments and concludes with targeted policy recommendations.Keywords: Integrated Circuit; Industry Profile; Talent Profile; Cluster Competitiveness; Guangdong Province</vt:lpwstr>
  </property>
  <property fmtid="{D5CDD505-2E9C-101B-9397-08002B2CF9AE}" pid="3" name="bibliography">
    <vt:lpwstr/>
  </property>
  <property fmtid="{D5CDD505-2E9C-101B-9397-08002B2CF9AE}" pid="4" name="date">
    <vt:lpwstr>2026-06-07</vt:lpwstr>
  </property>
</Properties>
</file>