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AFED5">
      <w:pPr>
        <w:rPr>
          <w:rFonts w:hint="eastAsia"/>
          <w:b/>
          <w:bCs/>
          <w:sz w:val="28"/>
          <w:szCs w:val="28"/>
        </w:rPr>
      </w:pPr>
      <w:r>
        <w:rPr>
          <w:rFonts w:hint="eastAsia"/>
          <w:b/>
          <w:bCs/>
          <w:sz w:val="28"/>
          <w:szCs w:val="28"/>
        </w:rPr>
        <w:t>Collation of Provincial-level Preferential Policies for Guangdong’s Integrated Circuit Industry</w:t>
      </w:r>
    </w:p>
    <w:p w14:paraId="49DE1838">
      <w:pPr>
        <w:rPr>
          <w:rFonts w:hint="eastAsia"/>
        </w:rPr>
      </w:pPr>
    </w:p>
    <w:p w14:paraId="1BA0B0E5">
      <w:pPr>
        <w:rPr>
          <w:rFonts w:hint="eastAsia"/>
          <w:b/>
          <w:bCs/>
          <w:sz w:val="24"/>
          <w:szCs w:val="24"/>
        </w:rPr>
      </w:pPr>
      <w:r>
        <w:rPr>
          <w:rFonts w:hint="eastAsia"/>
          <w:b/>
          <w:bCs/>
          <w:sz w:val="24"/>
          <w:szCs w:val="24"/>
        </w:rPr>
        <w:t>1. Policy Categories of Guangdong Provincial IC Support Policies</w:t>
      </w:r>
    </w:p>
    <w:p w14:paraId="35711DF8">
      <w:pPr>
        <w:rPr>
          <w:rFonts w:hint="eastAsia"/>
          <w:b/>
          <w:bCs/>
          <w:sz w:val="24"/>
          <w:szCs w:val="24"/>
        </w:rPr>
      </w:pPr>
    </w:p>
    <w:p w14:paraId="3CD1E2A6">
      <w:pPr>
        <w:rPr>
          <w:rFonts w:hint="eastAsia"/>
        </w:rPr>
      </w:pPr>
      <w:r>
        <w:rPr>
          <w:rFonts w:hint="eastAsia"/>
        </w:rPr>
        <w:t>Guangdong’s provincial incentive policies targeting integrated circuit enterprises mainly fall into five core dimensions: R&amp;D subsidy, tax preference, land resource support, financing discount &amp; guarantee, and talent allowance &amp; park incubation incentives, all issued by Guangdong Provincial Development &amp; Reform Commission, Department of Industry and Information Technology and Department of Finance.</w:t>
      </w:r>
    </w:p>
    <w:p w14:paraId="320249FF">
      <w:pPr>
        <w:rPr>
          <w:rFonts w:hint="eastAsia"/>
        </w:rPr>
      </w:pPr>
    </w:p>
    <w:p w14:paraId="6C2859D2">
      <w:pPr>
        <w:rPr>
          <w:rFonts w:hint="eastAsia"/>
        </w:rPr>
      </w:pPr>
      <w:r>
        <w:rPr>
          <w:rFonts w:hint="eastAsia"/>
        </w:rPr>
        <w:t>(1) R&amp;D Subsidy Policies</w:t>
      </w:r>
    </w:p>
    <w:p w14:paraId="3ACEFBFC">
      <w:pPr>
        <w:rPr>
          <w:rFonts w:hint="eastAsia"/>
        </w:rPr>
      </w:pPr>
    </w:p>
    <w:p w14:paraId="55A93542">
      <w:pPr>
        <w:rPr>
          <w:rFonts w:hint="eastAsia"/>
        </w:rPr>
      </w:pPr>
      <w:r>
        <w:rPr>
          <w:rFonts w:hint="eastAsia"/>
        </w:rPr>
        <w:t>Provincial fiscal funds offer tiered financial subsidies for core technology R&amp;D and industrialization projects of IC firms:</w:t>
      </w:r>
    </w:p>
    <w:p w14:paraId="1CD145F8">
      <w:pPr>
        <w:rPr>
          <w:rFonts w:hint="eastAsia"/>
        </w:rPr>
      </w:pPr>
    </w:p>
    <w:p w14:paraId="4F608057">
      <w:pPr>
        <w:rPr>
          <w:rFonts w:hint="eastAsia"/>
        </w:rPr>
      </w:pPr>
      <w:r>
        <w:rPr>
          <w:rFonts w:hint="eastAsia"/>
        </w:rPr>
        <w:t>1. Chip design enterprises: Subsidies are granted based on annual incremental R&amp;D investment. Qualified provincial key design firms can obtain up to 25% reimbursement of their newly increased annual R&amp;D expenditure, with an annual maximum cap of 30 million RMB per single enterprise. Provincial special fund prioritizes projects targeting advanced SoC, automotive-grade chips and third-generation semiconductor core R&amp;D.</w:t>
      </w:r>
    </w:p>
    <w:p w14:paraId="1747FEF8">
      <w:pPr>
        <w:rPr>
          <w:rFonts w:hint="eastAsia"/>
        </w:rPr>
      </w:pPr>
    </w:p>
    <w:p w14:paraId="25AF21E3">
      <w:pPr>
        <w:rPr>
          <w:rFonts w:hint="eastAsia"/>
        </w:rPr>
      </w:pPr>
      <w:r>
        <w:rPr>
          <w:rFonts w:hint="eastAsia"/>
        </w:rPr>
        <w:t>2. Wafer manufacturing &amp; compound semiconductor projects: For newly built or expanded specialty-process and SiC/GaN wafer production lines approved at provincial level, construction and equipment procurement costs receive lump-sum provincial subsidies. Eligible projects can claim a subsidy ratio ranging from 12% to 20% of fixed-asset investment, with ceiling limits adjusted according to project scale.</w:t>
      </w:r>
    </w:p>
    <w:p w14:paraId="5C44160C">
      <w:pPr>
        <w:rPr>
          <w:rFonts w:hint="eastAsia"/>
        </w:rPr>
      </w:pPr>
    </w:p>
    <w:p w14:paraId="2D762692">
      <w:pPr>
        <w:rPr>
          <w:rFonts w:hint="eastAsia"/>
        </w:rPr>
      </w:pPr>
      <w:r>
        <w:rPr>
          <w:rFonts w:hint="eastAsia"/>
        </w:rPr>
        <w:t>3. Packaging, testing and semiconductor supporting material/equipment enterprises: Provincial funds subsidize pilot-scale localization R&amp;D of domestic alternative equipment and raw materials, covering around 15% of verified project R&amp;D outlay.</w:t>
      </w:r>
    </w:p>
    <w:p w14:paraId="555A3B88">
      <w:pPr>
        <w:rPr>
          <w:rFonts w:hint="eastAsia"/>
        </w:rPr>
      </w:pPr>
    </w:p>
    <w:p w14:paraId="639FCF31">
      <w:pPr>
        <w:rPr>
          <w:rFonts w:hint="eastAsia"/>
        </w:rPr>
      </w:pPr>
      <w:r>
        <w:rPr>
          <w:rFonts w:hint="eastAsia"/>
        </w:rPr>
        <w:t>(2) Tax Reduction &amp; Exemption Incentives</w:t>
      </w:r>
    </w:p>
    <w:p w14:paraId="748ABB4B">
      <w:pPr>
        <w:rPr>
          <w:rFonts w:hint="eastAsia"/>
        </w:rPr>
      </w:pPr>
    </w:p>
    <w:p w14:paraId="512814A9">
      <w:pPr>
        <w:rPr>
          <w:rFonts w:hint="eastAsia"/>
        </w:rPr>
      </w:pPr>
      <w:r>
        <w:rPr>
          <w:rFonts w:hint="eastAsia"/>
        </w:rPr>
        <w:t>All provincial-level preferential tax rules are implemented in coordination with national tax codes with supplementary provincial matching support:</w:t>
      </w:r>
    </w:p>
    <w:p w14:paraId="3F8DD171">
      <w:pPr>
        <w:rPr>
          <w:rFonts w:hint="eastAsia"/>
        </w:rPr>
      </w:pPr>
    </w:p>
    <w:p w14:paraId="2986DDE1">
      <w:pPr>
        <w:rPr>
          <w:rFonts w:hint="eastAsia"/>
        </w:rPr>
      </w:pPr>
      <w:r>
        <w:rPr>
          <w:rFonts w:hint="eastAsia"/>
        </w:rPr>
        <w:t>1. High-tech IC enterprises enjoy the statutory reduced corporate income tax rate of 15% instead of the standard 25%. The provincial finance department offers extra fiscal rebate for local retained portion of corporate income tax for core IC manufacturing and design firms within designated provincial industrial parks.</w:t>
      </w:r>
    </w:p>
    <w:p w14:paraId="6330D7E7">
      <w:pPr>
        <w:rPr>
          <w:rFonts w:hint="eastAsia"/>
        </w:rPr>
      </w:pPr>
    </w:p>
    <w:p w14:paraId="72FCA53F">
      <w:pPr>
        <w:rPr>
          <w:rFonts w:hint="eastAsia"/>
        </w:rPr>
      </w:pPr>
      <w:r>
        <w:rPr>
          <w:rFonts w:hint="eastAsia"/>
        </w:rPr>
        <w:t>2. Accelerated depreciation policy: Newly purchased R&amp;D-specific equipment and instruments by IC enterprises are eligible for one-off pre-tax deduction or super-accelerated depreciation as stipulated by provincial supplementary implementation rules. R&amp;D expenses qualify for extra super-deduction proportion in pre-tax accounting with provincial fiscal matching reward.</w:t>
      </w:r>
    </w:p>
    <w:p w14:paraId="298ADEAD">
      <w:pPr>
        <w:rPr>
          <w:rFonts w:hint="eastAsia"/>
        </w:rPr>
      </w:pPr>
    </w:p>
    <w:p w14:paraId="7A4E5B02">
      <w:pPr>
        <w:rPr>
          <w:rFonts w:hint="eastAsia"/>
        </w:rPr>
      </w:pPr>
      <w:r>
        <w:rPr>
          <w:rFonts w:hint="eastAsia"/>
        </w:rPr>
        <w:t>3. Import tax relief: Core production equipment and indispensable raw materials imported for provincial key IC construction projects are entitled to import tariff and import VAT exemption per provincial approved catalog.</w:t>
      </w:r>
    </w:p>
    <w:p w14:paraId="63FF6E60">
      <w:pPr>
        <w:rPr>
          <w:rFonts w:hint="eastAsia"/>
        </w:rPr>
      </w:pPr>
    </w:p>
    <w:p w14:paraId="48EC2F53">
      <w:pPr>
        <w:rPr>
          <w:rFonts w:hint="eastAsia"/>
        </w:rPr>
      </w:pPr>
      <w:r>
        <w:rPr>
          <w:rFonts w:hint="eastAsia"/>
        </w:rPr>
        <w:t>(3) Land Support Policies</w:t>
      </w:r>
    </w:p>
    <w:p w14:paraId="17AA686D">
      <w:pPr>
        <w:rPr>
          <w:rFonts w:hint="eastAsia"/>
        </w:rPr>
      </w:pPr>
    </w:p>
    <w:p w14:paraId="627A4825">
      <w:pPr>
        <w:rPr>
          <w:rFonts w:hint="eastAsia"/>
        </w:rPr>
      </w:pPr>
      <w:r>
        <w:rPr>
          <w:rFonts w:hint="eastAsia"/>
        </w:rPr>
        <w:t>Provincial natural resources department reserves exclusive industrial land quotas for verified provincial major IC industrial projects:</w:t>
      </w:r>
    </w:p>
    <w:p w14:paraId="0F79D196">
      <w:pPr>
        <w:rPr>
          <w:rFonts w:hint="eastAsia"/>
        </w:rPr>
      </w:pPr>
    </w:p>
    <w:p w14:paraId="20438891">
      <w:pPr>
        <w:rPr>
          <w:rFonts w:hint="eastAsia"/>
        </w:rPr>
      </w:pPr>
      <w:r>
        <w:rPr>
          <w:rFonts w:hint="eastAsia"/>
        </w:rPr>
        <w:t>1. Land transfer pricing discount: Land for key IC projects under provincial catalog is supplied at preferential industrial land pricing, with transaction price down-regulated to 70%–85% of the benchmark industrial land cost in corresponding regions.</w:t>
      </w:r>
    </w:p>
    <w:p w14:paraId="37843377">
      <w:pPr>
        <w:rPr>
          <w:rFonts w:hint="eastAsia"/>
        </w:rPr>
      </w:pPr>
    </w:p>
    <w:p w14:paraId="575FE28F">
      <w:pPr>
        <w:rPr>
          <w:rFonts w:hint="eastAsia"/>
        </w:rPr>
      </w:pPr>
      <w:r>
        <w:rPr>
          <w:rFonts w:hint="eastAsia"/>
        </w:rPr>
        <w:t>2. Flexible land use terms: Provincial policy allows flexible tenure, installment land payment and combined industrial &amp; supporting land layout for large-scale wafer fab projects; idle provincial-owned industrial land is prioritized to be leased or transferred to settled IC enterprises at negotiated favorable price.</w:t>
      </w:r>
    </w:p>
    <w:p w14:paraId="4DCF4B6C">
      <w:pPr>
        <w:rPr>
          <w:rFonts w:hint="eastAsia"/>
        </w:rPr>
      </w:pPr>
    </w:p>
    <w:p w14:paraId="62B5CA7A">
      <w:pPr>
        <w:rPr>
          <w:rFonts w:hint="eastAsia"/>
        </w:rPr>
      </w:pPr>
      <w:r>
        <w:rPr>
          <w:rFonts w:hint="eastAsia"/>
        </w:rPr>
        <w:t>3. Supporting auxiliary land matching: Provincial governments coordinate matching of residential and commercial supporting land near IC industrial clusters to facilitate construction of employee dormitories and industrial supporting facilities for settled enterprises.</w:t>
      </w:r>
    </w:p>
    <w:p w14:paraId="6E2091FB">
      <w:pPr>
        <w:rPr>
          <w:rFonts w:hint="eastAsia"/>
        </w:rPr>
      </w:pPr>
    </w:p>
    <w:p w14:paraId="030E6FC5">
      <w:pPr>
        <w:rPr>
          <w:rFonts w:hint="eastAsia"/>
        </w:rPr>
      </w:pPr>
      <w:r>
        <w:rPr>
          <w:rFonts w:hint="eastAsia"/>
        </w:rPr>
        <w:t>(4) Financing Preferential Policies</w:t>
      </w:r>
    </w:p>
    <w:p w14:paraId="116BF207">
      <w:pPr>
        <w:rPr>
          <w:rFonts w:hint="eastAsia"/>
        </w:rPr>
      </w:pPr>
    </w:p>
    <w:p w14:paraId="34AE8601">
      <w:pPr>
        <w:rPr>
          <w:rFonts w:hint="eastAsia"/>
        </w:rPr>
      </w:pPr>
      <w:r>
        <w:rPr>
          <w:rFonts w:hint="eastAsia"/>
        </w:rPr>
        <w:t>Provincial finance bureau sets up special IC industry guiding fund and risk compensation pool:</w:t>
      </w:r>
    </w:p>
    <w:p w14:paraId="45862E6B">
      <w:pPr>
        <w:rPr>
          <w:rFonts w:hint="eastAsia"/>
        </w:rPr>
      </w:pPr>
    </w:p>
    <w:p w14:paraId="4E0B8C15">
      <w:pPr>
        <w:rPr>
          <w:rFonts w:hint="eastAsia"/>
        </w:rPr>
      </w:pPr>
      <w:r>
        <w:rPr>
          <w:rFonts w:hint="eastAsia"/>
        </w:rPr>
        <w:t>1. Direct equity investment: Guangdong Provincial Semiconductor Industry Development Fund makes equity investment into high-growth provincial IC startups, focusing on early-stage design, third-generation semiconductor and core equipment enterprises with investment proportion generally below 20% of corporate equity to avoid squeezing private capital space.</w:t>
      </w:r>
    </w:p>
    <w:p w14:paraId="49E1E199">
      <w:pPr>
        <w:rPr>
          <w:rFonts w:hint="eastAsia"/>
        </w:rPr>
      </w:pPr>
    </w:p>
    <w:p w14:paraId="402D9380">
      <w:pPr>
        <w:rPr>
          <w:rFonts w:hint="eastAsia"/>
        </w:rPr>
      </w:pPr>
      <w:r>
        <w:rPr>
          <w:rFonts w:hint="eastAsia"/>
        </w:rPr>
        <w:t>2. Loan interest discount: Qualified provincial IC enterprises applying for project construction and R&amp;D bank loans can apply for provincial interest subsidy covering 40%–60% of annual actual loan interest expense for a maximum of three consecutive years.</w:t>
      </w:r>
    </w:p>
    <w:p w14:paraId="0AC18577">
      <w:pPr>
        <w:rPr>
          <w:rFonts w:hint="eastAsia"/>
        </w:rPr>
      </w:pPr>
    </w:p>
    <w:p w14:paraId="753D77DD">
      <w:pPr>
        <w:rPr>
          <w:rFonts w:hint="eastAsia"/>
        </w:rPr>
      </w:pPr>
      <w:r>
        <w:rPr>
          <w:rFonts w:hint="eastAsia"/>
        </w:rPr>
        <w:t>3. Credit risk compensation: Provincial finance establishes a credit indemnity pool cooperating with domestic commercial banks to cover partial bad loan loss of small &amp; medium-sized IC firms, lowering bank’s financing threshold for SMEs. Additional reward is given to local financial institutions that increase credit lending toward provincial IC industry.</w:t>
      </w:r>
    </w:p>
    <w:p w14:paraId="175C4ACD">
      <w:pPr>
        <w:rPr>
          <w:rFonts w:hint="eastAsia"/>
        </w:rPr>
      </w:pPr>
    </w:p>
    <w:p w14:paraId="25ECC458">
      <w:pPr>
        <w:rPr>
          <w:rFonts w:hint="eastAsia"/>
        </w:rPr>
      </w:pPr>
      <w:r>
        <w:rPr>
          <w:rFonts w:hint="eastAsia"/>
        </w:rPr>
        <w:t>(5) Talent Subsidy &amp; Park Incentive Policies</w:t>
      </w:r>
    </w:p>
    <w:p w14:paraId="63D129F9">
      <w:pPr>
        <w:rPr>
          <w:rFonts w:hint="eastAsia"/>
        </w:rPr>
      </w:pPr>
    </w:p>
    <w:p w14:paraId="6E879053">
      <w:pPr>
        <w:rPr>
          <w:rFonts w:hint="eastAsia"/>
        </w:rPr>
      </w:pPr>
      <w:r>
        <w:rPr>
          <w:rFonts w:hint="eastAsia"/>
        </w:rPr>
        <w:t>1. Provincial high-end IC talent allowance: Core technical and managerial talents introduced under Guangdong Provincial High-level Talent Program receive one-time provincial living subsidy and housing allowance; doctoral and master graduates engaged in IC R&amp;D in certified provincial IC clusters can apply for monthly provincial stipend within first three working years.</w:t>
      </w:r>
    </w:p>
    <w:p w14:paraId="242354D8">
      <w:pPr>
        <w:rPr>
          <w:rFonts w:hint="eastAsia"/>
        </w:rPr>
      </w:pPr>
    </w:p>
    <w:p w14:paraId="6E7F6C23">
      <w:pPr>
        <w:rPr>
          <w:rFonts w:hint="eastAsia"/>
        </w:rPr>
      </w:pPr>
      <w:r>
        <w:rPr>
          <w:rFonts w:hint="eastAsia"/>
        </w:rPr>
        <w:t>2. Industrial park incubation subsidy: Provincial finance gives annual operational subsidy to certified provincial-level IC characteristic industrial parks according to park’s settled enterprise quantity and annual industrial output growth, to support park infrastructure construction, shared testing platform building and public service operation costs. Newly incubated high-growth IC SMEs within provincial parks get startup grant from provincial special fund upon identification.</w:t>
      </w:r>
    </w:p>
    <w:p w14:paraId="55B65D5C">
      <w:pPr>
        <w:rPr>
          <w:rFonts w:hint="eastAsia"/>
        </w:rPr>
      </w:pPr>
    </w:p>
    <w:p w14:paraId="0539A8F6">
      <w:pPr>
        <w:rPr>
          <w:rFonts w:hint="eastAsia"/>
          <w:b/>
          <w:bCs/>
          <w:sz w:val="24"/>
          <w:szCs w:val="24"/>
        </w:rPr>
      </w:pPr>
      <w:r>
        <w:rPr>
          <w:rFonts w:hint="eastAsia"/>
          <w:b/>
          <w:bCs/>
          <w:sz w:val="24"/>
          <w:szCs w:val="24"/>
        </w:rPr>
        <w:t>2. Detailed Policy Clauses: Applicable Objects, Application Terms, Subsidy Standards &amp; Processing Procedures</w:t>
      </w:r>
    </w:p>
    <w:p w14:paraId="6B26183B">
      <w:pPr>
        <w:rPr>
          <w:rFonts w:hint="eastAsia"/>
          <w:b/>
          <w:bCs/>
          <w:sz w:val="24"/>
          <w:szCs w:val="24"/>
        </w:rPr>
      </w:pPr>
    </w:p>
    <w:p w14:paraId="5C36F141">
      <w:pPr>
        <w:rPr>
          <w:rFonts w:hint="eastAsia"/>
        </w:rPr>
      </w:pPr>
      <w:r>
        <w:rPr>
          <w:rFonts w:hint="eastAsia"/>
        </w:rPr>
        <w:t>(1) Applicable Objects</w:t>
      </w:r>
    </w:p>
    <w:p w14:paraId="3D649129">
      <w:pPr>
        <w:rPr>
          <w:rFonts w:hint="eastAsia"/>
        </w:rPr>
      </w:pPr>
    </w:p>
    <w:p w14:paraId="661FCCEC">
      <w:pPr>
        <w:rPr>
          <w:rFonts w:hint="eastAsia"/>
        </w:rPr>
      </w:pPr>
      <w:r>
        <w:rPr>
          <w:rFonts w:hint="eastAsia"/>
        </w:rPr>
        <w:t>•</w:t>
      </w:r>
      <w:bookmarkStart w:id="0" w:name="_GoBack"/>
      <w:bookmarkEnd w:id="0"/>
      <w:r>
        <w:rPr>
          <w:rFonts w:hint="eastAsia"/>
        </w:rPr>
        <w:t>Leading large-scale enterprises: Registered IC design, manufacturing, packaging-testing and upstream material/equipment enterprises with annual operating revenue over 200 million RMB, listed in Guangdong Provincial Key IC Enterprise Catalogue;</w:t>
      </w:r>
    </w:p>
    <w:p w14:paraId="45DFBAC3">
      <w:pPr>
        <w:rPr>
          <w:rFonts w:hint="eastAsia"/>
        </w:rPr>
      </w:pPr>
    </w:p>
    <w:p w14:paraId="1ECA4C6B">
      <w:pPr>
        <w:rPr>
          <w:rFonts w:hint="eastAsia"/>
        </w:rPr>
      </w:pPr>
      <w:r>
        <w:rPr>
          <w:rFonts w:hint="eastAsia"/>
        </w:rPr>
        <w:t>• Small and medium-sized enterprises (SMEs): Legally incorporated provincial IC firms with annual revenue below 200 million RMB, engaging in independent chip R&amp;D or localized supporting production, verified by Guangdong Department of Industry and Information Technology.</w:t>
      </w:r>
    </w:p>
    <w:p w14:paraId="6A8E0E1D">
      <w:pPr>
        <w:rPr>
          <w:rFonts w:hint="eastAsia"/>
        </w:rPr>
      </w:pPr>
      <w:r>
        <w:rPr>
          <w:rFonts w:hint="eastAsia"/>
        </w:rPr>
        <w:t>All applicants must complete industrial and tax registration within Guangdong administrative territory and have normal tax payment record without major administrative penalty within recent three years.</w:t>
      </w:r>
    </w:p>
    <w:p w14:paraId="3FFEC965">
      <w:pPr>
        <w:rPr>
          <w:rFonts w:hint="eastAsia"/>
        </w:rPr>
      </w:pPr>
    </w:p>
    <w:p w14:paraId="5FFADF01">
      <w:pPr>
        <w:rPr>
          <w:rFonts w:hint="eastAsia"/>
        </w:rPr>
      </w:pPr>
      <w:r>
        <w:rPr>
          <w:rFonts w:hint="eastAsia"/>
        </w:rPr>
        <w:t>(2) Application Qualifications &amp; Eligibility Conditions</w:t>
      </w:r>
    </w:p>
    <w:p w14:paraId="06ECF919">
      <w:pPr>
        <w:rPr>
          <w:rFonts w:hint="eastAsia"/>
        </w:rPr>
      </w:pPr>
    </w:p>
    <w:p w14:paraId="01B5745D">
      <w:pPr>
        <w:rPr>
          <w:rFonts w:hint="eastAsia"/>
        </w:rPr>
      </w:pPr>
      <w:r>
        <w:rPr>
          <w:rFonts w:hint="eastAsia"/>
        </w:rPr>
        <w:t>1. R&amp;D subsidy applicants need to submit verified annual R&amp;D expense audit report, project approval document and relevant technical patent certification; newly-built manufacturing projects must obtain provincial project filing document before applying for construction subsidy.</w:t>
      </w:r>
    </w:p>
    <w:p w14:paraId="4CB26CE0">
      <w:pPr>
        <w:rPr>
          <w:rFonts w:hint="eastAsia"/>
        </w:rPr>
      </w:pPr>
    </w:p>
    <w:p w14:paraId="076A8EFB">
      <w:pPr>
        <w:rPr>
          <w:rFonts w:hint="eastAsia"/>
        </w:rPr>
      </w:pPr>
      <w:r>
        <w:rPr>
          <w:rFonts w:hint="eastAsia"/>
        </w:rPr>
        <w:t>2. Tax preferential applicants need to finish high-tech enterprise accreditation or provincial key IC enterprise identification by competent industry authority; import tax exemption requires pre-approval from provincial finance and customs department with project certification document.</w:t>
      </w:r>
    </w:p>
    <w:p w14:paraId="69BFC4A9">
      <w:pPr>
        <w:rPr>
          <w:rFonts w:hint="eastAsia"/>
        </w:rPr>
      </w:pPr>
    </w:p>
    <w:p w14:paraId="11BD905D">
      <w:pPr>
        <w:rPr>
          <w:rFonts w:hint="eastAsia"/>
        </w:rPr>
      </w:pPr>
      <w:r>
        <w:rPr>
          <w:rFonts w:hint="eastAsia"/>
        </w:rPr>
        <w:t>3. Land and financing policy applicants must be listed into annual Provincial Key Industrial Project List released by Guangdong Development and Reform Commission.</w:t>
      </w:r>
    </w:p>
    <w:p w14:paraId="36F23ABF">
      <w:pPr>
        <w:rPr>
          <w:rFonts w:hint="eastAsia"/>
        </w:rPr>
      </w:pPr>
    </w:p>
    <w:p w14:paraId="10471E4F">
      <w:pPr>
        <w:rPr>
          <w:rFonts w:hint="eastAsia"/>
        </w:rPr>
      </w:pPr>
      <w:r>
        <w:rPr>
          <w:rFonts w:hint="eastAsia"/>
        </w:rPr>
        <w:t>4. Talent subsidy candidates must pass provincial high-level talent accreditation or graduate credential verification with formal labor contract signed with in-province IC enterprises.</w:t>
      </w:r>
    </w:p>
    <w:p w14:paraId="2E78598E">
      <w:pPr>
        <w:rPr>
          <w:rFonts w:hint="eastAsia"/>
        </w:rPr>
      </w:pPr>
    </w:p>
    <w:p w14:paraId="4F533A6D">
      <w:pPr>
        <w:rPr>
          <w:rFonts w:hint="eastAsia"/>
        </w:rPr>
      </w:pPr>
      <w:r>
        <w:rPr>
          <w:rFonts w:hint="eastAsia"/>
        </w:rPr>
        <w:t>(3) Standard of Subsidy &amp; Benefit</w:t>
      </w:r>
    </w:p>
    <w:p w14:paraId="2146005E">
      <w:pPr>
        <w:rPr>
          <w:rFonts w:hint="eastAsia"/>
        </w:rPr>
      </w:pPr>
    </w:p>
    <w:p w14:paraId="19C68F80">
      <w:pPr>
        <w:rPr>
          <w:rFonts w:hint="eastAsia"/>
        </w:rPr>
      </w:pPr>
      <w:r>
        <w:rPr>
          <w:rFonts w:hint="eastAsia"/>
        </w:rPr>
        <w:t>Specific subsidy amount follows tiered provincial fiscal standard classified by enterprise type and project category, as elaborated in Part 1 Policy Categories above, with upper limit uniformly regulated by annual provincial special IC fund budget document released every January.</w:t>
      </w:r>
    </w:p>
    <w:p w14:paraId="4EF60CC9">
      <w:pPr>
        <w:rPr>
          <w:rFonts w:hint="eastAsia"/>
        </w:rPr>
      </w:pPr>
    </w:p>
    <w:p w14:paraId="00E69963">
      <w:pPr>
        <w:rPr>
          <w:rFonts w:hint="eastAsia"/>
        </w:rPr>
      </w:pPr>
      <w:r>
        <w:rPr>
          <w:rFonts w:hint="eastAsia"/>
        </w:rPr>
        <w:t>(4) Official Processing Flow</w:t>
      </w:r>
    </w:p>
    <w:p w14:paraId="282B9239">
      <w:pPr>
        <w:rPr>
          <w:rFonts w:hint="eastAsia"/>
        </w:rPr>
      </w:pPr>
    </w:p>
    <w:p w14:paraId="69E1B2CC">
      <w:pPr>
        <w:rPr>
          <w:rFonts w:hint="eastAsia"/>
        </w:rPr>
      </w:pPr>
      <w:r>
        <w:rPr>
          <w:rFonts w:hint="eastAsia"/>
        </w:rPr>
        <w:t>1. Annual centralized application: Relevant provincial competent departments release annual policy application notice every Q1 of each year; enterprises submit application documents to corresponding municipal industry bureaus for preliminary screening.</w:t>
      </w:r>
    </w:p>
    <w:p w14:paraId="4DB5EF36">
      <w:pPr>
        <w:rPr>
          <w:rFonts w:hint="eastAsia"/>
        </w:rPr>
      </w:pPr>
    </w:p>
    <w:p w14:paraId="1B71FEA2">
      <w:pPr>
        <w:rPr>
          <w:rFonts w:hint="eastAsia"/>
        </w:rPr>
      </w:pPr>
      <w:r>
        <w:rPr>
          <w:rFonts w:hint="eastAsia"/>
        </w:rPr>
        <w:t>2. Prefecture-level preliminary review: Municipal competent authorities complete material authenticity inspection and site verification within 20 working days, then recommend eligible candidates to corresponding provincial department.</w:t>
      </w:r>
    </w:p>
    <w:p w14:paraId="6BA34292">
      <w:pPr>
        <w:rPr>
          <w:rFonts w:hint="eastAsia"/>
        </w:rPr>
      </w:pPr>
    </w:p>
    <w:p w14:paraId="1741CA09">
      <w:pPr>
        <w:rPr>
          <w:rFonts w:hint="eastAsia"/>
        </w:rPr>
      </w:pPr>
      <w:r>
        <w:rPr>
          <w:rFonts w:hint="eastAsia"/>
        </w:rPr>
        <w:t>3. Provincial expert review: Provincial finance, industry &amp; information departments organize third-party industrial and financial experts to conduct centralized evaluation within 30 working days, formulate final subsidy list.</w:t>
      </w:r>
    </w:p>
    <w:p w14:paraId="3D436414">
      <w:pPr>
        <w:rPr>
          <w:rFonts w:hint="eastAsia"/>
        </w:rPr>
      </w:pPr>
    </w:p>
    <w:p w14:paraId="6B153563">
      <w:pPr>
        <w:rPr>
          <w:rFonts w:hint="eastAsia"/>
        </w:rPr>
      </w:pPr>
      <w:r>
        <w:rPr>
          <w:rFonts w:hint="eastAsia"/>
        </w:rPr>
        <w:t>4. Public announcement &amp; fund disbursement: Final subsidy list is published on official provincial government website for no less than 7 working days; after public notice without objection, provincial finance department allocates subsidy fund directly to corporate designated bank account within one month.</w:t>
      </w:r>
    </w:p>
    <w:p w14:paraId="0C0EE903">
      <w:pPr>
        <w:rPr>
          <w:rFonts w:hint="eastAsia"/>
        </w:rPr>
      </w:pPr>
    </w:p>
    <w:p w14:paraId="2A6214AD">
      <w:pPr>
        <w:rPr>
          <w:rFonts w:hint="eastAsia"/>
        </w:rPr>
      </w:pPr>
      <w:r>
        <w:rPr>
          <w:rFonts w:hint="eastAsia"/>
        </w:rPr>
        <w:t>(5) Valid Period of Provincial Policies</w:t>
      </w:r>
    </w:p>
    <w:p w14:paraId="4A53DACD">
      <w:pPr>
        <w:rPr>
          <w:rFonts w:hint="eastAsia"/>
        </w:rPr>
      </w:pPr>
    </w:p>
    <w:p w14:paraId="6B75DCB4">
      <w:pPr>
        <w:rPr>
          <w:rFonts w:hint="eastAsia"/>
        </w:rPr>
      </w:pPr>
      <w:r>
        <w:rPr>
          <w:rFonts w:hint="eastAsia"/>
        </w:rPr>
        <w:t>Current batch of core provincial integrated circuit industrial preferential policies are valid from January 1, 2023 to December 31, 2027; partial temporary special project subsidy clauses can be extended upon supplementary provincial government document approval when needed. Earlier policies conflicting with current rules shall be superseded by newly released provincial provisions.</w:t>
      </w:r>
    </w:p>
    <w:p w14:paraId="1BB9E355">
      <w:pPr>
        <w:rPr>
          <w:rFonts w:hint="eastAsia"/>
        </w:rPr>
      </w:pPr>
    </w:p>
    <w:p w14:paraId="3B77E81F">
      <w:pPr>
        <w:rPr>
          <w:rFonts w:hint="eastAsia"/>
        </w:rPr>
      </w:pPr>
      <w:r>
        <w:rPr>
          <w:rFonts w:hint="eastAsia"/>
        </w:rPr>
        <w:t>3. Policy Adaptability Analysis: Matching between Provincial Incentives and Different Types of Enterprises</w:t>
      </w:r>
    </w:p>
    <w:p w14:paraId="180F9D4F">
      <w:pPr>
        <w:rPr>
          <w:rFonts w:hint="eastAsia"/>
        </w:rPr>
      </w:pPr>
    </w:p>
    <w:p w14:paraId="1AB1D8E4">
      <w:pPr>
        <w:rPr>
          <w:rFonts w:hint="eastAsia"/>
        </w:rPr>
      </w:pPr>
      <w:r>
        <w:rPr>
          <w:rFonts w:hint="eastAsia"/>
        </w:rPr>
        <w:t>(1) Matching for Leading Large-scale IC Enterprises</w:t>
      </w:r>
    </w:p>
    <w:p w14:paraId="1C59C0D8">
      <w:pPr>
        <w:rPr>
          <w:rFonts w:hint="eastAsia"/>
        </w:rPr>
      </w:pPr>
    </w:p>
    <w:p w14:paraId="4C2ED39D">
      <w:pPr>
        <w:rPr>
          <w:rFonts w:hint="eastAsia"/>
        </w:rPr>
      </w:pPr>
      <w:r>
        <w:rPr>
          <w:rFonts w:hint="eastAsia"/>
        </w:rPr>
        <w:t>Large leading firms (such as HiSilicon, BYD Semiconductor, Core Advanced) fit well with manufacturing fixed-asset subsidy, large-scale R&amp;D incremental rebate, land discount and high-end talent housing subsidy policies. These enterprises are primary beneficiaries of provincial IC equity guiding fund and long-term loan interest discount due to their large-capital investment on new production line construction and forward-looking core technology development, being core focus of provincial policy implementation.</w:t>
      </w:r>
    </w:p>
    <w:p w14:paraId="18472A56">
      <w:pPr>
        <w:rPr>
          <w:rFonts w:hint="eastAsia"/>
        </w:rPr>
      </w:pPr>
    </w:p>
    <w:p w14:paraId="33BE9059">
      <w:pPr>
        <w:rPr>
          <w:rFonts w:hint="eastAsia"/>
        </w:rPr>
      </w:pPr>
      <w:r>
        <w:rPr>
          <w:rFonts w:hint="eastAsia"/>
        </w:rPr>
        <w:t>(2) Matching for Small &amp; Medium-sized IC Enterprises</w:t>
      </w:r>
    </w:p>
    <w:p w14:paraId="7F3D4272">
      <w:pPr>
        <w:rPr>
          <w:rFonts w:hint="eastAsia"/>
        </w:rPr>
      </w:pPr>
    </w:p>
    <w:p w14:paraId="71E56C11">
      <w:pPr>
        <w:rPr>
          <w:rFonts w:hint="eastAsia"/>
        </w:rPr>
      </w:pPr>
      <w:r>
        <w:rPr>
          <w:rFonts w:hint="eastAsia"/>
        </w:rPr>
        <w:t>SMEs mostly match with SME credit risk compensation, park incubation startup grant, graduate talent monthly stipend and small-scale localized material R&amp;D subsidy. Limited by smaller investment scale and R&amp;D outlay, they seldom qualify for large manufacturing construction subsidy, so provincial policies tilt credit guarantee and incubation resource toward SMEs to lower their early-stage operating and financing cost, which forms the core targeted landing arrangement for SMEs in Guangdong’s provincial policy system.</w:t>
      </w:r>
    </w:p>
    <w:p w14:paraId="299E351A">
      <w:pPr>
        <w:rPr>
          <w:rFonts w:hint="eastAsia"/>
        </w:rPr>
      </w:pPr>
    </w:p>
    <w:p w14:paraId="18735148">
      <w:pPr>
        <w:rPr>
          <w:rFonts w:hint="eastAsia"/>
        </w:rPr>
      </w:pPr>
      <w:r>
        <w:rPr>
          <w:rFonts w:hint="eastAsia"/>
        </w:rPr>
        <w:t>(3) Differentiated Layout by Industrial Segment</w:t>
      </w:r>
    </w:p>
    <w:p w14:paraId="6D4BE95C">
      <w:pPr>
        <w:rPr>
          <w:rFonts w:hint="eastAsia"/>
        </w:rPr>
      </w:pPr>
    </w:p>
    <w:p w14:paraId="49028B55">
      <w:pPr>
        <w:rPr>
          <w:rFonts w:hint="eastAsia"/>
        </w:rPr>
      </w:pPr>
      <w:r>
        <w:rPr>
          <w:rFonts w:hint="eastAsia"/>
        </w:rPr>
        <w:t>• IC design industry: R&amp;D expense rebate, high-tech enterprise tax preference and talent allowance constitute core supporting policies, matching design firms’ asset-light, R&amp;D-driven operational feature;</w:t>
      </w:r>
    </w:p>
    <w:p w14:paraId="09F3A1A1">
      <w:pPr>
        <w:rPr>
          <w:rFonts w:hint="eastAsia"/>
        </w:rPr>
      </w:pPr>
    </w:p>
    <w:p w14:paraId="49F6817C">
      <w:pPr>
        <w:rPr>
          <w:rFonts w:hint="eastAsia"/>
        </w:rPr>
      </w:pPr>
      <w:r>
        <w:rPr>
          <w:rFonts w:hint="eastAsia"/>
        </w:rPr>
        <w:t>• Wafer &amp; compound semiconductor manufacturing: Fixed-asset construction subsidy and preferential land policy serve as main incentives to offset huge upfront capital input of fab construction;</w:t>
      </w:r>
    </w:p>
    <w:p w14:paraId="65A2318E">
      <w:pPr>
        <w:rPr>
          <w:rFonts w:hint="eastAsia"/>
        </w:rPr>
      </w:pPr>
    </w:p>
    <w:p w14:paraId="55BD1D68">
      <w:pPr>
        <w:rPr>
          <w:rFonts w:hint="eastAsia"/>
        </w:rPr>
      </w:pPr>
      <w:r>
        <w:rPr>
          <w:rFonts w:hint="eastAsia"/>
        </w:rPr>
        <w:t>• Packaging-testing, semiconductor material &amp; equipment: Localization R&amp;D subsidy and bank credit indemnity policy are the most applicable provincial support.</w:t>
      </w:r>
    </w:p>
    <w:p w14:paraId="1791E382">
      <w:pPr>
        <w:rPr>
          <w:rFonts w:hint="eastAsia"/>
        </w:rPr>
      </w:pPr>
    </w:p>
    <w:p w14:paraId="02A67DF0">
      <w:pPr>
        <w:rPr>
          <w:rFonts w:hint="eastAsia"/>
        </w:rPr>
      </w:pPr>
      <w:r>
        <w:rPr>
          <w:rFonts w:hint="eastAsia"/>
        </w:rPr>
        <w:t>4. Provincial-level Policy Comparative Analysis &amp; Optimization Suggestions (Domestic Reference with Jiangsu, Zhejiang, Shanghai Provincial Policies)</w:t>
      </w:r>
    </w:p>
    <w:p w14:paraId="4B889A67">
      <w:pPr>
        <w:rPr>
          <w:rFonts w:hint="eastAsia"/>
        </w:rPr>
      </w:pPr>
    </w:p>
    <w:p w14:paraId="420F3109">
      <w:pPr>
        <w:rPr>
          <w:rFonts w:hint="eastAsia"/>
        </w:rPr>
      </w:pPr>
      <w:r>
        <w:rPr>
          <w:rFonts w:hint="eastAsia"/>
        </w:rPr>
        <w:t>(1) Policy Support Disparity Compared with Jiangsu, Zhejiang and Shanghai Provincial-level IC Policies</w:t>
      </w:r>
    </w:p>
    <w:p w14:paraId="79560490">
      <w:pPr>
        <w:rPr>
          <w:rFonts w:hint="eastAsia"/>
        </w:rPr>
      </w:pPr>
    </w:p>
    <w:p w14:paraId="5424E90B">
      <w:pPr>
        <w:rPr>
          <w:rFonts w:hint="eastAsia"/>
        </w:rPr>
      </w:pPr>
      <w:r>
        <w:rPr>
          <w:rFonts w:hint="eastAsia"/>
        </w:rPr>
        <w:t>1. Fund scale: Shanghai and Jiangsu set larger-scale provincial dedicated IC industrial fund with higher ceiling for single-project subsidy, while Guangdong’s provincial fund focuses more on third-generation semiconductor and design segments with relatively lower upper limit for mature silicon-based wafer manufacturing subsidy compared with Jiangsu and Shanghai;</w:t>
      </w:r>
    </w:p>
    <w:p w14:paraId="021C90B6">
      <w:pPr>
        <w:rPr>
          <w:rFonts w:hint="eastAsia"/>
        </w:rPr>
      </w:pPr>
    </w:p>
    <w:p w14:paraId="5F7F5FBB">
      <w:pPr>
        <w:rPr>
          <w:rFonts w:hint="eastAsia"/>
        </w:rPr>
      </w:pPr>
      <w:r>
        <w:rPr>
          <w:rFonts w:hint="eastAsia"/>
        </w:rPr>
        <w:t>2. Incentive orientation: Shanghai provincial policies attach more weight on upstream semiconductor equipment and core material basic research subsidy; Jiangsu’s provincial support tilts toward large-scale manufacturing and advanced packaging capacity expansion; Guangdong provincial policy is featured with bias toward terminal-linked chip design and compound semiconductor industrialization;</w:t>
      </w:r>
    </w:p>
    <w:p w14:paraId="2537ECAD">
      <w:pPr>
        <w:rPr>
          <w:rFonts w:hint="eastAsia"/>
        </w:rPr>
      </w:pPr>
    </w:p>
    <w:p w14:paraId="46363557">
      <w:pPr>
        <w:rPr>
          <w:rFonts w:hint="eastAsia"/>
        </w:rPr>
      </w:pPr>
      <w:r>
        <w:rPr>
          <w:rFonts w:hint="eastAsia"/>
        </w:rPr>
        <w:t>3. SME support: Zhejiang provincial government launches exclusive long-term zero-interest loan program for niche IC SMEs, whereas Guangdong’s current provincial SME support mainly relies on risk compensation pool without dedicated zero-interest financing product.</w:t>
      </w:r>
    </w:p>
    <w:p w14:paraId="6E8F1927">
      <w:pPr>
        <w:rPr>
          <w:rFonts w:hint="eastAsia"/>
        </w:rPr>
      </w:pPr>
    </w:p>
    <w:p w14:paraId="3EEAC4C0">
      <w:pPr>
        <w:rPr>
          <w:rFonts w:hint="eastAsia"/>
        </w:rPr>
      </w:pPr>
      <w:r>
        <w:rPr>
          <w:rFonts w:hint="eastAsia"/>
        </w:rPr>
        <w:t>(2) Preliminary Optimization Advice for Guangdong Provincial IC Preferential Policies</w:t>
      </w:r>
    </w:p>
    <w:p w14:paraId="119481E5">
      <w:pPr>
        <w:rPr>
          <w:rFonts w:hint="eastAsia"/>
        </w:rPr>
      </w:pPr>
    </w:p>
    <w:p w14:paraId="0F8D3277">
      <w:pPr>
        <w:rPr>
          <w:rFonts w:hint="eastAsia"/>
        </w:rPr>
      </w:pPr>
      <w:r>
        <w:rPr>
          <w:rFonts w:hint="eastAsia"/>
        </w:rPr>
        <w:t>1. Expand provincial special fund coverage: Appropriately raise the maximum subsidy cap for upstream semiconductor material and equipment R&amp;D projects to make up for Guangdong’s upstream industrial shortboard, learning from Shanghai’s basic research subsidy experience;</w:t>
      </w:r>
    </w:p>
    <w:p w14:paraId="3F6B2735">
      <w:pPr>
        <w:rPr>
          <w:rFonts w:hint="eastAsia"/>
        </w:rPr>
      </w:pPr>
    </w:p>
    <w:p w14:paraId="4F9474FB">
      <w:pPr>
        <w:rPr>
          <w:rFonts w:hint="eastAsia"/>
        </w:rPr>
      </w:pPr>
      <w:r>
        <w:rPr>
          <w:rFonts w:hint="eastAsia"/>
        </w:rPr>
        <w:t>2. Enrich SME-specific financial instruments: Launch exclusive provincial zero-interest revolving fund for small-sized design enterprises referencing Zhejiang’s policy mode, further ease financing difficulty of grassroots SMEs;</w:t>
      </w:r>
    </w:p>
    <w:p w14:paraId="0209F499">
      <w:pPr>
        <w:rPr>
          <w:rFonts w:hint="eastAsia"/>
        </w:rPr>
      </w:pPr>
    </w:p>
    <w:p w14:paraId="3399FBBC">
      <w:r>
        <w:rPr>
          <w:rFonts w:hint="eastAsia"/>
        </w:rPr>
        <w:t>3. Adjust tiered subsidy proportion dynamically: Differentiate subsidy ratio more precisely by industrial chain link, further increase policy tilt toward advanced packaging and core domestic alternative equipment sectors to improve full-chain coordinated development of Guangdong IC industry.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ABFC1"/>
    <w:rsid w:val="42B3BE1B"/>
    <w:rsid w:val="5FFAB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Office_12.1.25275.25275_F1E327BC-269C-435d-A152-05C5408002CA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2026-06-02T22:33:00Z</dcterms:created>
  <dc:creator>u</dc:creator>
  <cp:lastModifiedBy>u</cp:lastModifiedBy>
  <dcterms:modified xsi:type="dcterms:W3CDTF">2026-06-02T15:48:33Z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2052-12.1.25275.25275</vt:lpwstr>
  </property>
  <property fmtid="{D5CDD505-2E9C-101B-9397-08002B2CF9AE}" pid="3" name="ICV">
    <vt:lpwstr>985F8DF8477C437746791E6A7C2A3350_41</vt:lpwstr>
  </property>
</Properties>
</file>